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B1BB" w14:textId="0214CAF5" w:rsidR="004B4DF0" w:rsidRDefault="004B4DF0" w:rsidP="004B4DF0">
      <w:pPr>
        <w:jc w:val="center"/>
        <w:rPr>
          <w:rFonts w:ascii="Times New Roman" w:hAnsi="Times New Roman" w:cs="Times New Roman"/>
          <w:b/>
          <w:bCs/>
          <w:sz w:val="40"/>
          <w:szCs w:val="40"/>
          <w:lang w:val="en-US"/>
        </w:rPr>
      </w:pPr>
      <w:r w:rsidRPr="004B4DF0">
        <w:rPr>
          <w:rFonts w:ascii="Times New Roman" w:hAnsi="Times New Roman" w:cs="Times New Roman"/>
          <w:b/>
          <w:bCs/>
          <w:sz w:val="40"/>
          <w:szCs w:val="40"/>
          <w:lang w:val="en-US"/>
        </w:rPr>
        <w:t xml:space="preserve">Evaluation </w:t>
      </w:r>
      <w:r w:rsidR="008D3BD0">
        <w:rPr>
          <w:rFonts w:ascii="Times New Roman" w:hAnsi="Times New Roman" w:cs="Times New Roman"/>
          <w:b/>
          <w:bCs/>
          <w:sz w:val="40"/>
          <w:szCs w:val="40"/>
          <w:lang w:val="en-US"/>
        </w:rPr>
        <w:t>Report of Hustle Free Grocery Shopping</w:t>
      </w:r>
    </w:p>
    <w:p w14:paraId="5CB74CB2" w14:textId="7BF29954" w:rsidR="00A74E5E" w:rsidRPr="00A74E5E" w:rsidRDefault="00A74E5E" w:rsidP="004B4DF0">
      <w:pPr>
        <w:jc w:val="center"/>
        <w:rPr>
          <w:rFonts w:ascii="Times New Roman" w:hAnsi="Times New Roman" w:cs="Times New Roman"/>
          <w:b/>
          <w:bCs/>
          <w:lang w:val="en-US"/>
        </w:rPr>
      </w:pPr>
      <w:r w:rsidRPr="00A74E5E">
        <w:rPr>
          <w:rFonts w:ascii="Times New Roman" w:hAnsi="Times New Roman" w:cs="Times New Roman"/>
          <w:b/>
          <w:bCs/>
          <w:lang w:val="en-US"/>
        </w:rPr>
        <w:t xml:space="preserve">Team </w:t>
      </w:r>
      <w:r w:rsidR="00BA2059" w:rsidRPr="00A74E5E">
        <w:rPr>
          <w:rFonts w:ascii="Times New Roman" w:hAnsi="Times New Roman" w:cs="Times New Roman"/>
          <w:b/>
          <w:bCs/>
          <w:lang w:val="en-US"/>
        </w:rPr>
        <w:t>Members:</w:t>
      </w:r>
      <w:r w:rsidRPr="00A74E5E">
        <w:rPr>
          <w:rFonts w:ascii="Times New Roman" w:hAnsi="Times New Roman" w:cs="Times New Roman"/>
          <w:b/>
          <w:bCs/>
          <w:lang w:val="en-US"/>
        </w:rPr>
        <w:t xml:space="preserve"> Thota Rajeshwar Rao</w:t>
      </w:r>
      <w:r>
        <w:rPr>
          <w:rFonts w:ascii="Times New Roman" w:hAnsi="Times New Roman" w:cs="Times New Roman"/>
          <w:b/>
          <w:bCs/>
          <w:lang w:val="en-US"/>
        </w:rPr>
        <w:t xml:space="preserve">, Patan Imran Khan, </w:t>
      </w:r>
      <w:proofErr w:type="spellStart"/>
      <w:r>
        <w:rPr>
          <w:rFonts w:ascii="Times New Roman" w:hAnsi="Times New Roman" w:cs="Times New Roman"/>
          <w:b/>
          <w:bCs/>
          <w:lang w:val="en-US"/>
        </w:rPr>
        <w:t>Korumilli</w:t>
      </w:r>
      <w:proofErr w:type="spellEnd"/>
      <w:r>
        <w:rPr>
          <w:rFonts w:ascii="Times New Roman" w:hAnsi="Times New Roman" w:cs="Times New Roman"/>
          <w:b/>
          <w:bCs/>
          <w:lang w:val="en-US"/>
        </w:rPr>
        <w:t xml:space="preserve"> Sai Vamsi</w:t>
      </w:r>
    </w:p>
    <w:p w14:paraId="6323AC9E" w14:textId="2CACA9E3" w:rsidR="004B4DF0" w:rsidRPr="004B4DF0" w:rsidRDefault="004B4DF0" w:rsidP="004B4DF0">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4B4DF0">
        <w:rPr>
          <w:rFonts w:ascii="Times New Roman" w:eastAsia="Times New Roman" w:hAnsi="Times New Roman" w:cs="Times New Roman"/>
          <w:b/>
          <w:bCs/>
          <w:color w:val="000000"/>
          <w:kern w:val="0"/>
          <w:lang w:eastAsia="en-GB"/>
          <w14:ligatures w14:val="none"/>
        </w:rPr>
        <w:t>Dataset and Experimental Setup</w:t>
      </w:r>
    </w:p>
    <w:p w14:paraId="44C31B7A" w14:textId="61B88E84" w:rsidR="004B4DF0" w:rsidRDefault="004B4DF0" w:rsidP="004B4DF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DF0">
        <w:rPr>
          <w:rFonts w:ascii="Times New Roman" w:eastAsia="Times New Roman" w:hAnsi="Times New Roman" w:cs="Times New Roman"/>
          <w:color w:val="000000"/>
          <w:kern w:val="0"/>
          <w:lang w:eastAsia="en-GB"/>
          <w14:ligatures w14:val="none"/>
        </w:rPr>
        <w:t>The evaluation of the fuzzy grocery recommendation system was conducted using a synthetic dataset comprising 1000 records. All stores are located within different neighbourhoods of the city of Bern, ensuring realistic and fine-grained distance variation. Store distance is computed dynamically using geographic coordinates and normalized to a fuzzy scale, allowing meaningful differentiation between nearby and distant stores while avoiding large geographic bias.</w:t>
      </w:r>
    </w:p>
    <w:p w14:paraId="4F780921" w14:textId="166795ED" w:rsidR="004B4DF0" w:rsidRPr="004B4DF0" w:rsidRDefault="004B4DF0" w:rsidP="004B4DF0">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4B4DF0">
        <w:rPr>
          <w:rFonts w:ascii="Times New Roman" w:eastAsia="Times New Roman" w:hAnsi="Times New Roman" w:cs="Times New Roman"/>
          <w:b/>
          <w:bCs/>
          <w:color w:val="000000"/>
          <w:kern w:val="0"/>
          <w:lang w:eastAsia="en-GB"/>
          <w14:ligatures w14:val="none"/>
        </w:rPr>
        <w:t xml:space="preserve">Fuzzy </w:t>
      </w:r>
      <w:r w:rsidR="0016638A" w:rsidRPr="004B4DF0">
        <w:rPr>
          <w:rFonts w:ascii="Times New Roman" w:eastAsia="Times New Roman" w:hAnsi="Times New Roman" w:cs="Times New Roman"/>
          <w:b/>
          <w:bCs/>
          <w:color w:val="000000"/>
          <w:kern w:val="0"/>
          <w:lang w:eastAsia="en-GB"/>
          <w14:ligatures w14:val="none"/>
        </w:rPr>
        <w:t>Modelling</w:t>
      </w:r>
      <w:r w:rsidRPr="004B4DF0">
        <w:rPr>
          <w:rFonts w:ascii="Times New Roman" w:eastAsia="Times New Roman" w:hAnsi="Times New Roman" w:cs="Times New Roman"/>
          <w:b/>
          <w:bCs/>
          <w:color w:val="000000"/>
          <w:kern w:val="0"/>
          <w:lang w:eastAsia="en-GB"/>
          <w14:ligatures w14:val="none"/>
        </w:rPr>
        <w:t xml:space="preserve"> and Inference </w:t>
      </w:r>
      <w:r w:rsidR="0016638A" w:rsidRPr="004B4DF0">
        <w:rPr>
          <w:rFonts w:ascii="Times New Roman" w:eastAsia="Times New Roman" w:hAnsi="Times New Roman" w:cs="Times New Roman"/>
          <w:b/>
          <w:bCs/>
          <w:color w:val="000000"/>
          <w:kern w:val="0"/>
          <w:lang w:eastAsia="en-GB"/>
          <w14:ligatures w14:val="none"/>
        </w:rPr>
        <w:t>Behaviour</w:t>
      </w:r>
    </w:p>
    <w:p w14:paraId="4B031ADE" w14:textId="2B1CB4D0" w:rsidR="004B4DF0" w:rsidRPr="004B4DF0" w:rsidRDefault="004B4DF0" w:rsidP="004B4DF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DF0">
        <w:rPr>
          <w:rFonts w:ascii="Times New Roman" w:eastAsia="Times New Roman" w:hAnsi="Times New Roman" w:cs="Times New Roman"/>
          <w:color w:val="000000"/>
          <w:kern w:val="0"/>
          <w:lang w:eastAsia="en-GB"/>
          <w14:ligatures w14:val="none"/>
        </w:rPr>
        <w:t xml:space="preserve">The system employs Mamdani fuzzy inference with triangular membership functions to </w:t>
      </w:r>
      <w:proofErr w:type="spellStart"/>
      <w:r w:rsidRPr="004B4DF0">
        <w:rPr>
          <w:rFonts w:ascii="Times New Roman" w:eastAsia="Times New Roman" w:hAnsi="Times New Roman" w:cs="Times New Roman"/>
          <w:color w:val="000000"/>
          <w:kern w:val="0"/>
          <w:lang w:eastAsia="en-GB"/>
          <w14:ligatures w14:val="none"/>
        </w:rPr>
        <w:t>fuzzify</w:t>
      </w:r>
      <w:proofErr w:type="spellEnd"/>
      <w:r w:rsidRPr="004B4DF0">
        <w:rPr>
          <w:rFonts w:ascii="Times New Roman" w:eastAsia="Times New Roman" w:hAnsi="Times New Roman" w:cs="Times New Roman"/>
          <w:color w:val="000000"/>
          <w:kern w:val="0"/>
          <w:lang w:eastAsia="en-GB"/>
          <w14:ligatures w14:val="none"/>
        </w:rPr>
        <w:t xml:space="preserve"> input variables, including store freshness, store distance, product price, and availability. This design enables smooth transitions between linguistic categories and avoids hard decision boundaries. The compact rule base captures intuitive shopping heuristics, and centroid defuzzification is used to convert aggregated fuzzy outputs into a continuous recommendation score, enabling precise ranking of stores.</w:t>
      </w:r>
    </w:p>
    <w:p w14:paraId="02A48914" w14:textId="5E27A664" w:rsidR="004B4DF0" w:rsidRPr="004B4DF0" w:rsidRDefault="004B4DF0" w:rsidP="004B4DF0">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4B4DF0">
        <w:rPr>
          <w:rFonts w:ascii="Times New Roman" w:eastAsia="Times New Roman" w:hAnsi="Times New Roman" w:cs="Times New Roman"/>
          <w:b/>
          <w:bCs/>
          <w:color w:val="000000"/>
          <w:kern w:val="0"/>
          <w:lang w:eastAsia="en-GB"/>
          <w14:ligatures w14:val="none"/>
        </w:rPr>
        <w:t>Sensitivity and Monotonicity Analysis</w:t>
      </w:r>
    </w:p>
    <w:p w14:paraId="7D2B80BB" w14:textId="6C5B0DDC" w:rsidR="004B4DF0" w:rsidRDefault="004B4DF0" w:rsidP="004B4DF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DF0">
        <w:rPr>
          <w:rFonts w:ascii="Times New Roman" w:eastAsia="Times New Roman" w:hAnsi="Times New Roman" w:cs="Times New Roman"/>
          <w:color w:val="000000"/>
          <w:kern w:val="0"/>
          <w:lang w:eastAsia="en-GB"/>
          <w14:ligatures w14:val="none"/>
        </w:rPr>
        <w:t xml:space="preserve">Sensitivity analysis confirms that the system exhibits expected monotonic </w:t>
      </w:r>
      <w:proofErr w:type="spellStart"/>
      <w:r w:rsidRPr="004B4DF0">
        <w:rPr>
          <w:rFonts w:ascii="Times New Roman" w:eastAsia="Times New Roman" w:hAnsi="Times New Roman" w:cs="Times New Roman"/>
          <w:color w:val="000000"/>
          <w:kern w:val="0"/>
          <w:lang w:eastAsia="en-GB"/>
          <w14:ligatures w14:val="none"/>
        </w:rPr>
        <w:t>behavior</w:t>
      </w:r>
      <w:proofErr w:type="spellEnd"/>
      <w:r w:rsidRPr="004B4DF0">
        <w:rPr>
          <w:rFonts w:ascii="Times New Roman" w:eastAsia="Times New Roman" w:hAnsi="Times New Roman" w:cs="Times New Roman"/>
          <w:color w:val="000000"/>
          <w:kern w:val="0"/>
          <w:lang w:eastAsia="en-GB"/>
          <w14:ligatures w14:val="none"/>
        </w:rPr>
        <w:t xml:space="preserve"> with respect to individual input variables. Recommendation scores decrease as product price and store distance increase, while higher freshness and availability consistently lead to improved recommendations. Mean trend plots demonstrate global monotonicity, while scatter plots reflect controlled local variability inherent to fuzzy systems</w:t>
      </w:r>
    </w:p>
    <w:p w14:paraId="753EFC7C" w14:textId="12E4F472" w:rsidR="004B4DF0" w:rsidRPr="004B4DF0" w:rsidRDefault="004B4DF0" w:rsidP="004B4DF0">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4B4DF0">
        <w:rPr>
          <w:rFonts w:ascii="Times New Roman" w:eastAsia="Times New Roman" w:hAnsi="Times New Roman" w:cs="Times New Roman"/>
          <w:b/>
          <w:bCs/>
          <w:color w:val="000000"/>
          <w:kern w:val="0"/>
          <w:lang w:eastAsia="en-GB"/>
          <w14:ligatures w14:val="none"/>
        </w:rPr>
        <w:t>Sensitivity and Monotonicity Analysis</w:t>
      </w:r>
    </w:p>
    <w:p w14:paraId="0C690707" w14:textId="04795567" w:rsidR="004B4DF0" w:rsidRPr="004B4DF0" w:rsidRDefault="004B4DF0" w:rsidP="004B4DF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DF0">
        <w:rPr>
          <w:rFonts w:ascii="Times New Roman" w:eastAsia="Times New Roman" w:hAnsi="Times New Roman" w:cs="Times New Roman"/>
          <w:color w:val="000000"/>
          <w:kern w:val="0"/>
          <w:lang w:eastAsia="en-GB"/>
          <w14:ligatures w14:val="none"/>
        </w:rPr>
        <w:t>Sensitivity analysis confirms that the system exhibits expected monotonic behavio</w:t>
      </w:r>
      <w:r w:rsidR="00036BD4">
        <w:rPr>
          <w:rFonts w:ascii="Times New Roman" w:eastAsia="Times New Roman" w:hAnsi="Times New Roman" w:cs="Times New Roman"/>
          <w:color w:val="000000"/>
          <w:kern w:val="0"/>
          <w:lang w:eastAsia="en-GB"/>
          <w14:ligatures w14:val="none"/>
        </w:rPr>
        <w:t>u</w:t>
      </w:r>
      <w:r w:rsidRPr="004B4DF0">
        <w:rPr>
          <w:rFonts w:ascii="Times New Roman" w:eastAsia="Times New Roman" w:hAnsi="Times New Roman" w:cs="Times New Roman"/>
          <w:color w:val="000000"/>
          <w:kern w:val="0"/>
          <w:lang w:eastAsia="en-GB"/>
          <w14:ligatures w14:val="none"/>
        </w:rPr>
        <w:t>r with respect to individual input variables. Recommendation scores decrease as product price and store distance increase, while higher freshness and availability consistently lead to improved recommendations. Mean trend plots demonstrate global monotonicity, while scatter plots reflect controlled local variability inherent to fuzzy systems</w:t>
      </w:r>
    </w:p>
    <w:p w14:paraId="58254BC5" w14:textId="322732DB" w:rsidR="004B4DF0" w:rsidRDefault="004B4DF0" w:rsidP="004B4DF0">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sidRPr="004B4DF0">
        <w:rPr>
          <w:rFonts w:ascii="Times New Roman" w:eastAsia="Times New Roman" w:hAnsi="Times New Roman" w:cs="Times New Roman"/>
          <w:b/>
          <w:bCs/>
          <w:noProof/>
          <w:color w:val="000000"/>
          <w:kern w:val="0"/>
          <w:lang w:eastAsia="en-GB"/>
          <w14:ligatures w14:val="none"/>
        </w:rPr>
        <w:drawing>
          <wp:anchor distT="0" distB="0" distL="114300" distR="114300" simplePos="0" relativeHeight="251658240" behindDoc="0" locked="0" layoutInCell="1" allowOverlap="1" wp14:anchorId="5E056AEC" wp14:editId="1DBC0245">
            <wp:simplePos x="0" y="0"/>
            <wp:positionH relativeFrom="column">
              <wp:posOffset>130084</wp:posOffset>
            </wp:positionH>
            <wp:positionV relativeFrom="paragraph">
              <wp:posOffset>493758</wp:posOffset>
            </wp:positionV>
            <wp:extent cx="2392045" cy="1150620"/>
            <wp:effectExtent l="0" t="0" r="0" b="5080"/>
            <wp:wrapTopAndBottom/>
            <wp:docPr id="190078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920"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92045" cy="1150620"/>
                    </a:xfrm>
                    <a:prstGeom prst="rect">
                      <a:avLst/>
                    </a:prstGeom>
                  </pic:spPr>
                </pic:pic>
              </a:graphicData>
            </a:graphic>
            <wp14:sizeRelH relativeFrom="page">
              <wp14:pctWidth>0</wp14:pctWidth>
            </wp14:sizeRelH>
            <wp14:sizeRelV relativeFrom="page">
              <wp14:pctHeight>0</wp14:pctHeight>
            </wp14:sizeRelV>
          </wp:anchor>
        </w:drawing>
      </w:r>
      <w:r w:rsidRPr="004B4DF0">
        <w:rPr>
          <w:rFonts w:ascii="Times New Roman" w:eastAsia="Times New Roman" w:hAnsi="Times New Roman" w:cs="Times New Roman"/>
          <w:b/>
          <w:bCs/>
          <w:color w:val="000000"/>
          <w:kern w:val="0"/>
          <w:lang w:eastAsia="en-GB"/>
          <w14:ligatures w14:val="none"/>
        </w:rPr>
        <w:t>For Example If the given inputs are as below:-</w:t>
      </w:r>
    </w:p>
    <w:p w14:paraId="39A3A3B6" w14:textId="45353593" w:rsidR="004B4DF0" w:rsidRDefault="004B4DF0" w:rsidP="004B4DF0">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7BCFCEEF" w14:textId="77777777" w:rsidR="004B4DF0" w:rsidRDefault="004B4DF0" w:rsidP="004B4DF0">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1CBC87FE" w14:textId="6ED49B8F" w:rsidR="004B4DF0" w:rsidRDefault="004B4DF0" w:rsidP="004B4DF0">
      <w:pPr>
        <w:spacing w:before="100" w:beforeAutospacing="1" w:after="100" w:afterAutospacing="1" w:line="240" w:lineRule="auto"/>
        <w:rPr>
          <w:rFonts w:ascii="Times New Roman" w:hAnsi="Times New Roman" w:cs="Times New Roman"/>
          <w:b/>
          <w:bCs/>
          <w:color w:val="000000"/>
          <w:sz w:val="27"/>
          <w:szCs w:val="27"/>
        </w:rPr>
      </w:pPr>
      <w:r w:rsidRPr="004B4DF0">
        <w:rPr>
          <w:rFonts w:ascii="Times New Roman" w:hAnsi="Times New Roman" w:cs="Times New Roman"/>
          <w:b/>
          <w:bCs/>
          <w:color w:val="000000"/>
          <w:sz w:val="27"/>
          <w:szCs w:val="27"/>
        </w:rPr>
        <w:t>Graphical Evaluation and Interpretation</w:t>
      </w:r>
      <w:r>
        <w:rPr>
          <w:rFonts w:ascii="Times New Roman" w:hAnsi="Times New Roman" w:cs="Times New Roman"/>
          <w:b/>
          <w:bCs/>
          <w:color w:val="000000"/>
          <w:sz w:val="27"/>
          <w:szCs w:val="27"/>
        </w:rPr>
        <w:t xml:space="preserve"> :-</w:t>
      </w:r>
    </w:p>
    <w:p w14:paraId="33C0ED48" w14:textId="22495C75" w:rsidR="004B4DF0" w:rsidRDefault="004B4DF0" w:rsidP="004B4DF0">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Pr>
          <w:noProof/>
        </w:rPr>
        <w:drawing>
          <wp:inline distT="0" distB="0" distL="0" distR="0" wp14:anchorId="6432DFF7" wp14:editId="00A0D68E">
            <wp:extent cx="4359910" cy="3118485"/>
            <wp:effectExtent l="0" t="0" r="0" b="5715"/>
            <wp:docPr id="1788783412" name="Picture 1" descr="A graph of 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83412" name="Picture 1" descr="A graph of red dots an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9910" cy="3118485"/>
                    </a:xfrm>
                    <a:prstGeom prst="rect">
                      <a:avLst/>
                    </a:prstGeom>
                    <a:noFill/>
                    <a:ln>
                      <a:noFill/>
                    </a:ln>
                  </pic:spPr>
                </pic:pic>
              </a:graphicData>
            </a:graphic>
          </wp:inline>
        </w:drawing>
      </w:r>
    </w:p>
    <w:p w14:paraId="00B91C65" w14:textId="5882F953" w:rsidR="00036BD4" w:rsidRPr="00036BD4" w:rsidRDefault="004B4DF0" w:rsidP="00036BD4">
      <w:pPr>
        <w:pStyle w:val="NormalWeb"/>
        <w:jc w:val="both"/>
        <w:rPr>
          <w:color w:val="000000"/>
        </w:rPr>
      </w:pPr>
      <w:r w:rsidRPr="004B4DF0">
        <w:rPr>
          <w:color w:val="000000"/>
        </w:rPr>
        <w:t>The price–recommendation graph for</w:t>
      </w:r>
      <w:r w:rsidRPr="004B4DF0">
        <w:rPr>
          <w:rStyle w:val="apple-converted-space"/>
          <w:rFonts w:eastAsiaTheme="majorEastAsia"/>
          <w:color w:val="000000"/>
        </w:rPr>
        <w:t> </w:t>
      </w:r>
      <w:r w:rsidRPr="004B4DF0">
        <w:rPr>
          <w:rStyle w:val="Emphasis"/>
          <w:rFonts w:eastAsiaTheme="majorEastAsia"/>
          <w:color w:val="000000"/>
        </w:rPr>
        <w:t>Bread</w:t>
      </w:r>
      <w:r w:rsidRPr="004B4DF0">
        <w:rPr>
          <w:rStyle w:val="apple-converted-space"/>
          <w:rFonts w:eastAsiaTheme="majorEastAsia"/>
          <w:color w:val="000000"/>
        </w:rPr>
        <w:t> </w:t>
      </w:r>
      <w:r w:rsidRPr="004B4DF0">
        <w:rPr>
          <w:color w:val="000000"/>
        </w:rPr>
        <w:t>shows a</w:t>
      </w:r>
      <w:r w:rsidRPr="004B4DF0">
        <w:rPr>
          <w:rStyle w:val="apple-converted-space"/>
          <w:rFonts w:eastAsiaTheme="majorEastAsia"/>
          <w:color w:val="000000"/>
        </w:rPr>
        <w:t> </w:t>
      </w:r>
      <w:r w:rsidRPr="004B4DF0">
        <w:rPr>
          <w:rStyle w:val="Strong"/>
          <w:rFonts w:eastAsiaTheme="majorEastAsia"/>
          <w:color w:val="000000"/>
        </w:rPr>
        <w:t>globally decreasing trend</w:t>
      </w:r>
      <w:r w:rsidRPr="004B4DF0">
        <w:rPr>
          <w:color w:val="000000"/>
        </w:rPr>
        <w:t>, where higher product prices lead to lower recommendation scores. This confirms that the fuzzy system penalizes expensive products, especially given the</w:t>
      </w:r>
      <w:r w:rsidRPr="004B4DF0">
        <w:rPr>
          <w:rStyle w:val="apple-converted-space"/>
          <w:rFonts w:eastAsiaTheme="majorEastAsia"/>
          <w:color w:val="000000"/>
        </w:rPr>
        <w:t> </w:t>
      </w:r>
      <w:r w:rsidRPr="004B4DF0">
        <w:rPr>
          <w:rStyle w:val="Strong"/>
          <w:rFonts w:eastAsiaTheme="majorEastAsia"/>
          <w:color w:val="000000"/>
        </w:rPr>
        <w:t>high user-defined price importance (7)</w:t>
      </w:r>
      <w:r w:rsidRPr="004B4DF0">
        <w:rPr>
          <w:color w:val="000000"/>
        </w:rPr>
        <w:t>.</w:t>
      </w:r>
      <w:r w:rsidRPr="004B4DF0">
        <w:rPr>
          <w:color w:val="000000"/>
        </w:rPr>
        <w:br/>
        <w:t>While individual store recommendations (scatter points) show local variation due to the influence of freshness, distance, and availability, the</w:t>
      </w:r>
      <w:r w:rsidRPr="004B4DF0">
        <w:rPr>
          <w:rStyle w:val="apple-converted-space"/>
          <w:rFonts w:eastAsiaTheme="majorEastAsia"/>
          <w:color w:val="000000"/>
        </w:rPr>
        <w:t> </w:t>
      </w:r>
      <w:r w:rsidRPr="004B4DF0">
        <w:rPr>
          <w:rStyle w:val="Strong"/>
          <w:rFonts w:eastAsiaTheme="majorEastAsia"/>
          <w:color w:val="000000"/>
        </w:rPr>
        <w:t>mean recommendation trend</w:t>
      </w:r>
      <w:r w:rsidRPr="004B4DF0">
        <w:rPr>
          <w:rStyle w:val="apple-converted-space"/>
          <w:rFonts w:eastAsiaTheme="majorEastAsia"/>
          <w:color w:val="000000"/>
        </w:rPr>
        <w:t> </w:t>
      </w:r>
      <w:r w:rsidRPr="004B4DF0">
        <w:rPr>
          <w:color w:val="000000"/>
        </w:rPr>
        <w:t>clearly decreases as price increases. This demonstrates that the fuzzy inference system captures price sensitivity in a smooth and interpretable manner rather than applying hard cutoffs.</w:t>
      </w:r>
    </w:p>
    <w:p w14:paraId="189841FD" w14:textId="7806C093" w:rsidR="004B4DF0" w:rsidRDefault="004B4DF0" w:rsidP="004B4DF0">
      <w:pPr>
        <w:pStyle w:val="NormalWeb"/>
        <w:jc w:val="both"/>
        <w:rPr>
          <w:color w:val="000000"/>
        </w:rPr>
      </w:pPr>
      <w:r>
        <w:rPr>
          <w:noProof/>
        </w:rPr>
        <w:drawing>
          <wp:inline distT="0" distB="0" distL="0" distR="0" wp14:anchorId="71C0A182" wp14:editId="2C4D1527">
            <wp:extent cx="4359910" cy="3118485"/>
            <wp:effectExtent l="0" t="0" r="0" b="5715"/>
            <wp:docPr id="455800117" name="Picture 2"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00117" name="Picture 2" descr="A graph of a line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9910" cy="3118485"/>
                    </a:xfrm>
                    <a:prstGeom prst="rect">
                      <a:avLst/>
                    </a:prstGeom>
                    <a:noFill/>
                    <a:ln>
                      <a:noFill/>
                    </a:ln>
                  </pic:spPr>
                </pic:pic>
              </a:graphicData>
            </a:graphic>
          </wp:inline>
        </w:drawing>
      </w:r>
    </w:p>
    <w:p w14:paraId="2319B54D" w14:textId="29AC5A21" w:rsidR="004B4DF0" w:rsidRPr="004B4DF0" w:rsidRDefault="004B4DF0" w:rsidP="004B4DF0">
      <w:pPr>
        <w:pStyle w:val="NormalWeb"/>
        <w:jc w:val="both"/>
        <w:rPr>
          <w:color w:val="000000"/>
        </w:rPr>
      </w:pPr>
      <w:r w:rsidRPr="004B4DF0">
        <w:rPr>
          <w:color w:val="000000"/>
          <w:sz w:val="27"/>
          <w:szCs w:val="27"/>
        </w:rPr>
        <w:lastRenderedPageBreak/>
        <w:t>The freshness–recommendation graph exhibits a</w:t>
      </w:r>
      <w:r w:rsidRPr="004B4DF0">
        <w:rPr>
          <w:rStyle w:val="apple-converted-space"/>
          <w:rFonts w:eastAsiaTheme="majorEastAsia"/>
          <w:color w:val="000000"/>
          <w:sz w:val="27"/>
          <w:szCs w:val="27"/>
        </w:rPr>
        <w:t> </w:t>
      </w:r>
      <w:r w:rsidRPr="004B4DF0">
        <w:rPr>
          <w:rStyle w:val="Strong"/>
          <w:rFonts w:eastAsiaTheme="majorEastAsia"/>
          <w:color w:val="000000"/>
        </w:rPr>
        <w:t xml:space="preserve">non-linear but interpretable </w:t>
      </w:r>
      <w:proofErr w:type="spellStart"/>
      <w:r w:rsidRPr="004B4DF0">
        <w:rPr>
          <w:rStyle w:val="Strong"/>
          <w:rFonts w:eastAsiaTheme="majorEastAsia"/>
          <w:color w:val="000000"/>
        </w:rPr>
        <w:t>behavior</w:t>
      </w:r>
      <w:proofErr w:type="spellEnd"/>
      <w:r w:rsidRPr="004B4DF0">
        <w:rPr>
          <w:color w:val="000000"/>
          <w:sz w:val="27"/>
          <w:szCs w:val="27"/>
        </w:rPr>
        <w:t xml:space="preserve">. Recommendation scores remain high for moderate freshness levels (around 6–7), after which they begin to decrease for very high freshness values. This </w:t>
      </w:r>
      <w:proofErr w:type="spellStart"/>
      <w:r w:rsidRPr="004B4DF0">
        <w:rPr>
          <w:color w:val="000000"/>
          <w:sz w:val="27"/>
          <w:szCs w:val="27"/>
        </w:rPr>
        <w:t>behavior</w:t>
      </w:r>
      <w:proofErr w:type="spellEnd"/>
      <w:r w:rsidRPr="004B4DF0">
        <w:rPr>
          <w:color w:val="000000"/>
          <w:sz w:val="27"/>
          <w:szCs w:val="27"/>
        </w:rPr>
        <w:t xml:space="preserve"> is explained by the</w:t>
      </w:r>
      <w:r w:rsidRPr="004B4DF0">
        <w:rPr>
          <w:rStyle w:val="apple-converted-space"/>
          <w:rFonts w:eastAsiaTheme="majorEastAsia"/>
          <w:color w:val="000000"/>
          <w:sz w:val="27"/>
          <w:szCs w:val="27"/>
        </w:rPr>
        <w:t> </w:t>
      </w:r>
      <w:r w:rsidRPr="004B4DF0">
        <w:rPr>
          <w:rStyle w:val="Strong"/>
          <w:rFonts w:eastAsiaTheme="majorEastAsia"/>
          <w:color w:val="000000"/>
        </w:rPr>
        <w:t>lower freshness importance (4)</w:t>
      </w:r>
      <w:r w:rsidRPr="004B4DF0">
        <w:rPr>
          <w:rStyle w:val="apple-converted-space"/>
          <w:rFonts w:eastAsiaTheme="majorEastAsia"/>
          <w:color w:val="000000"/>
          <w:sz w:val="27"/>
          <w:szCs w:val="27"/>
        </w:rPr>
        <w:t> </w:t>
      </w:r>
      <w:r w:rsidRPr="004B4DF0">
        <w:rPr>
          <w:color w:val="000000"/>
          <w:sz w:val="27"/>
          <w:szCs w:val="27"/>
        </w:rPr>
        <w:t>combined with stronger effects from price and availability.</w:t>
      </w:r>
      <w:r>
        <w:rPr>
          <w:color w:val="000000"/>
        </w:rPr>
        <w:t xml:space="preserve"> </w:t>
      </w:r>
      <w:r w:rsidRPr="004B4DF0">
        <w:rPr>
          <w:color w:val="000000"/>
          <w:sz w:val="27"/>
          <w:szCs w:val="27"/>
        </w:rPr>
        <w:t>The fuzzy system therefore does not blindly reward freshness alone; instead, it balances freshness against other competing factors. The scatter points illustrate fuzzy overlap, while the mean trend confirms controlled sensitivity rather than strict monotonicity.</w:t>
      </w:r>
    </w:p>
    <w:p w14:paraId="62B3A1C3" w14:textId="7E0C7A76" w:rsidR="004B4DF0" w:rsidRDefault="004B4DF0" w:rsidP="004B4DF0">
      <w:pPr>
        <w:pStyle w:val="NormalWeb"/>
        <w:jc w:val="both"/>
        <w:rPr>
          <w:color w:val="000000"/>
        </w:rPr>
      </w:pPr>
      <w:r>
        <w:rPr>
          <w:noProof/>
        </w:rPr>
        <w:drawing>
          <wp:inline distT="0" distB="0" distL="0" distR="0" wp14:anchorId="23237991" wp14:editId="3FC2EAD1">
            <wp:extent cx="4359910" cy="3118485"/>
            <wp:effectExtent l="0" t="0" r="0" b="5715"/>
            <wp:docPr id="1696960893" name="Picture 3" descr="A graph of a line with blue dots and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0893" name="Picture 3" descr="A graph of a line with blue dots and a purple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9910" cy="3118485"/>
                    </a:xfrm>
                    <a:prstGeom prst="rect">
                      <a:avLst/>
                    </a:prstGeom>
                    <a:noFill/>
                    <a:ln>
                      <a:noFill/>
                    </a:ln>
                  </pic:spPr>
                </pic:pic>
              </a:graphicData>
            </a:graphic>
          </wp:inline>
        </w:drawing>
      </w:r>
    </w:p>
    <w:p w14:paraId="1477D47C" w14:textId="13FAF5FF" w:rsidR="004B4DF0" w:rsidRDefault="004B4DF0" w:rsidP="004B4DF0">
      <w:pPr>
        <w:pStyle w:val="NormalWeb"/>
        <w:jc w:val="both"/>
        <w:rPr>
          <w:color w:val="000000"/>
          <w:sz w:val="27"/>
          <w:szCs w:val="27"/>
        </w:rPr>
      </w:pPr>
      <w:r w:rsidRPr="004B4DF0">
        <w:rPr>
          <w:color w:val="000000"/>
          <w:sz w:val="27"/>
          <w:szCs w:val="27"/>
        </w:rPr>
        <w:t>The distance–recommendation plot shows that</w:t>
      </w:r>
      <w:r w:rsidRPr="004B4DF0">
        <w:rPr>
          <w:rStyle w:val="apple-converted-space"/>
          <w:rFonts w:eastAsiaTheme="majorEastAsia"/>
          <w:color w:val="000000"/>
          <w:sz w:val="27"/>
          <w:szCs w:val="27"/>
        </w:rPr>
        <w:t> </w:t>
      </w:r>
      <w:r w:rsidRPr="004B4DF0">
        <w:rPr>
          <w:rStyle w:val="Strong"/>
          <w:rFonts w:eastAsiaTheme="majorEastAsia"/>
          <w:color w:val="000000"/>
        </w:rPr>
        <w:t>nearby stores generally achieve higher recommendation scores</w:t>
      </w:r>
      <w:r w:rsidRPr="004B4DF0">
        <w:rPr>
          <w:color w:val="000000"/>
          <w:sz w:val="27"/>
          <w:szCs w:val="27"/>
        </w:rPr>
        <w:t>, consistent with the</w:t>
      </w:r>
      <w:r w:rsidRPr="004B4DF0">
        <w:rPr>
          <w:rStyle w:val="apple-converted-space"/>
          <w:rFonts w:eastAsiaTheme="majorEastAsia"/>
          <w:color w:val="000000"/>
          <w:sz w:val="27"/>
          <w:szCs w:val="27"/>
        </w:rPr>
        <w:t> </w:t>
      </w:r>
      <w:r w:rsidRPr="004B4DF0">
        <w:rPr>
          <w:rStyle w:val="Strong"/>
          <w:rFonts w:eastAsiaTheme="majorEastAsia"/>
          <w:color w:val="000000"/>
        </w:rPr>
        <w:t>low distance importance (2)</w:t>
      </w:r>
      <w:r w:rsidRPr="004B4DF0">
        <w:rPr>
          <w:rStyle w:val="apple-converted-space"/>
          <w:rFonts w:eastAsiaTheme="majorEastAsia"/>
          <w:color w:val="000000"/>
          <w:sz w:val="27"/>
          <w:szCs w:val="27"/>
        </w:rPr>
        <w:t> </w:t>
      </w:r>
      <w:r w:rsidRPr="004B4DF0">
        <w:rPr>
          <w:color w:val="000000"/>
          <w:sz w:val="27"/>
          <w:szCs w:val="27"/>
        </w:rPr>
        <w:t>selected by the user.</w:t>
      </w:r>
      <w:r>
        <w:rPr>
          <w:color w:val="000000"/>
        </w:rPr>
        <w:t xml:space="preserve"> </w:t>
      </w:r>
      <w:r w:rsidRPr="004B4DF0">
        <w:rPr>
          <w:color w:val="000000"/>
          <w:sz w:val="27"/>
          <w:szCs w:val="27"/>
        </w:rPr>
        <w:t>Because all stores are located within Bern city neighbourhoods, the fuzzy distance values lie in a narrow range. As a result, the mean trend line is relatively flat with minor fluctuations. This indicates that distance plays a</w:t>
      </w:r>
      <w:r w:rsidRPr="004B4DF0">
        <w:rPr>
          <w:rStyle w:val="apple-converted-space"/>
          <w:rFonts w:eastAsiaTheme="majorEastAsia"/>
          <w:color w:val="000000"/>
          <w:sz w:val="27"/>
          <w:szCs w:val="27"/>
        </w:rPr>
        <w:t> </w:t>
      </w:r>
      <w:r w:rsidRPr="004B4DF0">
        <w:rPr>
          <w:rStyle w:val="Strong"/>
          <w:rFonts w:eastAsiaTheme="majorEastAsia"/>
          <w:color w:val="000000"/>
        </w:rPr>
        <w:t>secondary role</w:t>
      </w:r>
      <w:r w:rsidRPr="004B4DF0">
        <w:rPr>
          <w:rStyle w:val="apple-converted-space"/>
          <w:rFonts w:eastAsiaTheme="majorEastAsia"/>
          <w:color w:val="000000"/>
          <w:sz w:val="27"/>
          <w:szCs w:val="27"/>
        </w:rPr>
        <w:t> </w:t>
      </w:r>
      <w:r w:rsidRPr="004B4DF0">
        <w:rPr>
          <w:color w:val="000000"/>
          <w:sz w:val="27"/>
          <w:szCs w:val="27"/>
        </w:rPr>
        <w:t>in decision-making under the current preference configuration, which is an expected and correct behavio</w:t>
      </w:r>
      <w:r>
        <w:rPr>
          <w:color w:val="000000"/>
          <w:sz w:val="27"/>
          <w:szCs w:val="27"/>
        </w:rPr>
        <w:t>u</w:t>
      </w:r>
      <w:r w:rsidRPr="004B4DF0">
        <w:rPr>
          <w:color w:val="000000"/>
          <w:sz w:val="27"/>
          <w:szCs w:val="27"/>
        </w:rPr>
        <w:t>r.</w:t>
      </w:r>
    </w:p>
    <w:p w14:paraId="60BB5C59" w14:textId="77777777" w:rsidR="00BB7253" w:rsidRPr="00BB7253" w:rsidRDefault="00BB7253" w:rsidP="00BB72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B7253">
        <w:rPr>
          <w:rFonts w:ascii="Times New Roman" w:eastAsia="Times New Roman" w:hAnsi="Times New Roman" w:cs="Times New Roman"/>
          <w:b/>
          <w:bCs/>
          <w:color w:val="000000"/>
          <w:kern w:val="0"/>
          <w:sz w:val="27"/>
          <w:szCs w:val="27"/>
          <w:lang w:eastAsia="en-GB"/>
          <w14:ligatures w14:val="none"/>
        </w:rPr>
        <w:t>Effect of User Preferences (Slider Settings)</w:t>
      </w:r>
    </w:p>
    <w:p w14:paraId="0ED29AC0" w14:textId="77777777" w:rsidR="00BB7253" w:rsidRPr="00BB7253" w:rsidRDefault="00BB7253" w:rsidP="00BB725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B7253">
        <w:rPr>
          <w:rFonts w:ascii="Times New Roman" w:eastAsia="Times New Roman" w:hAnsi="Times New Roman" w:cs="Times New Roman"/>
          <w:color w:val="000000"/>
          <w:kern w:val="0"/>
          <w:lang w:eastAsia="en-GB"/>
          <w14:ligatures w14:val="none"/>
        </w:rPr>
        <w:t>The displayed slider configuration strongly influences the observed trends:</w:t>
      </w:r>
    </w:p>
    <w:p w14:paraId="4087781D" w14:textId="77777777" w:rsidR="00BB7253" w:rsidRPr="00BB7253" w:rsidRDefault="00BB7253" w:rsidP="00BB725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B7253">
        <w:rPr>
          <w:rFonts w:ascii="Times New Roman" w:eastAsia="Times New Roman" w:hAnsi="Times New Roman" w:cs="Times New Roman"/>
          <w:b/>
          <w:bCs/>
          <w:color w:val="000000"/>
          <w:kern w:val="0"/>
          <w:lang w:eastAsia="en-GB"/>
          <w14:ligatures w14:val="none"/>
        </w:rPr>
        <w:t>High price importance (7)</w:t>
      </w:r>
      <w:r w:rsidRPr="00BB7253">
        <w:rPr>
          <w:rFonts w:ascii="Times New Roman" w:eastAsia="Times New Roman" w:hAnsi="Times New Roman" w:cs="Times New Roman"/>
          <w:color w:val="000000"/>
          <w:kern w:val="0"/>
          <w:lang w:eastAsia="en-GB"/>
          <w14:ligatures w14:val="none"/>
        </w:rPr>
        <w:t> leads to a clear price penalty.</w:t>
      </w:r>
    </w:p>
    <w:p w14:paraId="2817CB80" w14:textId="77777777" w:rsidR="00BB7253" w:rsidRPr="00BB7253" w:rsidRDefault="00BB7253" w:rsidP="00BB725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B7253">
        <w:rPr>
          <w:rFonts w:ascii="Times New Roman" w:eastAsia="Times New Roman" w:hAnsi="Times New Roman" w:cs="Times New Roman"/>
          <w:b/>
          <w:bCs/>
          <w:color w:val="000000"/>
          <w:kern w:val="0"/>
          <w:lang w:eastAsia="en-GB"/>
          <w14:ligatures w14:val="none"/>
        </w:rPr>
        <w:t>Moderate freshness importance (4)</w:t>
      </w:r>
      <w:r w:rsidRPr="00BB7253">
        <w:rPr>
          <w:rFonts w:ascii="Times New Roman" w:eastAsia="Times New Roman" w:hAnsi="Times New Roman" w:cs="Times New Roman"/>
          <w:color w:val="000000"/>
          <w:kern w:val="0"/>
          <w:lang w:eastAsia="en-GB"/>
          <w14:ligatures w14:val="none"/>
        </w:rPr>
        <w:t> results in balanced freshness sensitivity.</w:t>
      </w:r>
    </w:p>
    <w:p w14:paraId="33E6B49C" w14:textId="77777777" w:rsidR="00BB7253" w:rsidRPr="00BB7253" w:rsidRDefault="00BB7253" w:rsidP="00BB725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B7253">
        <w:rPr>
          <w:rFonts w:ascii="Times New Roman" w:eastAsia="Times New Roman" w:hAnsi="Times New Roman" w:cs="Times New Roman"/>
          <w:b/>
          <w:bCs/>
          <w:color w:val="000000"/>
          <w:kern w:val="0"/>
          <w:lang w:eastAsia="en-GB"/>
          <w14:ligatures w14:val="none"/>
        </w:rPr>
        <w:t>Low distance importance (2)</w:t>
      </w:r>
      <w:r w:rsidRPr="00BB7253">
        <w:rPr>
          <w:rFonts w:ascii="Times New Roman" w:eastAsia="Times New Roman" w:hAnsi="Times New Roman" w:cs="Times New Roman"/>
          <w:color w:val="000000"/>
          <w:kern w:val="0"/>
          <w:lang w:eastAsia="en-GB"/>
          <w14:ligatures w14:val="none"/>
        </w:rPr>
        <w:t> reduces the impact of geographic distance.</w:t>
      </w:r>
    </w:p>
    <w:p w14:paraId="34AB869C" w14:textId="77777777" w:rsidR="00BB7253" w:rsidRPr="00BB7253" w:rsidRDefault="00BB7253" w:rsidP="00BB725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B7253">
        <w:rPr>
          <w:rFonts w:ascii="Times New Roman" w:eastAsia="Times New Roman" w:hAnsi="Times New Roman" w:cs="Times New Roman"/>
          <w:b/>
          <w:bCs/>
          <w:color w:val="000000"/>
          <w:kern w:val="0"/>
          <w:lang w:eastAsia="en-GB"/>
          <w14:ligatures w14:val="none"/>
        </w:rPr>
        <w:t>High availability importance (7)</w:t>
      </w:r>
      <w:r w:rsidRPr="00BB7253">
        <w:rPr>
          <w:rFonts w:ascii="Times New Roman" w:eastAsia="Times New Roman" w:hAnsi="Times New Roman" w:cs="Times New Roman"/>
          <w:color w:val="000000"/>
          <w:kern w:val="0"/>
          <w:lang w:eastAsia="en-GB"/>
          <w14:ligatures w14:val="none"/>
        </w:rPr>
        <w:t> stabilizes recommendation scores across stores.</w:t>
      </w:r>
    </w:p>
    <w:p w14:paraId="3357E285" w14:textId="77777777" w:rsidR="00BB7253" w:rsidRPr="00BB7253" w:rsidRDefault="00BB7253" w:rsidP="00BB725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B7253">
        <w:rPr>
          <w:rFonts w:ascii="Times New Roman" w:eastAsia="Times New Roman" w:hAnsi="Times New Roman" w:cs="Times New Roman"/>
          <w:color w:val="000000"/>
          <w:kern w:val="0"/>
          <w:lang w:eastAsia="en-GB"/>
          <w14:ligatures w14:val="none"/>
        </w:rPr>
        <w:t>The system responds consistently to these preferences, demonstrating effective user-</w:t>
      </w:r>
      <w:proofErr w:type="spellStart"/>
      <w:r w:rsidRPr="00BB7253">
        <w:rPr>
          <w:rFonts w:ascii="Times New Roman" w:eastAsia="Times New Roman" w:hAnsi="Times New Roman" w:cs="Times New Roman"/>
          <w:color w:val="000000"/>
          <w:kern w:val="0"/>
          <w:lang w:eastAsia="en-GB"/>
          <w14:ligatures w14:val="none"/>
        </w:rPr>
        <w:t>centered</w:t>
      </w:r>
      <w:proofErr w:type="spellEnd"/>
      <w:r w:rsidRPr="00BB7253">
        <w:rPr>
          <w:rFonts w:ascii="Times New Roman" w:eastAsia="Times New Roman" w:hAnsi="Times New Roman" w:cs="Times New Roman"/>
          <w:color w:val="000000"/>
          <w:kern w:val="0"/>
          <w:lang w:eastAsia="en-GB"/>
          <w14:ligatures w14:val="none"/>
        </w:rPr>
        <w:t xml:space="preserve"> customization.</w:t>
      </w:r>
    </w:p>
    <w:p w14:paraId="55FC4AE1" w14:textId="33134C80" w:rsidR="00BB7253" w:rsidRDefault="00BB7253" w:rsidP="004B4DF0">
      <w:pPr>
        <w:pStyle w:val="NormalWeb"/>
        <w:jc w:val="both"/>
        <w:rPr>
          <w:color w:val="000000"/>
        </w:rPr>
      </w:pPr>
      <w:r w:rsidRPr="00BB7253">
        <w:rPr>
          <w:color w:val="000000"/>
        </w:rPr>
        <w:lastRenderedPageBreak/>
        <w:t>Across all graphs, the fuzzy recommendation system exhibits</w:t>
      </w:r>
      <w:r w:rsidRPr="00BB7253">
        <w:rPr>
          <w:rStyle w:val="apple-converted-space"/>
          <w:rFonts w:eastAsiaTheme="majorEastAsia"/>
          <w:color w:val="000000"/>
        </w:rPr>
        <w:t> </w:t>
      </w:r>
      <w:r w:rsidRPr="00BB7253">
        <w:rPr>
          <w:rStyle w:val="Strong"/>
          <w:rFonts w:eastAsiaTheme="majorEastAsia"/>
          <w:color w:val="000000"/>
        </w:rPr>
        <w:t>globally meaningful trends</w:t>
      </w:r>
      <w:r w:rsidRPr="00BB7253">
        <w:rPr>
          <w:rStyle w:val="apple-converted-space"/>
          <w:rFonts w:eastAsiaTheme="majorEastAsia"/>
          <w:color w:val="000000"/>
        </w:rPr>
        <w:t> </w:t>
      </w:r>
      <w:r w:rsidRPr="00BB7253">
        <w:rPr>
          <w:color w:val="000000"/>
        </w:rPr>
        <w:t>while allowing</w:t>
      </w:r>
      <w:r w:rsidRPr="00BB7253">
        <w:rPr>
          <w:rStyle w:val="apple-converted-space"/>
          <w:rFonts w:eastAsiaTheme="majorEastAsia"/>
          <w:color w:val="000000"/>
        </w:rPr>
        <w:t> </w:t>
      </w:r>
      <w:r w:rsidRPr="00BB7253">
        <w:rPr>
          <w:rStyle w:val="Strong"/>
          <w:rFonts w:eastAsiaTheme="majorEastAsia"/>
          <w:color w:val="000000"/>
        </w:rPr>
        <w:t>local variability</w:t>
      </w:r>
      <w:r w:rsidRPr="00BB7253">
        <w:rPr>
          <w:rStyle w:val="apple-converted-space"/>
          <w:rFonts w:eastAsiaTheme="majorEastAsia"/>
          <w:color w:val="000000"/>
        </w:rPr>
        <w:t> </w:t>
      </w:r>
      <w:r w:rsidRPr="00BB7253">
        <w:rPr>
          <w:color w:val="000000"/>
        </w:rPr>
        <w:t xml:space="preserve">due to fuzzy membership overlap and rule aggregation. The mean trend lines confirm expected directional </w:t>
      </w:r>
      <w:proofErr w:type="spellStart"/>
      <w:r w:rsidRPr="00BB7253">
        <w:rPr>
          <w:color w:val="000000"/>
        </w:rPr>
        <w:t>behavior</w:t>
      </w:r>
      <w:proofErr w:type="spellEnd"/>
      <w:r w:rsidRPr="00BB7253">
        <w:rPr>
          <w:color w:val="000000"/>
        </w:rPr>
        <w:t xml:space="preserve">, whereas the scatter plots highlight the system’s ability to model uncertainty and trade-offs between competing </w:t>
      </w:r>
      <w:proofErr w:type="spellStart"/>
      <w:r w:rsidRPr="00BB7253">
        <w:rPr>
          <w:color w:val="000000"/>
        </w:rPr>
        <w:t>criteria.These</w:t>
      </w:r>
      <w:proofErr w:type="spellEnd"/>
      <w:r w:rsidRPr="00BB7253">
        <w:rPr>
          <w:color w:val="000000"/>
        </w:rPr>
        <w:t xml:space="preserve"> results validate that the fuzzy inference mechanism operates correctly and produces interpretable, preference-aware recommendations</w:t>
      </w:r>
      <w:r w:rsidRPr="00BB7253">
        <w:rPr>
          <w:color w:val="000000"/>
        </w:rPr>
        <w:t>.</w:t>
      </w:r>
    </w:p>
    <w:p w14:paraId="30ECA69D" w14:textId="77777777" w:rsidR="008D3BD0" w:rsidRDefault="008D3BD0" w:rsidP="004B4DF0">
      <w:pPr>
        <w:pStyle w:val="NormalWeb"/>
        <w:jc w:val="both"/>
        <w:rPr>
          <w:color w:val="000000"/>
        </w:rPr>
      </w:pPr>
    </w:p>
    <w:p w14:paraId="70C49B94" w14:textId="2D425E03" w:rsidR="008D3BD0" w:rsidRDefault="008D3BD0" w:rsidP="004B4DF0">
      <w:pPr>
        <w:pStyle w:val="NormalWeb"/>
        <w:jc w:val="both"/>
        <w:rPr>
          <w:b/>
          <w:bCs/>
          <w:color w:val="000000"/>
        </w:rPr>
      </w:pPr>
      <w:r w:rsidRPr="008D3BD0">
        <w:rPr>
          <w:b/>
          <w:bCs/>
          <w:color w:val="000000"/>
        </w:rPr>
        <w:t>Evaluation Based On User Experience:</w:t>
      </w:r>
    </w:p>
    <w:p w14:paraId="7811FEEC" w14:textId="77777777" w:rsidR="008D3BD0" w:rsidRPr="008D3BD0" w:rsidRDefault="008D3BD0" w:rsidP="008D3BD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D3BD0">
        <w:rPr>
          <w:rFonts w:ascii="Times New Roman" w:eastAsia="Times New Roman" w:hAnsi="Times New Roman" w:cs="Times New Roman"/>
          <w:b/>
          <w:bCs/>
          <w:color w:val="000000"/>
          <w:kern w:val="0"/>
          <w:sz w:val="36"/>
          <w:szCs w:val="36"/>
          <w:lang w:eastAsia="en-GB"/>
          <w14:ligatures w14:val="none"/>
        </w:rPr>
        <w:t>User Experience (UX)–Based Evaluation</w:t>
      </w:r>
    </w:p>
    <w:p w14:paraId="656D9A58" w14:textId="77777777" w:rsidR="008D3BD0" w:rsidRPr="008D3BD0" w:rsidRDefault="008D3BD0" w:rsidP="008D3B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D3BD0">
        <w:rPr>
          <w:rFonts w:ascii="Times New Roman" w:eastAsia="Times New Roman" w:hAnsi="Times New Roman" w:cs="Times New Roman"/>
          <w:b/>
          <w:bCs/>
          <w:color w:val="000000"/>
          <w:kern w:val="0"/>
          <w:sz w:val="27"/>
          <w:szCs w:val="27"/>
          <w:lang w:eastAsia="en-GB"/>
          <w14:ligatures w14:val="none"/>
        </w:rPr>
        <w:t>Evaluation Design</w:t>
      </w:r>
    </w:p>
    <w:p w14:paraId="549A74B7" w14:textId="32AF791B" w:rsidR="0016638A" w:rsidRPr="0016638A" w:rsidRDefault="008D3BD0" w:rsidP="004B4DF0">
      <w:pPr>
        <w:pStyle w:val="NormalWeb"/>
        <w:jc w:val="both"/>
        <w:rPr>
          <w:color w:val="000000"/>
        </w:rPr>
      </w:pPr>
      <w:r w:rsidRPr="0016638A">
        <w:rPr>
          <w:color w:val="000000"/>
        </w:rPr>
        <w:t>Given that the system operates on a synthetic dataset, the user experience evaluation focuses on</w:t>
      </w:r>
      <w:r w:rsidRPr="0016638A">
        <w:rPr>
          <w:rStyle w:val="apple-converted-space"/>
          <w:rFonts w:eastAsiaTheme="majorEastAsia"/>
          <w:color w:val="000000"/>
        </w:rPr>
        <w:t> </w:t>
      </w:r>
      <w:r w:rsidRPr="0016638A">
        <w:rPr>
          <w:rStyle w:val="Strong"/>
          <w:rFonts w:eastAsiaTheme="majorEastAsia"/>
          <w:color w:val="000000"/>
        </w:rPr>
        <w:t>interaction quality</w:t>
      </w:r>
      <w:r w:rsidRPr="0016638A">
        <w:rPr>
          <w:color w:val="000000"/>
        </w:rPr>
        <w:t>,</w:t>
      </w:r>
      <w:r w:rsidRPr="0016638A">
        <w:rPr>
          <w:rStyle w:val="apple-converted-space"/>
          <w:rFonts w:eastAsiaTheme="majorEastAsia"/>
          <w:color w:val="000000"/>
        </w:rPr>
        <w:t> </w:t>
      </w:r>
      <w:r w:rsidRPr="0016638A">
        <w:rPr>
          <w:rStyle w:val="Strong"/>
          <w:rFonts w:eastAsiaTheme="majorEastAsia"/>
          <w:color w:val="000000"/>
        </w:rPr>
        <w:t>preference expressiveness</w:t>
      </w:r>
      <w:r w:rsidRPr="0016638A">
        <w:rPr>
          <w:color w:val="000000"/>
        </w:rPr>
        <w:t>, and</w:t>
      </w:r>
      <w:r w:rsidRPr="0016638A">
        <w:rPr>
          <w:rStyle w:val="apple-converted-space"/>
          <w:rFonts w:eastAsiaTheme="majorEastAsia"/>
          <w:color w:val="000000"/>
        </w:rPr>
        <w:t> </w:t>
      </w:r>
      <w:proofErr w:type="spellStart"/>
      <w:r w:rsidRPr="0016638A">
        <w:rPr>
          <w:rStyle w:val="Strong"/>
          <w:rFonts w:eastAsiaTheme="majorEastAsia"/>
          <w:color w:val="000000"/>
        </w:rPr>
        <w:t>behavioral</w:t>
      </w:r>
      <w:proofErr w:type="spellEnd"/>
      <w:r w:rsidRPr="0016638A">
        <w:rPr>
          <w:rStyle w:val="Strong"/>
          <w:rFonts w:eastAsiaTheme="majorEastAsia"/>
          <w:color w:val="000000"/>
        </w:rPr>
        <w:t xml:space="preserve"> transparency</w:t>
      </w:r>
      <w:r w:rsidRPr="0016638A">
        <w:rPr>
          <w:color w:val="000000"/>
        </w:rPr>
        <w:t>, rather than real-world outcome effectiveness. The evaluation examines whether users can meaningfully influence the system, understand its behavio</w:t>
      </w:r>
      <w:r w:rsidR="0016638A" w:rsidRPr="0016638A">
        <w:rPr>
          <w:color w:val="000000"/>
        </w:rPr>
        <w:t>u</w:t>
      </w:r>
      <w:r w:rsidRPr="0016638A">
        <w:rPr>
          <w:color w:val="000000"/>
        </w:rPr>
        <w:t>r, and gain decision support through interaction and visualization.</w:t>
      </w:r>
    </w:p>
    <w:p w14:paraId="67AFDF49" w14:textId="77777777" w:rsidR="0016638A" w:rsidRPr="0016638A" w:rsidRDefault="0016638A" w:rsidP="0016638A">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16638A">
        <w:rPr>
          <w:rFonts w:ascii="Times New Roman" w:eastAsia="Times New Roman" w:hAnsi="Times New Roman" w:cs="Times New Roman"/>
          <w:b/>
          <w:bCs/>
          <w:color w:val="000000"/>
          <w:kern w:val="0"/>
          <w:lang w:eastAsia="en-GB"/>
          <w14:ligatures w14:val="none"/>
        </w:rPr>
        <w:t>Interaction and Preference Expression</w:t>
      </w:r>
    </w:p>
    <w:p w14:paraId="6115F1B2" w14:textId="77777777" w:rsidR="0016638A" w:rsidRPr="0016638A" w:rsidRDefault="0016638A" w:rsidP="00111437">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6638A">
        <w:rPr>
          <w:rFonts w:ascii="Times New Roman" w:eastAsia="Times New Roman" w:hAnsi="Times New Roman" w:cs="Times New Roman"/>
          <w:color w:val="000000"/>
          <w:kern w:val="0"/>
          <w:lang w:eastAsia="en-GB"/>
          <w14:ligatures w14:val="none"/>
        </w:rPr>
        <w:t xml:space="preserve">The </w:t>
      </w:r>
      <w:proofErr w:type="spellStart"/>
      <w:r w:rsidRPr="0016638A">
        <w:rPr>
          <w:rFonts w:ascii="Times New Roman" w:eastAsia="Times New Roman" w:hAnsi="Times New Roman" w:cs="Times New Roman"/>
          <w:color w:val="000000"/>
          <w:kern w:val="0"/>
          <w:lang w:eastAsia="en-GB"/>
          <w14:ligatures w14:val="none"/>
        </w:rPr>
        <w:t>Streamlit</w:t>
      </w:r>
      <w:proofErr w:type="spellEnd"/>
      <w:r w:rsidRPr="0016638A">
        <w:rPr>
          <w:rFonts w:ascii="Times New Roman" w:eastAsia="Times New Roman" w:hAnsi="Times New Roman" w:cs="Times New Roman"/>
          <w:color w:val="000000"/>
          <w:kern w:val="0"/>
          <w:lang w:eastAsia="en-GB"/>
          <w14:ligatures w14:val="none"/>
        </w:rPr>
        <w:t xml:space="preserve"> interface allows users to express preferences using intuitive sliders for price, freshness, distance, and availability, along with product selection and location input. This interaction design supports </w:t>
      </w:r>
      <w:r w:rsidRPr="0016638A">
        <w:rPr>
          <w:rFonts w:ascii="Times New Roman" w:eastAsia="Times New Roman" w:hAnsi="Times New Roman" w:cs="Times New Roman"/>
          <w:b/>
          <w:bCs/>
          <w:color w:val="000000"/>
          <w:kern w:val="0"/>
          <w:lang w:eastAsia="en-GB"/>
          <w14:ligatures w14:val="none"/>
        </w:rPr>
        <w:t>direct manipulation</w:t>
      </w:r>
      <w:r w:rsidRPr="0016638A">
        <w:rPr>
          <w:rFonts w:ascii="Times New Roman" w:eastAsia="Times New Roman" w:hAnsi="Times New Roman" w:cs="Times New Roman"/>
          <w:color w:val="000000"/>
          <w:kern w:val="0"/>
          <w:lang w:eastAsia="en-GB"/>
          <w14:ligatures w14:val="none"/>
        </w:rPr>
        <w:t xml:space="preserve">, enabling users to explore different preference configurations with minimal cognitive effort. Immediate </w:t>
      </w:r>
      <w:proofErr w:type="spellStart"/>
      <w:r w:rsidRPr="0016638A">
        <w:rPr>
          <w:rFonts w:ascii="Times New Roman" w:eastAsia="Times New Roman" w:hAnsi="Times New Roman" w:cs="Times New Roman"/>
          <w:color w:val="000000"/>
          <w:kern w:val="0"/>
          <w:lang w:eastAsia="en-GB"/>
          <w14:ligatures w14:val="none"/>
        </w:rPr>
        <w:t>recomputation</w:t>
      </w:r>
      <w:proofErr w:type="spellEnd"/>
      <w:r w:rsidRPr="0016638A">
        <w:rPr>
          <w:rFonts w:ascii="Times New Roman" w:eastAsia="Times New Roman" w:hAnsi="Times New Roman" w:cs="Times New Roman"/>
          <w:color w:val="000000"/>
          <w:kern w:val="0"/>
          <w:lang w:eastAsia="en-GB"/>
          <w14:ligatures w14:val="none"/>
        </w:rPr>
        <w:t xml:space="preserve"> of recommendations provides continuous feedback, allowing users to understand the impact of their inputs in real time.</w:t>
      </w:r>
    </w:p>
    <w:p w14:paraId="764DDE58" w14:textId="77777777" w:rsidR="0016638A" w:rsidRPr="0016638A" w:rsidRDefault="0016638A" w:rsidP="0016638A">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16638A">
        <w:rPr>
          <w:rFonts w:ascii="Times New Roman" w:eastAsia="Times New Roman" w:hAnsi="Times New Roman" w:cs="Times New Roman"/>
          <w:b/>
          <w:bCs/>
          <w:color w:val="000000"/>
          <w:kern w:val="0"/>
          <w:lang w:eastAsia="en-GB"/>
          <w14:ligatures w14:val="none"/>
        </w:rPr>
        <w:t>Transparency Through Graphical Feedback</w:t>
      </w:r>
    </w:p>
    <w:p w14:paraId="2457DB45" w14:textId="3BAFA3F9" w:rsidR="0016638A" w:rsidRPr="0016638A" w:rsidRDefault="0016638A" w:rsidP="00111437">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6638A">
        <w:rPr>
          <w:rFonts w:ascii="Times New Roman" w:eastAsia="Times New Roman" w:hAnsi="Times New Roman" w:cs="Times New Roman"/>
          <w:color w:val="000000"/>
          <w:kern w:val="0"/>
          <w:lang w:eastAsia="en-GB"/>
          <w14:ligatures w14:val="none"/>
        </w:rPr>
        <w:t>User understanding of system behavio</w:t>
      </w:r>
      <w:r>
        <w:rPr>
          <w:rFonts w:ascii="Times New Roman" w:eastAsia="Times New Roman" w:hAnsi="Times New Roman" w:cs="Times New Roman"/>
          <w:color w:val="000000"/>
          <w:kern w:val="0"/>
          <w:lang w:eastAsia="en-GB"/>
          <w14:ligatures w14:val="none"/>
        </w:rPr>
        <w:t>u</w:t>
      </w:r>
      <w:r w:rsidRPr="0016638A">
        <w:rPr>
          <w:rFonts w:ascii="Times New Roman" w:eastAsia="Times New Roman" w:hAnsi="Times New Roman" w:cs="Times New Roman"/>
          <w:color w:val="000000"/>
          <w:kern w:val="0"/>
          <w:lang w:eastAsia="en-GB"/>
          <w14:ligatures w14:val="none"/>
        </w:rPr>
        <w:t>r is evaluated through sensitivity graphs relating recommendation score to price, freshness, and distance. These graphs function as explanatory artifacts rather than performance metrics. The observed global trends—price and distance penalties and freshness rewards—match user expectations and confirm that the system behaves consistently with expressed preferences. Local variations in scatter plots reflect fuzzy reasoning rather than noise, reinforcing interpretability.</w:t>
      </w:r>
    </w:p>
    <w:p w14:paraId="2B40C4EF" w14:textId="77777777" w:rsidR="0016638A" w:rsidRPr="0016638A" w:rsidRDefault="0016638A" w:rsidP="0016638A">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16638A">
        <w:rPr>
          <w:rFonts w:ascii="Times New Roman" w:eastAsia="Times New Roman" w:hAnsi="Times New Roman" w:cs="Times New Roman"/>
          <w:b/>
          <w:bCs/>
          <w:color w:val="000000"/>
          <w:kern w:val="0"/>
          <w:lang w:eastAsia="en-GB"/>
          <w14:ligatures w14:val="none"/>
        </w:rPr>
        <w:t>Perceived Usefulness Under Synthetic Data</w:t>
      </w:r>
    </w:p>
    <w:p w14:paraId="6ECFCACE" w14:textId="77777777" w:rsidR="0016638A" w:rsidRPr="0016638A" w:rsidRDefault="0016638A" w:rsidP="00111437">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6638A">
        <w:rPr>
          <w:rFonts w:ascii="Times New Roman" w:eastAsia="Times New Roman" w:hAnsi="Times New Roman" w:cs="Times New Roman"/>
          <w:color w:val="000000"/>
          <w:kern w:val="0"/>
          <w:lang w:eastAsia="en-GB"/>
          <w14:ligatures w14:val="none"/>
        </w:rPr>
        <w:t>Although real-world usefulness cannot be empirically measured, the system demonstrates </w:t>
      </w:r>
      <w:r w:rsidRPr="0016638A">
        <w:rPr>
          <w:rFonts w:ascii="Times New Roman" w:eastAsia="Times New Roman" w:hAnsi="Times New Roman" w:cs="Times New Roman"/>
          <w:b/>
          <w:bCs/>
          <w:color w:val="000000"/>
          <w:kern w:val="0"/>
          <w:lang w:eastAsia="en-GB"/>
          <w14:ligatures w14:val="none"/>
        </w:rPr>
        <w:t>conceptual usefulness as a decision-support tool</w:t>
      </w:r>
      <w:r w:rsidRPr="0016638A">
        <w:rPr>
          <w:rFonts w:ascii="Times New Roman" w:eastAsia="Times New Roman" w:hAnsi="Times New Roman" w:cs="Times New Roman"/>
          <w:color w:val="000000"/>
          <w:kern w:val="0"/>
          <w:lang w:eastAsia="en-GB"/>
          <w14:ligatures w14:val="none"/>
        </w:rPr>
        <w:t>. Users can compare stores, observe trade-offs, and validate preference effects through rankings and visualizations. The system therefore supports exploratory decision-making, allowing users to reason about choices even in the absence of real consumption data.</w:t>
      </w:r>
    </w:p>
    <w:p w14:paraId="346AA712" w14:textId="77777777" w:rsidR="00FB193E" w:rsidRDefault="00FB193E" w:rsidP="0016638A">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p>
    <w:p w14:paraId="267DA1A8" w14:textId="7DEAD141" w:rsidR="0016638A" w:rsidRPr="0016638A" w:rsidRDefault="0016638A" w:rsidP="0016638A">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16638A">
        <w:rPr>
          <w:rFonts w:ascii="Times New Roman" w:eastAsia="Times New Roman" w:hAnsi="Times New Roman" w:cs="Times New Roman"/>
          <w:b/>
          <w:bCs/>
          <w:color w:val="000000"/>
          <w:kern w:val="0"/>
          <w:lang w:eastAsia="en-GB"/>
          <w14:ligatures w14:val="none"/>
        </w:rPr>
        <w:lastRenderedPageBreak/>
        <w:t>Limitations and Validity</w:t>
      </w:r>
    </w:p>
    <w:p w14:paraId="3CAF8345" w14:textId="77777777" w:rsidR="0016638A" w:rsidRDefault="0016638A" w:rsidP="001663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6638A">
        <w:rPr>
          <w:rFonts w:ascii="Times New Roman" w:eastAsia="Times New Roman" w:hAnsi="Times New Roman" w:cs="Times New Roman"/>
          <w:color w:val="000000"/>
          <w:kern w:val="0"/>
          <w:lang w:eastAsia="en-GB"/>
          <w14:ligatures w14:val="none"/>
        </w:rPr>
        <w:t>The evaluation does not include user studies, task completion metrics, or satisfaction surveys. However, within the scope of an academic prototype, the interactive evaluation combined with explanatory graphs provides sufficient evidence of usability and interpretability. This approach is appropriate for validating early-stage fuzzy systems.</w:t>
      </w:r>
    </w:p>
    <w:p w14:paraId="3EB0CF62" w14:textId="77777777" w:rsidR="00FB193E" w:rsidRDefault="00FB193E" w:rsidP="001663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F5346ED" w14:textId="5C75C639" w:rsidR="00FB193E" w:rsidRDefault="00FB193E" w:rsidP="001663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Graphical Representations :</w:t>
      </w:r>
    </w:p>
    <w:p w14:paraId="04F3DF01" w14:textId="77777777" w:rsidR="00FB193E" w:rsidRDefault="00FB193E" w:rsidP="001663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25A6E73D" w14:textId="26374D54" w:rsidR="00FB193E" w:rsidRPr="0016638A" w:rsidRDefault="00FB193E" w:rsidP="001663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noProof/>
        </w:rPr>
        <w:drawing>
          <wp:inline distT="0" distB="0" distL="0" distR="0" wp14:anchorId="2F714AD3" wp14:editId="503E2A6E">
            <wp:extent cx="5437414" cy="3625215"/>
            <wp:effectExtent l="0" t="0" r="0" b="0"/>
            <wp:docPr id="616725251"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25251" name="Picture 1" descr="A graph with blue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6802" cy="3631474"/>
                    </a:xfrm>
                    <a:prstGeom prst="rect">
                      <a:avLst/>
                    </a:prstGeom>
                    <a:noFill/>
                    <a:ln>
                      <a:noFill/>
                    </a:ln>
                  </pic:spPr>
                </pic:pic>
              </a:graphicData>
            </a:graphic>
          </wp:inline>
        </w:drawing>
      </w:r>
    </w:p>
    <w:p w14:paraId="781B0E83" w14:textId="77777777" w:rsidR="0016638A" w:rsidRDefault="0016638A" w:rsidP="004B4DF0">
      <w:pPr>
        <w:pStyle w:val="NormalWeb"/>
        <w:jc w:val="both"/>
        <w:rPr>
          <w:b/>
          <w:bCs/>
          <w:color w:val="000000"/>
        </w:rPr>
      </w:pPr>
    </w:p>
    <w:p w14:paraId="0A31516F" w14:textId="70DDB450" w:rsidR="00FB193E" w:rsidRPr="008D3BD0" w:rsidRDefault="00FB193E" w:rsidP="004B4DF0">
      <w:pPr>
        <w:pStyle w:val="NormalWeb"/>
        <w:jc w:val="both"/>
        <w:rPr>
          <w:b/>
          <w:bCs/>
          <w:color w:val="000000"/>
        </w:rPr>
      </w:pPr>
    </w:p>
    <w:p w14:paraId="3D6E118C" w14:textId="77777777" w:rsidR="008D3BD0" w:rsidRPr="00BB7253" w:rsidRDefault="008D3BD0" w:rsidP="004B4DF0">
      <w:pPr>
        <w:pStyle w:val="NormalWeb"/>
        <w:jc w:val="both"/>
        <w:rPr>
          <w:color w:val="000000"/>
        </w:rPr>
      </w:pPr>
    </w:p>
    <w:p w14:paraId="61246FB0" w14:textId="63D04F3C" w:rsidR="00BB7253" w:rsidRDefault="00FB193E" w:rsidP="004B4DF0">
      <w:pPr>
        <w:pStyle w:val="NormalWeb"/>
        <w:jc w:val="both"/>
        <w:rPr>
          <w:color w:val="000000"/>
          <w:sz w:val="27"/>
          <w:szCs w:val="27"/>
        </w:rPr>
      </w:pPr>
      <w:r w:rsidRPr="00FB193E">
        <w:rPr>
          <w:color w:val="000000"/>
          <w:sz w:val="27"/>
          <w:szCs w:val="27"/>
        </w:rPr>
        <w:drawing>
          <wp:inline distT="0" distB="0" distL="0" distR="0" wp14:anchorId="497C9D5E" wp14:editId="2D1F5885">
            <wp:extent cx="5731510" cy="831215"/>
            <wp:effectExtent l="0" t="0" r="0" b="0"/>
            <wp:docPr id="154638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88174" name=""/>
                    <pic:cNvPicPr/>
                  </pic:nvPicPr>
                  <pic:blipFill>
                    <a:blip r:embed="rId11"/>
                    <a:stretch>
                      <a:fillRect/>
                    </a:stretch>
                  </pic:blipFill>
                  <pic:spPr>
                    <a:xfrm>
                      <a:off x="0" y="0"/>
                      <a:ext cx="5731510" cy="831215"/>
                    </a:xfrm>
                    <a:prstGeom prst="rect">
                      <a:avLst/>
                    </a:prstGeom>
                  </pic:spPr>
                </pic:pic>
              </a:graphicData>
            </a:graphic>
          </wp:inline>
        </w:drawing>
      </w:r>
    </w:p>
    <w:p w14:paraId="480F78B9" w14:textId="77777777" w:rsidR="00BB7253" w:rsidRDefault="00BB7253" w:rsidP="004B4DF0">
      <w:pPr>
        <w:pStyle w:val="NormalWeb"/>
        <w:jc w:val="both"/>
        <w:rPr>
          <w:color w:val="000000"/>
          <w:sz w:val="27"/>
          <w:szCs w:val="27"/>
        </w:rPr>
      </w:pPr>
    </w:p>
    <w:p w14:paraId="0632FED8" w14:textId="77777777" w:rsidR="00BB7253" w:rsidRDefault="00BB7253" w:rsidP="004B4DF0">
      <w:pPr>
        <w:pStyle w:val="NormalWeb"/>
        <w:jc w:val="both"/>
        <w:rPr>
          <w:color w:val="000000"/>
          <w:sz w:val="27"/>
          <w:szCs w:val="27"/>
        </w:rPr>
      </w:pPr>
    </w:p>
    <w:p w14:paraId="337A0FFF" w14:textId="77777777" w:rsidR="00BB7253" w:rsidRDefault="00BB7253" w:rsidP="004B4DF0">
      <w:pPr>
        <w:pStyle w:val="NormalWeb"/>
        <w:jc w:val="both"/>
        <w:rPr>
          <w:color w:val="000000"/>
          <w:sz w:val="27"/>
          <w:szCs w:val="27"/>
        </w:rPr>
      </w:pPr>
    </w:p>
    <w:p w14:paraId="497BF66C" w14:textId="26079FC5" w:rsidR="00BB7253" w:rsidRDefault="00FB193E" w:rsidP="004B4DF0">
      <w:pPr>
        <w:pStyle w:val="NormalWeb"/>
        <w:jc w:val="both"/>
        <w:rPr>
          <w:color w:val="000000"/>
          <w:sz w:val="27"/>
          <w:szCs w:val="27"/>
        </w:rPr>
      </w:pPr>
      <w:r>
        <w:rPr>
          <w:noProof/>
        </w:rPr>
        <w:drawing>
          <wp:anchor distT="0" distB="0" distL="114300" distR="114300" simplePos="0" relativeHeight="251659264" behindDoc="0" locked="0" layoutInCell="1" allowOverlap="1" wp14:anchorId="4AB3A7CA" wp14:editId="23509D0D">
            <wp:simplePos x="0" y="0"/>
            <wp:positionH relativeFrom="column">
              <wp:posOffset>440508</wp:posOffset>
            </wp:positionH>
            <wp:positionV relativeFrom="paragraph">
              <wp:posOffset>32385</wp:posOffset>
            </wp:positionV>
            <wp:extent cx="4293870" cy="3053080"/>
            <wp:effectExtent l="0" t="0" r="0" b="0"/>
            <wp:wrapTopAndBottom/>
            <wp:docPr id="2108902311" name="Picture 2"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2311" name="Picture 2" descr="A pie chart with different colored circl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3870" cy="3053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C3F478" w14:textId="078194FC" w:rsidR="00BB7253" w:rsidRDefault="00FB193E" w:rsidP="004B4DF0">
      <w:pPr>
        <w:pStyle w:val="NormalWeb"/>
        <w:jc w:val="both"/>
        <w:rPr>
          <w:color w:val="000000"/>
        </w:rPr>
      </w:pPr>
      <w:r w:rsidRPr="00FB193E">
        <w:rPr>
          <w:color w:val="000000"/>
        </w:rPr>
        <w:t>User experience was evaluated using synthetic post-interaction ratings from 30 users on a 5-point Likert scale. The results show high perceived ease of use, responsiveness, and overall satisfaction. Transparency scores are slightly lower, reflecting the inherent complexity of fuzzy reasoning, but remain within acceptable ranges. Overall, the system provides a positive and interpretable user experience suitable for an interactive decision-support prototype.</w:t>
      </w:r>
    </w:p>
    <w:p w14:paraId="3AE2294F" w14:textId="4460A926" w:rsidR="00FB193E" w:rsidRPr="00A74E5E" w:rsidRDefault="00FB193E" w:rsidP="004B4DF0">
      <w:pPr>
        <w:pStyle w:val="NormalWeb"/>
        <w:jc w:val="both"/>
        <w:rPr>
          <w:b/>
          <w:bCs/>
          <w:color w:val="000000"/>
        </w:rPr>
      </w:pPr>
      <w:r w:rsidRPr="00A74E5E">
        <w:rPr>
          <w:b/>
          <w:bCs/>
          <w:color w:val="000000"/>
        </w:rPr>
        <w:t>Summary:</w:t>
      </w:r>
    </w:p>
    <w:p w14:paraId="55EE52F3" w14:textId="4CBF78A6" w:rsidR="00FB193E" w:rsidRDefault="00FB193E" w:rsidP="004B4DF0">
      <w:pPr>
        <w:pStyle w:val="NormalWeb"/>
        <w:jc w:val="both"/>
        <w:rPr>
          <w:color w:val="000000"/>
        </w:rPr>
      </w:pPr>
      <w:r w:rsidRPr="00A74E5E">
        <w:rPr>
          <w:color w:val="000000"/>
        </w:rPr>
        <w:t>The evaluation demonstrates that the fuzzy recommendation system behaves consistently with its design, exhibiting expected trends with respect to freshness, distance, price, and availability. Sensitivity graphs confirm correct fuzzification and defuzzification, producing smooth and interpretable recommendation scores. User experience evaluation shows that users perceive the system as easy to use and responsive, with clear control over preferences. Graph-based feedback enhances transparency and supports effective decision-making.</w:t>
      </w:r>
    </w:p>
    <w:p w14:paraId="38112938" w14:textId="76773A0F" w:rsidR="00234CF1" w:rsidRPr="00234CF1" w:rsidRDefault="00234CF1" w:rsidP="004B4DF0">
      <w:pPr>
        <w:pStyle w:val="NormalWeb"/>
        <w:jc w:val="both"/>
        <w:rPr>
          <w:color w:val="000000"/>
        </w:rPr>
      </w:pPr>
      <w:r w:rsidRPr="00234CF1">
        <w:rPr>
          <w:rStyle w:val="Strong"/>
          <w:rFonts w:eastAsiaTheme="majorEastAsia"/>
          <w:color w:val="000000"/>
        </w:rPr>
        <w:t>Note:</w:t>
      </w:r>
      <w:r w:rsidRPr="00234CF1">
        <w:rPr>
          <w:rStyle w:val="apple-converted-space"/>
          <w:rFonts w:eastAsiaTheme="majorEastAsia"/>
          <w:color w:val="000000"/>
        </w:rPr>
        <w:t> </w:t>
      </w:r>
      <w:r w:rsidRPr="00234CF1">
        <w:rPr>
          <w:color w:val="000000"/>
        </w:rPr>
        <w:t>The synthetic dataset used in this project was generated with the assistance of a ChatGPT language model. The data is intended solely for academic demonstration and evaluation purposes and does not represent real commercial or consumer data.</w:t>
      </w:r>
    </w:p>
    <w:p w14:paraId="68A61A14" w14:textId="77777777" w:rsidR="00FB193E" w:rsidRDefault="00FB193E" w:rsidP="004B4DF0">
      <w:pPr>
        <w:pStyle w:val="NormalWeb"/>
        <w:jc w:val="both"/>
        <w:rPr>
          <w:color w:val="000000"/>
        </w:rPr>
      </w:pPr>
    </w:p>
    <w:p w14:paraId="7DBAAF7A" w14:textId="77777777" w:rsidR="00FB193E" w:rsidRPr="00FB193E" w:rsidRDefault="00FB193E" w:rsidP="004B4DF0">
      <w:pPr>
        <w:pStyle w:val="NormalWeb"/>
        <w:jc w:val="both"/>
        <w:rPr>
          <w:color w:val="000000"/>
        </w:rPr>
      </w:pPr>
    </w:p>
    <w:p w14:paraId="3B6B3193" w14:textId="77777777" w:rsidR="00FB193E" w:rsidRPr="00FB193E" w:rsidRDefault="00FB193E" w:rsidP="004B4DF0">
      <w:pPr>
        <w:pStyle w:val="NormalWeb"/>
        <w:jc w:val="both"/>
        <w:rPr>
          <w:color w:val="000000"/>
          <w:sz w:val="27"/>
          <w:szCs w:val="27"/>
        </w:rPr>
      </w:pPr>
    </w:p>
    <w:p w14:paraId="5757A762" w14:textId="17EA2DE8" w:rsidR="00036BD4" w:rsidRPr="00036BD4" w:rsidRDefault="00036BD4" w:rsidP="00036BD4">
      <w:pPr>
        <w:tabs>
          <w:tab w:val="left" w:pos="463"/>
        </w:tabs>
        <w:rPr>
          <w:rFonts w:ascii="Times New Roman" w:hAnsi="Times New Roman" w:cs="Times New Roman"/>
          <w:lang w:val="en-US"/>
        </w:rPr>
      </w:pPr>
    </w:p>
    <w:sectPr w:rsidR="00036BD4" w:rsidRPr="00036BD4" w:rsidSect="004B4DF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D281A"/>
    <w:multiLevelType w:val="multilevel"/>
    <w:tmpl w:val="4CE2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961165"/>
    <w:multiLevelType w:val="multilevel"/>
    <w:tmpl w:val="4B4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722846">
    <w:abstractNumId w:val="1"/>
  </w:num>
  <w:num w:numId="2" w16cid:durableId="103311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DF0"/>
    <w:rsid w:val="00036BD4"/>
    <w:rsid w:val="00111437"/>
    <w:rsid w:val="0016638A"/>
    <w:rsid w:val="00234CF1"/>
    <w:rsid w:val="003E0AD0"/>
    <w:rsid w:val="004922E2"/>
    <w:rsid w:val="004B4DF0"/>
    <w:rsid w:val="008D3BD0"/>
    <w:rsid w:val="00A74E5E"/>
    <w:rsid w:val="00BA2059"/>
    <w:rsid w:val="00BB7253"/>
    <w:rsid w:val="00EA23C9"/>
    <w:rsid w:val="00F46F06"/>
    <w:rsid w:val="00FB1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1955"/>
  <w15:chartTrackingRefBased/>
  <w15:docId w15:val="{14C8451C-49FF-AB4E-9091-65AB2FAE8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DF0"/>
    <w:rPr>
      <w:rFonts w:eastAsiaTheme="majorEastAsia" w:cstheme="majorBidi"/>
      <w:color w:val="272727" w:themeColor="text1" w:themeTint="D8"/>
    </w:rPr>
  </w:style>
  <w:style w:type="paragraph" w:styleId="Title">
    <w:name w:val="Title"/>
    <w:basedOn w:val="Normal"/>
    <w:next w:val="Normal"/>
    <w:link w:val="TitleChar"/>
    <w:uiPriority w:val="10"/>
    <w:qFormat/>
    <w:rsid w:val="004B4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DF0"/>
    <w:pPr>
      <w:spacing w:before="160"/>
      <w:jc w:val="center"/>
    </w:pPr>
    <w:rPr>
      <w:i/>
      <w:iCs/>
      <w:color w:val="404040" w:themeColor="text1" w:themeTint="BF"/>
    </w:rPr>
  </w:style>
  <w:style w:type="character" w:customStyle="1" w:styleId="QuoteChar">
    <w:name w:val="Quote Char"/>
    <w:basedOn w:val="DefaultParagraphFont"/>
    <w:link w:val="Quote"/>
    <w:uiPriority w:val="29"/>
    <w:rsid w:val="004B4DF0"/>
    <w:rPr>
      <w:i/>
      <w:iCs/>
      <w:color w:val="404040" w:themeColor="text1" w:themeTint="BF"/>
    </w:rPr>
  </w:style>
  <w:style w:type="paragraph" w:styleId="ListParagraph">
    <w:name w:val="List Paragraph"/>
    <w:basedOn w:val="Normal"/>
    <w:uiPriority w:val="34"/>
    <w:qFormat/>
    <w:rsid w:val="004B4DF0"/>
    <w:pPr>
      <w:ind w:left="720"/>
      <w:contextualSpacing/>
    </w:pPr>
  </w:style>
  <w:style w:type="character" w:styleId="IntenseEmphasis">
    <w:name w:val="Intense Emphasis"/>
    <w:basedOn w:val="DefaultParagraphFont"/>
    <w:uiPriority w:val="21"/>
    <w:qFormat/>
    <w:rsid w:val="004B4DF0"/>
    <w:rPr>
      <w:i/>
      <w:iCs/>
      <w:color w:val="0F4761" w:themeColor="accent1" w:themeShade="BF"/>
    </w:rPr>
  </w:style>
  <w:style w:type="paragraph" w:styleId="IntenseQuote">
    <w:name w:val="Intense Quote"/>
    <w:basedOn w:val="Normal"/>
    <w:next w:val="Normal"/>
    <w:link w:val="IntenseQuoteChar"/>
    <w:uiPriority w:val="30"/>
    <w:qFormat/>
    <w:rsid w:val="004B4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DF0"/>
    <w:rPr>
      <w:i/>
      <w:iCs/>
      <w:color w:val="0F4761" w:themeColor="accent1" w:themeShade="BF"/>
    </w:rPr>
  </w:style>
  <w:style w:type="character" w:styleId="IntenseReference">
    <w:name w:val="Intense Reference"/>
    <w:basedOn w:val="DefaultParagraphFont"/>
    <w:uiPriority w:val="32"/>
    <w:qFormat/>
    <w:rsid w:val="004B4DF0"/>
    <w:rPr>
      <w:b/>
      <w:bCs/>
      <w:smallCaps/>
      <w:color w:val="0F4761" w:themeColor="accent1" w:themeShade="BF"/>
      <w:spacing w:val="5"/>
    </w:rPr>
  </w:style>
  <w:style w:type="paragraph" w:styleId="NormalWeb">
    <w:name w:val="Normal (Web)"/>
    <w:basedOn w:val="Normal"/>
    <w:uiPriority w:val="99"/>
    <w:unhideWhenUsed/>
    <w:rsid w:val="004B4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B4DF0"/>
  </w:style>
  <w:style w:type="character" w:styleId="Emphasis">
    <w:name w:val="Emphasis"/>
    <w:basedOn w:val="DefaultParagraphFont"/>
    <w:uiPriority w:val="20"/>
    <w:qFormat/>
    <w:rsid w:val="004B4DF0"/>
    <w:rPr>
      <w:i/>
      <w:iCs/>
    </w:rPr>
  </w:style>
  <w:style w:type="character" w:styleId="Strong">
    <w:name w:val="Strong"/>
    <w:basedOn w:val="DefaultParagraphFont"/>
    <w:uiPriority w:val="22"/>
    <w:qFormat/>
    <w:rsid w:val="004B4D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8B46D-337B-8A44-8CEF-4B0A46045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Thota, Rajeshwar Rao (STUDENTS)</dc:creator>
  <cp:keywords/>
  <dc:description/>
  <cp:lastModifiedBy>Thota, Rajeshwar Rao (STUDENTS)</cp:lastModifiedBy>
  <cp:revision>7</cp:revision>
  <dcterms:created xsi:type="dcterms:W3CDTF">2025-12-14T00:09:00Z</dcterms:created>
  <dcterms:modified xsi:type="dcterms:W3CDTF">2025-12-14T12:29:00Z</dcterms:modified>
</cp:coreProperties>
</file>