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124E1" w14:paraId="284872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200" w:type="dxa"/>
              <w:left w:w="300" w:type="dxa"/>
              <w:bottom w:w="200" w:type="dxa"/>
              <w:right w:w="300" w:type="dxa"/>
            </w:tcMar>
          </w:tcPr>
          <w:p w14:paraId="28FF232D" w14:textId="77777777" w:rsidR="003124E1" w:rsidRDefault="00000000">
            <w:pPr>
              <w:jc w:val="center"/>
            </w:pPr>
            <w:r>
              <w:rPr>
                <w:b/>
                <w:bCs/>
                <w:color w:val="FFFFFF"/>
                <w:sz w:val="52"/>
                <w:szCs w:val="52"/>
              </w:rPr>
              <w:t>VEXA</w:t>
            </w:r>
          </w:p>
          <w:p w14:paraId="5EF54A2A" w14:textId="77777777" w:rsidR="003124E1" w:rsidRDefault="00000000">
            <w:pPr>
              <w:jc w:val="center"/>
            </w:pPr>
            <w:r>
              <w:rPr>
                <w:color w:val="A8C4E0"/>
                <w:sz w:val="28"/>
                <w:szCs w:val="28"/>
              </w:rPr>
              <w:t>Tech Stack Justification</w:t>
            </w:r>
          </w:p>
          <w:p w14:paraId="032B1EC7" w14:textId="4415804F" w:rsidR="003124E1" w:rsidRDefault="00000000">
            <w:pPr>
              <w:spacing w:before="80"/>
              <w:jc w:val="center"/>
            </w:pPr>
            <w:r>
              <w:rPr>
                <w:color w:val="C8D8EA"/>
                <w:sz w:val="20"/>
                <w:szCs w:val="20"/>
              </w:rPr>
              <w:t>Fraudulent Transaction Detection System | FF-02-S3 | Week 1, Challenge 2</w:t>
            </w:r>
          </w:p>
        </w:tc>
      </w:tr>
    </w:tbl>
    <w:p w14:paraId="7E6C49F3" w14:textId="77777777" w:rsidR="003124E1" w:rsidRDefault="003124E1">
      <w:pPr>
        <w:spacing w:before="180"/>
      </w:pPr>
    </w:p>
    <w:p w14:paraId="1B5DFE2B" w14:textId="77777777" w:rsidR="003124E1" w:rsidRPr="004E78BE" w:rsidRDefault="00000000">
      <w:pPr>
        <w:pBdr>
          <w:bottom w:val="single" w:sz="6" w:space="1" w:color="2E75B6"/>
        </w:pBdr>
        <w:spacing w:before="280" w:after="100"/>
        <w:rPr>
          <w:sz w:val="36"/>
          <w:szCs w:val="36"/>
        </w:rPr>
      </w:pPr>
      <w:r w:rsidRPr="004E78BE">
        <w:rPr>
          <w:b/>
          <w:bCs/>
          <w:color w:val="1E3A5F"/>
          <w:sz w:val="36"/>
          <w:szCs w:val="36"/>
        </w:rPr>
        <w:t>Our Philosophy</w:t>
      </w:r>
    </w:p>
    <w:p w14:paraId="7FEC7A14" w14:textId="77777777" w:rsidR="003124E1" w:rsidRPr="004E78BE" w:rsidRDefault="003124E1">
      <w:pPr>
        <w:spacing w:before="80"/>
        <w:rPr>
          <w:sz w:val="28"/>
          <w:szCs w:val="28"/>
        </w:rPr>
      </w:pPr>
    </w:p>
    <w:p w14:paraId="2E1455E4" w14:textId="77777777" w:rsidR="003124E1" w:rsidRPr="004E78BE" w:rsidRDefault="00000000">
      <w:pPr>
        <w:spacing w:before="60" w:after="60"/>
        <w:rPr>
          <w:sz w:val="28"/>
          <w:szCs w:val="28"/>
        </w:rPr>
      </w:pPr>
      <w:r w:rsidRPr="004E78BE">
        <w:rPr>
          <w:sz w:val="28"/>
          <w:szCs w:val="28"/>
        </w:rPr>
        <w:t>We chose technologies our team already masters — Python, Java, HTML, CSS, JavaScript, MySQL, and Power BI — and mapped each one to the exact layer of the system where it delivers the most power. No time wasted learning new tools during a hackathon. Every language does what it does best.</w:t>
      </w:r>
    </w:p>
    <w:p w14:paraId="5D2FD2C9" w14:textId="77777777" w:rsidR="003124E1" w:rsidRPr="004E78BE" w:rsidRDefault="00000000">
      <w:pPr>
        <w:spacing w:before="60" w:after="60"/>
        <w:rPr>
          <w:sz w:val="28"/>
          <w:szCs w:val="28"/>
        </w:rPr>
      </w:pPr>
      <w:r w:rsidRPr="004E78BE">
        <w:rPr>
          <w:sz w:val="28"/>
          <w:szCs w:val="28"/>
        </w:rPr>
        <w:t>One design principle guided every choice: build fast, explain everything, and make the demo feel alive.</w:t>
      </w:r>
    </w:p>
    <w:p w14:paraId="0EB64363" w14:textId="77777777" w:rsidR="003124E1" w:rsidRDefault="003124E1">
      <w:pPr>
        <w:spacing w:before="180"/>
      </w:pPr>
    </w:p>
    <w:p w14:paraId="0143E2B1" w14:textId="77777777" w:rsidR="003124E1" w:rsidRPr="004E78BE" w:rsidRDefault="00000000">
      <w:pPr>
        <w:pBdr>
          <w:bottom w:val="single" w:sz="6" w:space="1" w:color="2E75B6"/>
        </w:pBdr>
        <w:spacing w:before="280" w:after="100"/>
        <w:rPr>
          <w:sz w:val="36"/>
          <w:szCs w:val="36"/>
        </w:rPr>
      </w:pPr>
      <w:r w:rsidRPr="004E78BE">
        <w:rPr>
          <w:b/>
          <w:bCs/>
          <w:color w:val="1E3A5F"/>
          <w:sz w:val="36"/>
          <w:szCs w:val="36"/>
        </w:rPr>
        <w:t>Tech Stack Overview</w:t>
      </w:r>
    </w:p>
    <w:p w14:paraId="245C5CD8" w14:textId="77777777" w:rsidR="003124E1" w:rsidRDefault="003124E1">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5280"/>
      </w:tblGrid>
      <w:tr w:rsidR="003124E1" w14:paraId="3B080F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6629B52" w14:textId="77777777" w:rsidR="003124E1" w:rsidRDefault="00000000">
            <w:r>
              <w:rPr>
                <w:b/>
                <w:bCs/>
                <w:color w:val="FFFFFF"/>
                <w:sz w:val="20"/>
                <w:szCs w:val="20"/>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FED5765" w14:textId="77777777" w:rsidR="003124E1" w:rsidRDefault="00000000">
            <w:r>
              <w:rPr>
                <w:b/>
                <w:bCs/>
                <w:color w:val="FFFFFF"/>
                <w:sz w:val="20"/>
                <w:szCs w:val="20"/>
              </w:rPr>
              <w:t>Technology</w:t>
            </w:r>
          </w:p>
        </w:tc>
        <w:tc>
          <w:tcPr>
            <w:tcW w:w="52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F3E7B2C" w14:textId="77777777" w:rsidR="003124E1" w:rsidRDefault="00000000">
            <w:r>
              <w:rPr>
                <w:b/>
                <w:bCs/>
                <w:color w:val="FFFFFF"/>
                <w:sz w:val="20"/>
                <w:szCs w:val="20"/>
              </w:rPr>
              <w:t>Role in VEXA</w:t>
            </w:r>
          </w:p>
        </w:tc>
      </w:tr>
      <w:tr w:rsidR="003124E1" w14:paraId="73F766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355F0A" w14:textId="77777777" w:rsidR="003124E1" w:rsidRDefault="00000000">
            <w:r>
              <w:rPr>
                <w:b/>
                <w:bCs/>
                <w:sz w:val="20"/>
                <w:szCs w:val="20"/>
              </w:rPr>
              <w:t>Transaction Capture</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8BDC8B" w14:textId="77777777" w:rsidR="003124E1" w:rsidRDefault="00000000">
            <w:r>
              <w:rPr>
                <w:sz w:val="20"/>
                <w:szCs w:val="20"/>
              </w:rPr>
              <w:t>Java — Spring Boot</w:t>
            </w:r>
          </w:p>
        </w:tc>
        <w:tc>
          <w:tcPr>
            <w:tcW w:w="528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998BF7F" w14:textId="77777777" w:rsidR="003124E1" w:rsidRDefault="00000000">
            <w:r>
              <w:rPr>
                <w:sz w:val="20"/>
                <w:szCs w:val="20"/>
              </w:rPr>
              <w:t>Microservice to ingest &amp; validate incoming UPI/IMPS transactions</w:t>
            </w:r>
          </w:p>
        </w:tc>
      </w:tr>
      <w:tr w:rsidR="003124E1" w14:paraId="7BC611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531421C" w14:textId="77777777" w:rsidR="003124E1" w:rsidRDefault="00000000">
            <w:r>
              <w:rPr>
                <w:b/>
                <w:bCs/>
                <w:sz w:val="20"/>
                <w:szCs w:val="20"/>
              </w:rPr>
              <w:t>ML Backend + API</w:t>
            </w:r>
          </w:p>
        </w:tc>
        <w:tc>
          <w:tcPr>
            <w:tcW w:w="26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DC21DAF" w14:textId="77777777" w:rsidR="003124E1" w:rsidRDefault="00000000">
            <w:r>
              <w:rPr>
                <w:sz w:val="20"/>
                <w:szCs w:val="20"/>
              </w:rPr>
              <w:t xml:space="preserve">Python 3.11 + </w:t>
            </w:r>
            <w:proofErr w:type="spellStart"/>
            <w:r>
              <w:rPr>
                <w:sz w:val="20"/>
                <w:szCs w:val="20"/>
              </w:rPr>
              <w:t>FastAPI</w:t>
            </w:r>
            <w:proofErr w:type="spellEnd"/>
          </w:p>
        </w:tc>
        <w:tc>
          <w:tcPr>
            <w:tcW w:w="52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1AF9C9F9" w14:textId="77777777" w:rsidR="003124E1" w:rsidRDefault="00000000">
            <w:r>
              <w:rPr>
                <w:sz w:val="20"/>
                <w:szCs w:val="20"/>
              </w:rPr>
              <w:t>Fraud scoring engine, SHAP Explainable AI, REST endpoints</w:t>
            </w:r>
          </w:p>
        </w:tc>
      </w:tr>
      <w:tr w:rsidR="003124E1" w14:paraId="356B0D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9EFB7E" w14:textId="77777777" w:rsidR="003124E1" w:rsidRDefault="00000000">
            <w:r>
              <w:rPr>
                <w:b/>
                <w:bCs/>
                <w:sz w:val="20"/>
                <w:szCs w:val="20"/>
              </w:rPr>
              <w:t>Explainability</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22FEFF" w14:textId="77777777" w:rsidR="003124E1" w:rsidRDefault="00000000">
            <w:r>
              <w:rPr>
                <w:sz w:val="20"/>
                <w:szCs w:val="20"/>
              </w:rPr>
              <w:t>SHAP (Python library)</w:t>
            </w:r>
          </w:p>
        </w:tc>
        <w:tc>
          <w:tcPr>
            <w:tcW w:w="528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079D379C" w14:textId="77777777" w:rsidR="003124E1" w:rsidRDefault="00000000">
            <w:r>
              <w:rPr>
                <w:sz w:val="20"/>
                <w:szCs w:val="20"/>
              </w:rPr>
              <w:t>Generates "Why this is fraud" human-readable explanations per transaction</w:t>
            </w:r>
          </w:p>
        </w:tc>
      </w:tr>
      <w:tr w:rsidR="003124E1" w14:paraId="31DEEE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6E919B5" w14:textId="77777777" w:rsidR="003124E1" w:rsidRDefault="00000000">
            <w:r>
              <w:rPr>
                <w:b/>
                <w:bCs/>
                <w:sz w:val="20"/>
                <w:szCs w:val="20"/>
              </w:rPr>
              <w:t>Frontend Dashboard</w:t>
            </w:r>
          </w:p>
        </w:tc>
        <w:tc>
          <w:tcPr>
            <w:tcW w:w="26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78C2872" w14:textId="77777777" w:rsidR="003124E1" w:rsidRDefault="00000000">
            <w:r>
              <w:rPr>
                <w:sz w:val="20"/>
                <w:szCs w:val="20"/>
              </w:rPr>
              <w:t>HTML + CSS + JavaScript</w:t>
            </w:r>
          </w:p>
        </w:tc>
        <w:tc>
          <w:tcPr>
            <w:tcW w:w="52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76F86245" w14:textId="77777777" w:rsidR="003124E1" w:rsidRDefault="00000000">
            <w:r>
              <w:rPr>
                <w:sz w:val="20"/>
                <w:szCs w:val="20"/>
              </w:rPr>
              <w:t>Live analyst UI, fraud alerts, simulation panel, Chart.js graphs</w:t>
            </w:r>
          </w:p>
        </w:tc>
      </w:tr>
      <w:tr w:rsidR="003124E1" w14:paraId="5EE38A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705AAC" w14:textId="77777777" w:rsidR="003124E1" w:rsidRDefault="00000000">
            <w:r>
              <w:rPr>
                <w:b/>
                <w:bCs/>
                <w:sz w:val="20"/>
                <w:szCs w:val="20"/>
              </w:rPr>
              <w:t>Database</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535ED7" w14:textId="77777777" w:rsidR="003124E1" w:rsidRDefault="00000000">
            <w:r>
              <w:rPr>
                <w:sz w:val="20"/>
                <w:szCs w:val="20"/>
              </w:rPr>
              <w:t>MySQL 8.0</w:t>
            </w:r>
          </w:p>
        </w:tc>
        <w:tc>
          <w:tcPr>
            <w:tcW w:w="528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66A1639" w14:textId="77777777" w:rsidR="003124E1" w:rsidRDefault="00000000">
            <w:r>
              <w:rPr>
                <w:sz w:val="20"/>
                <w:szCs w:val="20"/>
              </w:rPr>
              <w:t xml:space="preserve">Stores transactions, fraud scores, user </w:t>
            </w:r>
            <w:proofErr w:type="spellStart"/>
            <w:r>
              <w:rPr>
                <w:sz w:val="20"/>
                <w:szCs w:val="20"/>
              </w:rPr>
              <w:t>behavioral</w:t>
            </w:r>
            <w:proofErr w:type="spellEnd"/>
            <w:r>
              <w:rPr>
                <w:sz w:val="20"/>
                <w:szCs w:val="20"/>
              </w:rPr>
              <w:t xml:space="preserve"> profiles</w:t>
            </w:r>
          </w:p>
        </w:tc>
      </w:tr>
      <w:tr w:rsidR="003124E1" w14:paraId="2F6A1B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5A500C9F" w14:textId="77777777" w:rsidR="003124E1" w:rsidRDefault="00000000">
            <w:r>
              <w:rPr>
                <w:b/>
                <w:bCs/>
                <w:sz w:val="20"/>
                <w:szCs w:val="20"/>
              </w:rPr>
              <w:t>Analytics</w:t>
            </w:r>
          </w:p>
        </w:tc>
        <w:tc>
          <w:tcPr>
            <w:tcW w:w="26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4C01142A" w14:textId="77777777" w:rsidR="003124E1" w:rsidRDefault="00000000">
            <w:r>
              <w:rPr>
                <w:sz w:val="20"/>
                <w:szCs w:val="20"/>
              </w:rPr>
              <w:t>Power BI</w:t>
            </w:r>
          </w:p>
        </w:tc>
        <w:tc>
          <w:tcPr>
            <w:tcW w:w="52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606F7861" w14:textId="77777777" w:rsidR="003124E1" w:rsidRDefault="00000000">
            <w:r>
              <w:rPr>
                <w:sz w:val="20"/>
                <w:szCs w:val="20"/>
              </w:rPr>
              <w:t>Executive dashboards, RBI compliance reports, fraud trend heatmaps</w:t>
            </w:r>
          </w:p>
        </w:tc>
      </w:tr>
    </w:tbl>
    <w:p w14:paraId="14A8E833" w14:textId="77777777" w:rsidR="003124E1" w:rsidRDefault="003124E1">
      <w:pPr>
        <w:spacing w:before="200"/>
      </w:pPr>
    </w:p>
    <w:p w14:paraId="73B4779E" w14:textId="77777777" w:rsidR="004E78BE" w:rsidRDefault="004E78BE">
      <w:pPr>
        <w:pBdr>
          <w:bottom w:val="single" w:sz="6" w:space="1" w:color="2E75B6"/>
        </w:pBdr>
        <w:spacing w:before="280" w:after="100"/>
        <w:rPr>
          <w:b/>
          <w:bCs/>
          <w:color w:val="1E3A5F"/>
          <w:sz w:val="36"/>
          <w:szCs w:val="36"/>
        </w:rPr>
      </w:pPr>
    </w:p>
    <w:p w14:paraId="5DB65F8C" w14:textId="77777777" w:rsidR="004E78BE" w:rsidRDefault="004E78BE">
      <w:pPr>
        <w:pBdr>
          <w:bottom w:val="single" w:sz="6" w:space="1" w:color="2E75B6"/>
        </w:pBdr>
        <w:spacing w:before="280" w:after="100"/>
        <w:rPr>
          <w:b/>
          <w:bCs/>
          <w:color w:val="1E3A5F"/>
          <w:sz w:val="36"/>
          <w:szCs w:val="36"/>
        </w:rPr>
      </w:pPr>
    </w:p>
    <w:p w14:paraId="2626F367" w14:textId="77777777" w:rsidR="004E78BE" w:rsidRDefault="004E78BE">
      <w:pPr>
        <w:pBdr>
          <w:bottom w:val="single" w:sz="6" w:space="1" w:color="2E75B6"/>
        </w:pBdr>
        <w:spacing w:before="280" w:after="100"/>
        <w:rPr>
          <w:b/>
          <w:bCs/>
          <w:color w:val="1E3A5F"/>
          <w:sz w:val="36"/>
          <w:szCs w:val="36"/>
        </w:rPr>
      </w:pPr>
    </w:p>
    <w:p w14:paraId="2EE0BA74" w14:textId="1F10AC80" w:rsidR="003124E1" w:rsidRPr="004E78BE" w:rsidRDefault="00000000">
      <w:pPr>
        <w:pBdr>
          <w:bottom w:val="single" w:sz="6" w:space="1" w:color="2E75B6"/>
        </w:pBdr>
        <w:spacing w:before="280" w:after="100"/>
        <w:rPr>
          <w:sz w:val="36"/>
          <w:szCs w:val="36"/>
        </w:rPr>
      </w:pPr>
      <w:r w:rsidRPr="004E78BE">
        <w:rPr>
          <w:b/>
          <w:bCs/>
          <w:color w:val="1E3A5F"/>
          <w:sz w:val="36"/>
          <w:szCs w:val="36"/>
        </w:rPr>
        <w:lastRenderedPageBreak/>
        <w:t>Detailed Justification Per Technology</w:t>
      </w:r>
    </w:p>
    <w:p w14:paraId="7E5DCA61" w14:textId="77777777" w:rsidR="003124E1" w:rsidRDefault="003124E1">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124E1" w14:paraId="369EBB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B"/>
            <w:tcMar>
              <w:top w:w="120" w:type="dxa"/>
              <w:left w:w="160" w:type="dxa"/>
              <w:bottom w:w="12" w:type="dxa"/>
              <w:right w:w="160" w:type="dxa"/>
            </w:tcMar>
          </w:tcPr>
          <w:p w14:paraId="6F29EE0F" w14:textId="77777777" w:rsidR="003124E1" w:rsidRPr="004E78BE" w:rsidRDefault="00000000">
            <w:pPr>
              <w:rPr>
                <w:sz w:val="36"/>
                <w:szCs w:val="36"/>
              </w:rPr>
            </w:pPr>
            <w:r w:rsidRPr="004E78BE">
              <w:rPr>
                <w:b/>
                <w:bCs/>
                <w:color w:val="1E3A5F"/>
                <w:sz w:val="36"/>
                <w:szCs w:val="36"/>
              </w:rPr>
              <w:t xml:space="preserve">TRANSACTION </w:t>
            </w:r>
            <w:proofErr w:type="gramStart"/>
            <w:r w:rsidRPr="004E78BE">
              <w:rPr>
                <w:b/>
                <w:bCs/>
                <w:color w:val="1E3A5F"/>
                <w:sz w:val="36"/>
                <w:szCs w:val="36"/>
              </w:rPr>
              <w:t>CAPTURE  —</w:t>
            </w:r>
            <w:proofErr w:type="gramEnd"/>
            <w:r w:rsidRPr="004E78BE">
              <w:rPr>
                <w:b/>
                <w:bCs/>
                <w:color w:val="1E3A5F"/>
                <w:sz w:val="36"/>
                <w:szCs w:val="36"/>
              </w:rPr>
              <w:t xml:space="preserve">  Java + Spring Boot</w:t>
            </w:r>
          </w:p>
        </w:tc>
      </w:tr>
      <w:tr w:rsidR="003124E1" w14:paraId="5AC479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02860F97" w14:textId="3C729EFE" w:rsidR="003124E1" w:rsidRPr="004E78BE" w:rsidRDefault="00000000">
            <w:pPr>
              <w:spacing w:before="40" w:after="40"/>
              <w:rPr>
                <w:sz w:val="24"/>
                <w:szCs w:val="24"/>
              </w:rPr>
            </w:pPr>
            <w:r w:rsidRPr="004E78BE">
              <w:rPr>
                <w:b/>
                <w:bCs/>
                <w:sz w:val="24"/>
                <w:szCs w:val="24"/>
              </w:rPr>
              <w:t xml:space="preserve">Key Library: </w:t>
            </w:r>
            <w:r w:rsidRPr="004E78BE">
              <w:rPr>
                <w:sz w:val="24"/>
                <w:szCs w:val="24"/>
              </w:rPr>
              <w:t>spring-boot-starter-web — REST controller + embedded Tomcat server</w:t>
            </w:r>
          </w:p>
          <w:p w14:paraId="6C10C78E" w14:textId="23A02AA7" w:rsidR="003124E1" w:rsidRDefault="00000000">
            <w:pPr>
              <w:spacing w:before="40" w:after="40"/>
            </w:pPr>
            <w:r w:rsidRPr="004E78BE">
              <w:rPr>
                <w:b/>
                <w:bCs/>
                <w:sz w:val="24"/>
                <w:szCs w:val="24"/>
              </w:rPr>
              <w:t xml:space="preserve">Rejected: </w:t>
            </w:r>
            <w:r w:rsidRPr="004E78BE">
              <w:rPr>
                <w:sz w:val="24"/>
                <w:szCs w:val="24"/>
              </w:rPr>
              <w:t>Node.js (weaker multi-threading), Go (limited ML library support — no mature ecosystem for our Python ML integration)</w:t>
            </w:r>
          </w:p>
        </w:tc>
      </w:tr>
    </w:tbl>
    <w:p w14:paraId="3E69244A" w14:textId="77777777" w:rsidR="003124E1" w:rsidRDefault="003124E1">
      <w:pPr>
        <w:spacing w:before="60"/>
      </w:pPr>
    </w:p>
    <w:p w14:paraId="4E00AF38" w14:textId="77777777" w:rsidR="004E78BE" w:rsidRDefault="004E78BE">
      <w:pPr>
        <w:spacing w:before="60" w:after="60"/>
      </w:pPr>
    </w:p>
    <w:p w14:paraId="62A1F12A" w14:textId="25266BC2" w:rsidR="003124E1" w:rsidRPr="004E78BE" w:rsidRDefault="00000000" w:rsidP="004E78BE">
      <w:pPr>
        <w:pStyle w:val="ListParagraph"/>
        <w:numPr>
          <w:ilvl w:val="0"/>
          <w:numId w:val="2"/>
        </w:numPr>
        <w:spacing w:before="60" w:after="60"/>
        <w:rPr>
          <w:sz w:val="28"/>
          <w:szCs w:val="28"/>
        </w:rPr>
      </w:pPr>
      <w:r w:rsidRPr="004E78BE">
        <w:rPr>
          <w:sz w:val="28"/>
          <w:szCs w:val="28"/>
        </w:rPr>
        <w:t>Java is the backbone of enterprise banking systems for a reason: statically typed, highly concurrent, and fast at handling thousands of simultaneous transaction events. We use Spring Boot to receive raw UPI transaction payloads, validate them, and push them instantly to our Python ML backend. Java was chosen over Node.js because of its superior thread management — critical when multiple bank APIs are firing transactions simultaneously.</w:t>
      </w:r>
    </w:p>
    <w:p w14:paraId="79ADC0A1" w14:textId="77777777" w:rsidR="003124E1" w:rsidRDefault="003124E1">
      <w:pPr>
        <w:spacing w:before="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124E1" w14:paraId="0AB5164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B"/>
            <w:tcMar>
              <w:top w:w="120" w:type="dxa"/>
              <w:left w:w="160" w:type="dxa"/>
              <w:bottom w:w="12" w:type="dxa"/>
              <w:right w:w="160" w:type="dxa"/>
            </w:tcMar>
          </w:tcPr>
          <w:p w14:paraId="19C3E1AB" w14:textId="77777777" w:rsidR="003124E1" w:rsidRPr="004E78BE" w:rsidRDefault="00000000">
            <w:pPr>
              <w:rPr>
                <w:sz w:val="36"/>
                <w:szCs w:val="36"/>
              </w:rPr>
            </w:pPr>
            <w:r w:rsidRPr="004E78BE">
              <w:rPr>
                <w:b/>
                <w:bCs/>
                <w:color w:val="1E3A5F"/>
                <w:sz w:val="36"/>
                <w:szCs w:val="36"/>
              </w:rPr>
              <w:t xml:space="preserve">ML BACKEND + EXPLAINABLE </w:t>
            </w:r>
            <w:proofErr w:type="gramStart"/>
            <w:r w:rsidRPr="004E78BE">
              <w:rPr>
                <w:b/>
                <w:bCs/>
                <w:color w:val="1E3A5F"/>
                <w:sz w:val="36"/>
                <w:szCs w:val="36"/>
              </w:rPr>
              <w:t>AI  —</w:t>
            </w:r>
            <w:proofErr w:type="gramEnd"/>
            <w:r w:rsidRPr="004E78BE">
              <w:rPr>
                <w:b/>
                <w:bCs/>
                <w:color w:val="1E3A5F"/>
                <w:sz w:val="36"/>
                <w:szCs w:val="36"/>
              </w:rPr>
              <w:t xml:space="preserve">  Python 3.11 + </w:t>
            </w:r>
            <w:proofErr w:type="spellStart"/>
            <w:r w:rsidRPr="004E78BE">
              <w:rPr>
                <w:b/>
                <w:bCs/>
                <w:color w:val="1E3A5F"/>
                <w:sz w:val="36"/>
                <w:szCs w:val="36"/>
              </w:rPr>
              <w:t>FastAPI</w:t>
            </w:r>
            <w:proofErr w:type="spellEnd"/>
            <w:r w:rsidRPr="004E78BE">
              <w:rPr>
                <w:b/>
                <w:bCs/>
                <w:color w:val="1E3A5F"/>
                <w:sz w:val="36"/>
                <w:szCs w:val="36"/>
              </w:rPr>
              <w:t xml:space="preserve"> + SHAP</w:t>
            </w:r>
          </w:p>
        </w:tc>
      </w:tr>
      <w:tr w:rsidR="003124E1" w14:paraId="5570E5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6025056C" w14:textId="144D2978" w:rsidR="003124E1" w:rsidRPr="004E78BE" w:rsidRDefault="00000000">
            <w:pPr>
              <w:spacing w:before="40" w:after="40"/>
              <w:rPr>
                <w:sz w:val="24"/>
                <w:szCs w:val="24"/>
              </w:rPr>
            </w:pPr>
            <w:r w:rsidRPr="004E78BE">
              <w:rPr>
                <w:b/>
                <w:bCs/>
                <w:sz w:val="24"/>
                <w:szCs w:val="24"/>
              </w:rPr>
              <w:t xml:space="preserve">Key Libraries: </w:t>
            </w:r>
            <w:r w:rsidRPr="004E78BE">
              <w:rPr>
                <w:sz w:val="24"/>
                <w:szCs w:val="24"/>
              </w:rPr>
              <w:t xml:space="preserve">scikit-learn (fraud model + Pipelines), SHAP (explainability), imbalanced-learn/SMOTE (class imbalance handling), </w:t>
            </w:r>
            <w:proofErr w:type="spellStart"/>
            <w:r w:rsidRPr="004E78BE">
              <w:rPr>
                <w:sz w:val="24"/>
                <w:szCs w:val="24"/>
              </w:rPr>
              <w:t>FastAPI</w:t>
            </w:r>
            <w:proofErr w:type="spellEnd"/>
            <w:r w:rsidRPr="004E78BE">
              <w:rPr>
                <w:sz w:val="24"/>
                <w:szCs w:val="24"/>
              </w:rPr>
              <w:t xml:space="preserve"> (async REST API), Pandas + NumPy (data processing)</w:t>
            </w:r>
          </w:p>
          <w:p w14:paraId="074DF9B2" w14:textId="0F5090C6" w:rsidR="003124E1" w:rsidRDefault="00000000">
            <w:pPr>
              <w:spacing w:before="40" w:after="40"/>
            </w:pPr>
            <w:r w:rsidRPr="004E78BE">
              <w:rPr>
                <w:b/>
                <w:bCs/>
                <w:sz w:val="24"/>
                <w:szCs w:val="24"/>
              </w:rPr>
              <w:t xml:space="preserve"> Rejected: </w:t>
            </w:r>
            <w:r w:rsidRPr="004E78BE">
              <w:rPr>
                <w:sz w:val="24"/>
                <w:szCs w:val="24"/>
              </w:rPr>
              <w:t>R (poor API integration), Java for ML (no mature ecosystem)</w:t>
            </w:r>
          </w:p>
        </w:tc>
      </w:tr>
    </w:tbl>
    <w:p w14:paraId="67345AA6" w14:textId="77777777" w:rsidR="003124E1" w:rsidRDefault="003124E1">
      <w:pPr>
        <w:spacing w:before="60"/>
      </w:pPr>
    </w:p>
    <w:p w14:paraId="5E868B8A" w14:textId="77777777" w:rsidR="003124E1" w:rsidRPr="004E78BE" w:rsidRDefault="00000000" w:rsidP="004E78BE">
      <w:pPr>
        <w:pStyle w:val="ListParagraph"/>
        <w:numPr>
          <w:ilvl w:val="0"/>
          <w:numId w:val="2"/>
        </w:numPr>
        <w:spacing w:before="60" w:after="60"/>
        <w:rPr>
          <w:sz w:val="28"/>
          <w:szCs w:val="28"/>
        </w:rPr>
      </w:pPr>
      <w:r w:rsidRPr="004E78BE">
        <w:rPr>
          <w:sz w:val="28"/>
          <w:szCs w:val="28"/>
        </w:rPr>
        <w:t xml:space="preserve">Python is the undisputed king of machine learning — and SHAP is what makes VEXA unique. While every other team runs a black-box classifier, VEXA uses SHAP to generate a human-readable explanation for every fraud decision: which features pushed the score up, by how much, and in what direction. </w:t>
      </w:r>
      <w:proofErr w:type="spellStart"/>
      <w:r w:rsidRPr="004E78BE">
        <w:rPr>
          <w:sz w:val="28"/>
          <w:szCs w:val="28"/>
        </w:rPr>
        <w:t>FastAPI</w:t>
      </w:r>
      <w:proofErr w:type="spellEnd"/>
      <w:r w:rsidRPr="004E78BE">
        <w:rPr>
          <w:sz w:val="28"/>
          <w:szCs w:val="28"/>
        </w:rPr>
        <w:t xml:space="preserve"> delivers fraud scores back to the Java service via async REST, designed for sub-200ms response under normal load. scikit-learn Pipelines prevent data leakage by bundling preprocessing and prediction in one atomic step. Critically, fraud datasets are heavily imbalanced — only ~3.5% of transactions are actually fraud. We use imbalanced-</w:t>
      </w:r>
      <w:proofErr w:type="spellStart"/>
      <w:r w:rsidRPr="004E78BE">
        <w:rPr>
          <w:sz w:val="28"/>
          <w:szCs w:val="28"/>
        </w:rPr>
        <w:t>learn's</w:t>
      </w:r>
      <w:proofErr w:type="spellEnd"/>
      <w:r w:rsidRPr="004E78BE">
        <w:rPr>
          <w:sz w:val="28"/>
          <w:szCs w:val="28"/>
        </w:rPr>
        <w:t xml:space="preserve"> SMOTE (Synthetic Minority Oversampling Technique) to handle this during training, ensuring the model genuinely learns fraud patterns rather than just predicting 'safe' for everything.</w:t>
      </w:r>
    </w:p>
    <w:p w14:paraId="6AA402EC" w14:textId="77777777" w:rsidR="003124E1" w:rsidRDefault="003124E1">
      <w:pPr>
        <w:spacing w:before="140"/>
      </w:pPr>
    </w:p>
    <w:p w14:paraId="3D02975C" w14:textId="77777777" w:rsidR="004E78BE" w:rsidRDefault="004E78BE">
      <w:pPr>
        <w:spacing w:before="140"/>
      </w:pPr>
    </w:p>
    <w:p w14:paraId="6176C224" w14:textId="77777777" w:rsidR="004E78BE" w:rsidRDefault="004E78BE">
      <w:pPr>
        <w:spacing w:before="140"/>
      </w:pPr>
    </w:p>
    <w:p w14:paraId="1809BAB5" w14:textId="77777777" w:rsidR="004E78BE" w:rsidRDefault="004E78BE">
      <w:pPr>
        <w:spacing w:before="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124E1" w14:paraId="77B0854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B"/>
            <w:tcMar>
              <w:top w:w="120" w:type="dxa"/>
              <w:left w:w="160" w:type="dxa"/>
              <w:bottom w:w="12" w:type="dxa"/>
              <w:right w:w="160" w:type="dxa"/>
            </w:tcMar>
          </w:tcPr>
          <w:p w14:paraId="3111171D" w14:textId="77777777" w:rsidR="003124E1" w:rsidRPr="004E78BE" w:rsidRDefault="00000000">
            <w:pPr>
              <w:rPr>
                <w:sz w:val="36"/>
                <w:szCs w:val="36"/>
              </w:rPr>
            </w:pPr>
            <w:r w:rsidRPr="004E78BE">
              <w:rPr>
                <w:b/>
                <w:bCs/>
                <w:color w:val="1E3A5F"/>
                <w:sz w:val="36"/>
                <w:szCs w:val="36"/>
              </w:rPr>
              <w:t xml:space="preserve">LIVE </w:t>
            </w:r>
            <w:proofErr w:type="gramStart"/>
            <w:r w:rsidRPr="004E78BE">
              <w:rPr>
                <w:b/>
                <w:bCs/>
                <w:color w:val="1E3A5F"/>
                <w:sz w:val="36"/>
                <w:szCs w:val="36"/>
              </w:rPr>
              <w:t>DASHBOARD  —</w:t>
            </w:r>
            <w:proofErr w:type="gramEnd"/>
            <w:r w:rsidRPr="004E78BE">
              <w:rPr>
                <w:b/>
                <w:bCs/>
                <w:color w:val="1E3A5F"/>
                <w:sz w:val="36"/>
                <w:szCs w:val="36"/>
              </w:rPr>
              <w:t xml:space="preserve">  HTML5 + CSS3 + Vanilla JavaScript + Chart.js</w:t>
            </w:r>
          </w:p>
        </w:tc>
      </w:tr>
      <w:tr w:rsidR="003124E1" w14:paraId="3D06E8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49F5FB84" w14:textId="75CD4FFB" w:rsidR="003124E1" w:rsidRPr="004E78BE" w:rsidRDefault="00000000">
            <w:pPr>
              <w:spacing w:before="40" w:after="40"/>
              <w:rPr>
                <w:sz w:val="24"/>
                <w:szCs w:val="24"/>
              </w:rPr>
            </w:pPr>
            <w:r>
              <w:rPr>
                <w:b/>
                <w:bCs/>
                <w:sz w:val="20"/>
                <w:szCs w:val="20"/>
              </w:rPr>
              <w:t xml:space="preserve"> </w:t>
            </w:r>
            <w:r w:rsidRPr="004E78BE">
              <w:rPr>
                <w:b/>
                <w:bCs/>
                <w:sz w:val="24"/>
                <w:szCs w:val="24"/>
              </w:rPr>
              <w:t xml:space="preserve">Key Library: </w:t>
            </w:r>
            <w:r w:rsidRPr="004E78BE">
              <w:rPr>
                <w:sz w:val="24"/>
                <w:szCs w:val="24"/>
              </w:rPr>
              <w:t>Chart.js (via CDN) — real-time fraud trend charts and live transaction tables</w:t>
            </w:r>
          </w:p>
          <w:p w14:paraId="7CBEC134" w14:textId="3EAD66D6" w:rsidR="003124E1" w:rsidRDefault="004E78BE">
            <w:pPr>
              <w:spacing w:before="40" w:after="40"/>
            </w:pPr>
            <w:r w:rsidRPr="004E78BE">
              <w:rPr>
                <w:b/>
                <w:bCs/>
                <w:sz w:val="24"/>
                <w:szCs w:val="24"/>
              </w:rPr>
              <w:t xml:space="preserve"> </w:t>
            </w:r>
            <w:r w:rsidR="00000000" w:rsidRPr="004E78BE">
              <w:rPr>
                <w:b/>
                <w:bCs/>
                <w:sz w:val="24"/>
                <w:szCs w:val="24"/>
              </w:rPr>
              <w:t xml:space="preserve">Rejected: </w:t>
            </w:r>
            <w:r w:rsidR="00000000" w:rsidRPr="004E78BE">
              <w:rPr>
                <w:sz w:val="24"/>
                <w:szCs w:val="24"/>
              </w:rPr>
              <w:t>React (heavier, requires build pipeline), Angular (too complex for timeline)</w:t>
            </w:r>
          </w:p>
        </w:tc>
      </w:tr>
    </w:tbl>
    <w:p w14:paraId="4D0B5227" w14:textId="77777777" w:rsidR="003124E1" w:rsidRDefault="003124E1">
      <w:pPr>
        <w:spacing w:before="60"/>
      </w:pPr>
    </w:p>
    <w:p w14:paraId="465B7D21" w14:textId="77777777" w:rsidR="003124E1" w:rsidRPr="004E78BE" w:rsidRDefault="00000000" w:rsidP="004E78BE">
      <w:pPr>
        <w:pStyle w:val="ListParagraph"/>
        <w:numPr>
          <w:ilvl w:val="0"/>
          <w:numId w:val="2"/>
        </w:numPr>
        <w:spacing w:before="60" w:after="60"/>
        <w:rPr>
          <w:sz w:val="28"/>
          <w:szCs w:val="28"/>
        </w:rPr>
      </w:pPr>
      <w:r w:rsidRPr="004E78BE">
        <w:rPr>
          <w:sz w:val="28"/>
          <w:szCs w:val="28"/>
        </w:rPr>
        <w:t xml:space="preserve">Pure HTML/CSS/JS gives us full control with zero framework overhead. Our dashboard includes: a live UPI transaction feed, color-coded fraud risk badges (Green/Amber/Red), a SHAP Explainer card showing top 3 reasons in plain English, a Fraud Velocity monitor, and a "Fire Test Transaction" simulation button that lets judges interact with the live system. JavaScript's </w:t>
      </w:r>
      <w:proofErr w:type="gramStart"/>
      <w:r w:rsidRPr="004E78BE">
        <w:rPr>
          <w:sz w:val="28"/>
          <w:szCs w:val="28"/>
        </w:rPr>
        <w:t>fetch(</w:t>
      </w:r>
      <w:proofErr w:type="gramEnd"/>
      <w:r w:rsidRPr="004E78BE">
        <w:rPr>
          <w:sz w:val="28"/>
          <w:szCs w:val="28"/>
        </w:rPr>
        <w:t xml:space="preserve">) API polls </w:t>
      </w:r>
      <w:proofErr w:type="spellStart"/>
      <w:r w:rsidRPr="004E78BE">
        <w:rPr>
          <w:sz w:val="28"/>
          <w:szCs w:val="28"/>
        </w:rPr>
        <w:t>FastAPI</w:t>
      </w:r>
      <w:proofErr w:type="spellEnd"/>
      <w:r w:rsidRPr="004E78BE">
        <w:rPr>
          <w:sz w:val="28"/>
          <w:szCs w:val="28"/>
        </w:rPr>
        <w:t xml:space="preserve"> every few seconds. No build toolchain needed — faster to build, easier to demo.</w:t>
      </w:r>
    </w:p>
    <w:p w14:paraId="3EDC4875" w14:textId="77777777" w:rsidR="003124E1" w:rsidRDefault="003124E1">
      <w:pPr>
        <w:spacing w:before="140"/>
      </w:pPr>
    </w:p>
    <w:p w14:paraId="21E39DA3" w14:textId="77777777" w:rsidR="004E78BE" w:rsidRDefault="004E78BE">
      <w:pPr>
        <w:spacing w:before="1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124E1" w14:paraId="2DF6EA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B"/>
            <w:tcMar>
              <w:top w:w="120" w:type="dxa"/>
              <w:left w:w="160" w:type="dxa"/>
              <w:bottom w:w="12" w:type="dxa"/>
              <w:right w:w="160" w:type="dxa"/>
            </w:tcMar>
          </w:tcPr>
          <w:p w14:paraId="23D498CE" w14:textId="77777777" w:rsidR="003124E1" w:rsidRPr="004E78BE" w:rsidRDefault="00000000">
            <w:pPr>
              <w:rPr>
                <w:sz w:val="36"/>
                <w:szCs w:val="36"/>
              </w:rPr>
            </w:pPr>
            <w:proofErr w:type="gramStart"/>
            <w:r w:rsidRPr="004E78BE">
              <w:rPr>
                <w:b/>
                <w:bCs/>
                <w:color w:val="1E3A5F"/>
                <w:sz w:val="36"/>
                <w:szCs w:val="36"/>
              </w:rPr>
              <w:t>DATABASE  —</w:t>
            </w:r>
            <w:proofErr w:type="gramEnd"/>
            <w:r w:rsidRPr="004E78BE">
              <w:rPr>
                <w:b/>
                <w:bCs/>
                <w:color w:val="1E3A5F"/>
                <w:sz w:val="36"/>
                <w:szCs w:val="36"/>
              </w:rPr>
              <w:t xml:space="preserve">  MySQL 8.0</w:t>
            </w:r>
          </w:p>
        </w:tc>
      </w:tr>
      <w:tr w:rsidR="003124E1" w14:paraId="1AC506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7495F8DD" w14:textId="10059A1F" w:rsidR="003124E1" w:rsidRPr="004E78BE" w:rsidRDefault="00000000">
            <w:pPr>
              <w:spacing w:before="40" w:after="40"/>
              <w:rPr>
                <w:sz w:val="24"/>
                <w:szCs w:val="24"/>
              </w:rPr>
            </w:pPr>
            <w:r w:rsidRPr="004E78BE">
              <w:rPr>
                <w:b/>
                <w:bCs/>
                <w:sz w:val="24"/>
                <w:szCs w:val="24"/>
              </w:rPr>
              <w:t xml:space="preserve">Key Library: </w:t>
            </w:r>
            <w:proofErr w:type="spellStart"/>
            <w:r w:rsidRPr="004E78BE">
              <w:rPr>
                <w:sz w:val="24"/>
                <w:szCs w:val="24"/>
              </w:rPr>
              <w:t>mysql</w:t>
            </w:r>
            <w:proofErr w:type="spellEnd"/>
            <w:r w:rsidRPr="004E78BE">
              <w:rPr>
                <w:sz w:val="24"/>
                <w:szCs w:val="24"/>
              </w:rPr>
              <w:t xml:space="preserve">-connector-python — direct Python-to-MySQL read/write for transactions and fraud </w:t>
            </w:r>
            <w:r w:rsidR="004E78BE" w:rsidRPr="004E78BE">
              <w:rPr>
                <w:sz w:val="24"/>
                <w:szCs w:val="24"/>
              </w:rPr>
              <w:t xml:space="preserve">                         </w:t>
            </w:r>
            <w:r w:rsidRPr="004E78BE">
              <w:rPr>
                <w:sz w:val="24"/>
                <w:szCs w:val="24"/>
              </w:rPr>
              <w:t>scores</w:t>
            </w:r>
          </w:p>
          <w:p w14:paraId="38792674" w14:textId="1B972225" w:rsidR="003124E1" w:rsidRDefault="00000000">
            <w:pPr>
              <w:spacing w:before="40" w:after="40"/>
            </w:pPr>
            <w:r w:rsidRPr="004E78BE">
              <w:rPr>
                <w:b/>
                <w:bCs/>
                <w:sz w:val="24"/>
                <w:szCs w:val="24"/>
              </w:rPr>
              <w:t xml:space="preserve">Rejected: </w:t>
            </w:r>
            <w:r w:rsidRPr="004E78BE">
              <w:rPr>
                <w:sz w:val="24"/>
                <w:szCs w:val="24"/>
              </w:rPr>
              <w:t>MongoDB (unstructured — bad for relational financial data), SQLite (not production-grade)</w:t>
            </w:r>
          </w:p>
        </w:tc>
      </w:tr>
    </w:tbl>
    <w:p w14:paraId="13A3F94A" w14:textId="77777777" w:rsidR="003124E1" w:rsidRDefault="003124E1">
      <w:pPr>
        <w:spacing w:before="60"/>
      </w:pPr>
    </w:p>
    <w:p w14:paraId="149F528B" w14:textId="77777777" w:rsidR="003124E1" w:rsidRPr="004E78BE" w:rsidRDefault="00000000" w:rsidP="004E78BE">
      <w:pPr>
        <w:pStyle w:val="ListParagraph"/>
        <w:numPr>
          <w:ilvl w:val="0"/>
          <w:numId w:val="2"/>
        </w:numPr>
        <w:spacing w:before="60" w:after="60"/>
        <w:rPr>
          <w:sz w:val="28"/>
          <w:szCs w:val="28"/>
        </w:rPr>
      </w:pPr>
      <w:r w:rsidRPr="004E78BE">
        <w:rPr>
          <w:sz w:val="28"/>
          <w:szCs w:val="28"/>
        </w:rPr>
        <w:t xml:space="preserve">UPI transaction data is inherently relational: </w:t>
      </w:r>
      <w:proofErr w:type="spellStart"/>
      <w:r w:rsidRPr="004E78BE">
        <w:rPr>
          <w:sz w:val="28"/>
          <w:szCs w:val="28"/>
        </w:rPr>
        <w:t>user_id</w:t>
      </w:r>
      <w:proofErr w:type="spellEnd"/>
      <w:r w:rsidRPr="004E78BE">
        <w:rPr>
          <w:sz w:val="28"/>
          <w:szCs w:val="28"/>
        </w:rPr>
        <w:t xml:space="preserve">, amount (₹), timestamp, merchant, </w:t>
      </w:r>
      <w:proofErr w:type="spellStart"/>
      <w:r w:rsidRPr="004E78BE">
        <w:rPr>
          <w:sz w:val="28"/>
          <w:szCs w:val="28"/>
        </w:rPr>
        <w:t>device_id</w:t>
      </w:r>
      <w:proofErr w:type="spellEnd"/>
      <w:r w:rsidRPr="004E78BE">
        <w:rPr>
          <w:sz w:val="28"/>
          <w:szCs w:val="28"/>
        </w:rPr>
        <w:t xml:space="preserve">, </w:t>
      </w:r>
      <w:proofErr w:type="spellStart"/>
      <w:r w:rsidRPr="004E78BE">
        <w:rPr>
          <w:sz w:val="28"/>
          <w:szCs w:val="28"/>
        </w:rPr>
        <w:t>fraud_score</w:t>
      </w:r>
      <w:proofErr w:type="spellEnd"/>
      <w:r w:rsidRPr="004E78BE">
        <w:rPr>
          <w:sz w:val="28"/>
          <w:szCs w:val="28"/>
        </w:rPr>
        <w:t xml:space="preserve">, </w:t>
      </w:r>
      <w:proofErr w:type="spellStart"/>
      <w:r w:rsidRPr="004E78BE">
        <w:rPr>
          <w:sz w:val="28"/>
          <w:szCs w:val="28"/>
        </w:rPr>
        <w:t>analyst_decision</w:t>
      </w:r>
      <w:proofErr w:type="spellEnd"/>
      <w:r w:rsidRPr="004E78BE">
        <w:rPr>
          <w:sz w:val="28"/>
          <w:szCs w:val="28"/>
        </w:rPr>
        <w:t xml:space="preserve">. MySQL's ACID compliance guarantees no data corruption even under high write load. Our tables — transactions, </w:t>
      </w:r>
      <w:proofErr w:type="spellStart"/>
      <w:r w:rsidRPr="004E78BE">
        <w:rPr>
          <w:sz w:val="28"/>
          <w:szCs w:val="28"/>
        </w:rPr>
        <w:t>fraud_log</w:t>
      </w:r>
      <w:proofErr w:type="spellEnd"/>
      <w:r w:rsidRPr="004E78BE">
        <w:rPr>
          <w:sz w:val="28"/>
          <w:szCs w:val="28"/>
        </w:rPr>
        <w:t xml:space="preserve">, users, </w:t>
      </w:r>
      <w:proofErr w:type="spellStart"/>
      <w:r w:rsidRPr="004E78BE">
        <w:rPr>
          <w:sz w:val="28"/>
          <w:szCs w:val="28"/>
        </w:rPr>
        <w:t>velocity_tracker</w:t>
      </w:r>
      <w:proofErr w:type="spellEnd"/>
      <w:r w:rsidRPr="004E78BE">
        <w:rPr>
          <w:sz w:val="28"/>
          <w:szCs w:val="28"/>
        </w:rPr>
        <w:t xml:space="preserve"> — are joined efficiently with SQL. </w:t>
      </w:r>
      <w:proofErr w:type="spellStart"/>
      <w:r w:rsidRPr="004E78BE">
        <w:rPr>
          <w:sz w:val="28"/>
          <w:szCs w:val="28"/>
        </w:rPr>
        <w:t>mysql</w:t>
      </w:r>
      <w:proofErr w:type="spellEnd"/>
      <w:r w:rsidRPr="004E78BE">
        <w:rPr>
          <w:sz w:val="28"/>
          <w:szCs w:val="28"/>
        </w:rPr>
        <w:t xml:space="preserve">-connector-python lets our </w:t>
      </w:r>
      <w:proofErr w:type="spellStart"/>
      <w:r w:rsidRPr="004E78BE">
        <w:rPr>
          <w:sz w:val="28"/>
          <w:szCs w:val="28"/>
        </w:rPr>
        <w:t>FastAPI</w:t>
      </w:r>
      <w:proofErr w:type="spellEnd"/>
      <w:r w:rsidRPr="004E78BE">
        <w:rPr>
          <w:sz w:val="28"/>
          <w:szCs w:val="28"/>
        </w:rPr>
        <w:t xml:space="preserve"> backend write fraud scores and read </w:t>
      </w:r>
      <w:proofErr w:type="spellStart"/>
      <w:r w:rsidRPr="004E78BE">
        <w:rPr>
          <w:sz w:val="28"/>
          <w:szCs w:val="28"/>
        </w:rPr>
        <w:t>behavioral</w:t>
      </w:r>
      <w:proofErr w:type="spellEnd"/>
      <w:r w:rsidRPr="004E78BE">
        <w:rPr>
          <w:sz w:val="28"/>
          <w:szCs w:val="28"/>
        </w:rPr>
        <w:t xml:space="preserve"> profiles in milliseconds. MySQL also connects natively to Power BI for real-time dashboard queries.</w:t>
      </w:r>
    </w:p>
    <w:p w14:paraId="3F2E5CFD" w14:textId="77777777" w:rsidR="003124E1" w:rsidRPr="004E78BE" w:rsidRDefault="003124E1">
      <w:pPr>
        <w:spacing w:before="140"/>
        <w:rPr>
          <w:sz w:val="28"/>
          <w:szCs w:val="28"/>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3124E1" w14:paraId="7BED8C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0FB"/>
            <w:tcMar>
              <w:top w:w="120" w:type="dxa"/>
              <w:left w:w="160" w:type="dxa"/>
              <w:bottom w:w="12" w:type="dxa"/>
              <w:right w:w="160" w:type="dxa"/>
            </w:tcMar>
          </w:tcPr>
          <w:p w14:paraId="70B21C1E" w14:textId="77777777" w:rsidR="003124E1" w:rsidRPr="004E78BE" w:rsidRDefault="00000000">
            <w:pPr>
              <w:rPr>
                <w:sz w:val="36"/>
                <w:szCs w:val="36"/>
              </w:rPr>
            </w:pPr>
            <w:r w:rsidRPr="004E78BE">
              <w:rPr>
                <w:b/>
                <w:bCs/>
                <w:color w:val="1E3A5F"/>
                <w:sz w:val="36"/>
                <w:szCs w:val="36"/>
              </w:rPr>
              <w:t xml:space="preserve">ANALYTICS &amp; </w:t>
            </w:r>
            <w:proofErr w:type="gramStart"/>
            <w:r w:rsidRPr="004E78BE">
              <w:rPr>
                <w:b/>
                <w:bCs/>
                <w:color w:val="1E3A5F"/>
                <w:sz w:val="36"/>
                <w:szCs w:val="36"/>
              </w:rPr>
              <w:t>COMPLIANCE  —</w:t>
            </w:r>
            <w:proofErr w:type="gramEnd"/>
            <w:r w:rsidRPr="004E78BE">
              <w:rPr>
                <w:b/>
                <w:bCs/>
                <w:color w:val="1E3A5F"/>
                <w:sz w:val="36"/>
                <w:szCs w:val="36"/>
              </w:rPr>
              <w:t xml:space="preserve">  Microsoft Power BI</w:t>
            </w:r>
          </w:p>
        </w:tc>
      </w:tr>
      <w:tr w:rsidR="003124E1" w14:paraId="6269FF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AFCFF"/>
            <w:tcMar>
              <w:top w:w="100" w:type="dxa"/>
              <w:left w:w="160" w:type="dxa"/>
              <w:bottom w:w="100" w:type="dxa"/>
              <w:right w:w="160" w:type="dxa"/>
            </w:tcMar>
          </w:tcPr>
          <w:p w14:paraId="632C6B45" w14:textId="0611DB15" w:rsidR="003124E1" w:rsidRPr="004E78BE" w:rsidRDefault="00000000">
            <w:pPr>
              <w:spacing w:before="40" w:after="40"/>
              <w:rPr>
                <w:sz w:val="24"/>
                <w:szCs w:val="24"/>
              </w:rPr>
            </w:pPr>
            <w:r w:rsidRPr="004E78BE">
              <w:rPr>
                <w:b/>
                <w:bCs/>
                <w:sz w:val="24"/>
                <w:szCs w:val="24"/>
              </w:rPr>
              <w:t xml:space="preserve">Key Component: </w:t>
            </w:r>
            <w:r w:rsidRPr="004E78BE">
              <w:rPr>
                <w:sz w:val="24"/>
                <w:szCs w:val="24"/>
              </w:rPr>
              <w:t>Power BI MySQL Direct Query Connector — live connection to MySQL for real-time executive dashboards</w:t>
            </w:r>
          </w:p>
          <w:p w14:paraId="3A1C154D" w14:textId="6B4F4157" w:rsidR="003124E1" w:rsidRDefault="00000000">
            <w:pPr>
              <w:spacing w:before="40" w:after="40"/>
            </w:pPr>
            <w:r w:rsidRPr="004E78BE">
              <w:rPr>
                <w:b/>
                <w:bCs/>
                <w:sz w:val="24"/>
                <w:szCs w:val="24"/>
              </w:rPr>
              <w:t xml:space="preserve">Rejected: </w:t>
            </w:r>
            <w:r w:rsidRPr="004E78BE">
              <w:rPr>
                <w:sz w:val="24"/>
                <w:szCs w:val="24"/>
              </w:rPr>
              <w:t>Tableau (team not skilled), Google Data Studio (weaker MySQL integration)</w:t>
            </w:r>
          </w:p>
        </w:tc>
      </w:tr>
    </w:tbl>
    <w:p w14:paraId="17811A29" w14:textId="77777777" w:rsidR="003124E1" w:rsidRDefault="003124E1">
      <w:pPr>
        <w:spacing w:before="60"/>
      </w:pPr>
    </w:p>
    <w:p w14:paraId="2C459BE0" w14:textId="77777777" w:rsidR="004E78BE" w:rsidRPr="004E78BE" w:rsidRDefault="004E78BE" w:rsidP="004E78BE">
      <w:pPr>
        <w:pStyle w:val="ListParagraph"/>
        <w:spacing w:before="60" w:after="60"/>
        <w:ind w:left="720"/>
        <w:rPr>
          <w:sz w:val="28"/>
          <w:szCs w:val="28"/>
        </w:rPr>
      </w:pPr>
    </w:p>
    <w:p w14:paraId="64542899" w14:textId="77777777" w:rsidR="004E78BE" w:rsidRDefault="004E78BE" w:rsidP="004E78BE">
      <w:pPr>
        <w:pStyle w:val="ListParagraph"/>
        <w:spacing w:before="60" w:after="60"/>
        <w:ind w:left="720"/>
        <w:rPr>
          <w:sz w:val="28"/>
          <w:szCs w:val="28"/>
        </w:rPr>
      </w:pPr>
    </w:p>
    <w:p w14:paraId="69E035AB" w14:textId="3410FA2C" w:rsidR="003124E1" w:rsidRDefault="00000000" w:rsidP="004E78BE">
      <w:pPr>
        <w:pStyle w:val="ListParagraph"/>
        <w:numPr>
          <w:ilvl w:val="0"/>
          <w:numId w:val="2"/>
        </w:numPr>
        <w:spacing w:before="60" w:after="60"/>
        <w:rPr>
          <w:sz w:val="28"/>
          <w:szCs w:val="28"/>
        </w:rPr>
      </w:pPr>
      <w:r w:rsidRPr="004E78BE">
        <w:rPr>
          <w:sz w:val="28"/>
          <w:szCs w:val="28"/>
        </w:rPr>
        <w:lastRenderedPageBreak/>
        <w:t xml:space="preserve">Power BI connects directly to MySQL via </w:t>
      </w:r>
      <w:proofErr w:type="spellStart"/>
      <w:r w:rsidRPr="004E78BE">
        <w:rPr>
          <w:sz w:val="28"/>
          <w:szCs w:val="28"/>
        </w:rPr>
        <w:t>DirectQuery</w:t>
      </w:r>
      <w:proofErr w:type="spellEnd"/>
      <w:r w:rsidRPr="004E78BE">
        <w:rPr>
          <w:sz w:val="28"/>
          <w:szCs w:val="28"/>
        </w:rPr>
        <w:t xml:space="preserve"> mode, meaning dashboards always show live data — not stale exports. We use it to deliver: daily UPI fraud rate trends, geographic fraud heatmaps across Indian states, model precision/recall over time, and top flagged merchant categories. These are exactly the dashboards RBI compliance </w:t>
      </w:r>
      <w:proofErr w:type="gramStart"/>
      <w:r w:rsidRPr="004E78BE">
        <w:rPr>
          <w:sz w:val="28"/>
          <w:szCs w:val="28"/>
        </w:rPr>
        <w:t>officers</w:t>
      </w:r>
      <w:proofErr w:type="gramEnd"/>
      <w:r w:rsidRPr="004E78BE">
        <w:rPr>
          <w:sz w:val="28"/>
          <w:szCs w:val="28"/>
        </w:rPr>
        <w:t xml:space="preserve"> need. Power BI produces multi-dimensional drill-down analysis that would take weeks to build from scratch in raw JavaScript.</w:t>
      </w:r>
    </w:p>
    <w:p w14:paraId="411D0787" w14:textId="77777777" w:rsidR="004E78BE" w:rsidRPr="004E78BE" w:rsidRDefault="004E78BE" w:rsidP="004E78BE">
      <w:pPr>
        <w:pStyle w:val="ListParagraph"/>
        <w:spacing w:before="60" w:after="60"/>
        <w:ind w:left="720"/>
        <w:rPr>
          <w:sz w:val="28"/>
          <w:szCs w:val="28"/>
        </w:rPr>
      </w:pPr>
    </w:p>
    <w:p w14:paraId="5977E00C" w14:textId="77777777" w:rsidR="003124E1" w:rsidRPr="004E78BE" w:rsidRDefault="00000000">
      <w:pPr>
        <w:pBdr>
          <w:bottom w:val="single" w:sz="6" w:space="1" w:color="2E75B6"/>
        </w:pBdr>
        <w:spacing w:before="280" w:after="100"/>
        <w:rPr>
          <w:sz w:val="36"/>
          <w:szCs w:val="36"/>
        </w:rPr>
      </w:pPr>
      <w:r w:rsidRPr="004E78BE">
        <w:rPr>
          <w:b/>
          <w:bCs/>
          <w:color w:val="1E3A5F"/>
          <w:sz w:val="36"/>
          <w:szCs w:val="36"/>
        </w:rPr>
        <w:t>Why This Stack Wins</w:t>
      </w:r>
    </w:p>
    <w:p w14:paraId="66DB2105" w14:textId="77777777" w:rsidR="003124E1" w:rsidRDefault="003124E1">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880"/>
      </w:tblGrid>
      <w:tr w:rsidR="003124E1" w14:paraId="2572F1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F8EB5E6" w14:textId="77777777" w:rsidR="003124E1" w:rsidRDefault="00000000">
            <w:r>
              <w:rPr>
                <w:b/>
                <w:bCs/>
                <w:color w:val="FFFFFF"/>
                <w:sz w:val="20"/>
                <w:szCs w:val="20"/>
              </w:rPr>
              <w:t>Strength</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0E526C7" w14:textId="77777777" w:rsidR="003124E1" w:rsidRDefault="00000000">
            <w:r>
              <w:rPr>
                <w:b/>
                <w:bCs/>
                <w:color w:val="FFFFFF"/>
                <w:sz w:val="20"/>
                <w:szCs w:val="20"/>
              </w:rPr>
              <w:t>Technology</w:t>
            </w:r>
          </w:p>
        </w:tc>
        <w:tc>
          <w:tcPr>
            <w:tcW w:w="48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20D5B44" w14:textId="77777777" w:rsidR="003124E1" w:rsidRDefault="00000000">
            <w:r>
              <w:rPr>
                <w:b/>
                <w:bCs/>
                <w:color w:val="FFFFFF"/>
                <w:sz w:val="20"/>
                <w:szCs w:val="20"/>
              </w:rPr>
              <w:t>Why It Matters for VEXA</w:t>
            </w:r>
          </w:p>
        </w:tc>
      </w:tr>
      <w:tr w:rsidR="003124E1" w14:paraId="1A0F51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A0209E" w14:textId="77777777" w:rsidR="003124E1" w:rsidRDefault="00000000">
            <w:r>
              <w:rPr>
                <w:b/>
                <w:bCs/>
                <w:sz w:val="20"/>
                <w:szCs w:val="20"/>
              </w:rPr>
              <w:t>High-speed UPI ingestion</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101ABA" w14:textId="77777777" w:rsidR="003124E1" w:rsidRDefault="00000000">
            <w:r>
              <w:rPr>
                <w:sz w:val="20"/>
                <w:szCs w:val="20"/>
              </w:rPr>
              <w:t>Java Spring Boot</w:t>
            </w:r>
          </w:p>
        </w:tc>
        <w:tc>
          <w:tcPr>
            <w:tcW w:w="488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23DE166E" w14:textId="77777777" w:rsidR="003124E1" w:rsidRDefault="00000000">
            <w:r>
              <w:rPr>
                <w:sz w:val="20"/>
                <w:szCs w:val="20"/>
              </w:rPr>
              <w:t>Handles concurrent bank API calls without bottlenecks</w:t>
            </w:r>
          </w:p>
        </w:tc>
      </w:tr>
      <w:tr w:rsidR="003124E1" w14:paraId="347013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58A455EE" w14:textId="77777777" w:rsidR="003124E1" w:rsidRDefault="00000000">
            <w:r>
              <w:rPr>
                <w:b/>
                <w:bCs/>
                <w:sz w:val="20"/>
                <w:szCs w:val="20"/>
              </w:rPr>
              <w:t>Fraud scoring + Explainable AI</w:t>
            </w:r>
          </w:p>
        </w:tc>
        <w:tc>
          <w:tcPr>
            <w:tcW w:w="24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38163E1" w14:textId="77777777" w:rsidR="003124E1" w:rsidRDefault="00000000">
            <w:r>
              <w:rPr>
                <w:sz w:val="20"/>
                <w:szCs w:val="20"/>
              </w:rPr>
              <w:t>Python + SHAP</w:t>
            </w:r>
          </w:p>
        </w:tc>
        <w:tc>
          <w:tcPr>
            <w:tcW w:w="48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05E16F1B" w14:textId="77777777" w:rsidR="003124E1" w:rsidRDefault="00000000">
            <w:r>
              <w:rPr>
                <w:sz w:val="20"/>
                <w:szCs w:val="20"/>
              </w:rPr>
              <w:t>SHAP is the key library that makes VEXA unique — tells WHY, not just YES/NO</w:t>
            </w:r>
          </w:p>
        </w:tc>
      </w:tr>
      <w:tr w:rsidR="003124E1" w14:paraId="303B39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A56A40" w14:textId="77777777" w:rsidR="003124E1" w:rsidRDefault="00000000">
            <w:r>
              <w:rPr>
                <w:b/>
                <w:bCs/>
                <w:sz w:val="20"/>
                <w:szCs w:val="20"/>
              </w:rPr>
              <w:t>Live interactive demo</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EA018D" w14:textId="77777777" w:rsidR="003124E1" w:rsidRDefault="00000000">
            <w:r>
              <w:rPr>
                <w:sz w:val="20"/>
                <w:szCs w:val="20"/>
              </w:rPr>
              <w:t>HTML + JS + Chart.js</w:t>
            </w:r>
          </w:p>
        </w:tc>
        <w:tc>
          <w:tcPr>
            <w:tcW w:w="488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1A4A5212" w14:textId="77777777" w:rsidR="003124E1" w:rsidRDefault="00000000">
            <w:r>
              <w:rPr>
                <w:sz w:val="20"/>
                <w:szCs w:val="20"/>
              </w:rPr>
              <w:t>Judges can fire test transactions and see the system react live</w:t>
            </w:r>
          </w:p>
        </w:tc>
      </w:tr>
      <w:tr w:rsidR="003124E1" w14:paraId="17C653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6B266A2E" w14:textId="77777777" w:rsidR="003124E1" w:rsidRDefault="00000000">
            <w:r>
              <w:rPr>
                <w:b/>
                <w:bCs/>
                <w:sz w:val="20"/>
                <w:szCs w:val="20"/>
              </w:rPr>
              <w:t>Reliable financial data store</w:t>
            </w:r>
          </w:p>
        </w:tc>
        <w:tc>
          <w:tcPr>
            <w:tcW w:w="240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3BC463B1" w14:textId="77777777" w:rsidR="003124E1" w:rsidRDefault="00000000">
            <w:r>
              <w:rPr>
                <w:sz w:val="20"/>
                <w:szCs w:val="20"/>
              </w:rPr>
              <w:t>MySQL</w:t>
            </w:r>
          </w:p>
        </w:tc>
        <w:tc>
          <w:tcPr>
            <w:tcW w:w="4880" w:type="dxa"/>
            <w:tcBorders>
              <w:top w:val="single" w:sz="1" w:space="0" w:color="CCCCCC"/>
              <w:left w:val="single" w:sz="1" w:space="0" w:color="CCCCCC"/>
              <w:bottom w:val="single" w:sz="1" w:space="0" w:color="CCCCCC"/>
              <w:right w:val="single" w:sz="1" w:space="0" w:color="CCCCCC"/>
            </w:tcBorders>
            <w:shd w:val="clear" w:color="auto" w:fill="F5F9FD"/>
            <w:tcMar>
              <w:top w:w="80" w:type="dxa"/>
              <w:left w:w="120" w:type="dxa"/>
              <w:bottom w:w="80" w:type="dxa"/>
              <w:right w:w="120" w:type="dxa"/>
            </w:tcMar>
          </w:tcPr>
          <w:p w14:paraId="7831563D" w14:textId="77777777" w:rsidR="003124E1" w:rsidRDefault="00000000">
            <w:r>
              <w:rPr>
                <w:sz w:val="20"/>
                <w:szCs w:val="20"/>
              </w:rPr>
              <w:t>ACID-safe ₹ transaction records, natively connected to Power BI</w:t>
            </w:r>
          </w:p>
        </w:tc>
      </w:tr>
      <w:tr w:rsidR="003124E1" w14:paraId="5F4D8E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76959A" w14:textId="77777777" w:rsidR="003124E1" w:rsidRDefault="00000000">
            <w:r>
              <w:rPr>
                <w:b/>
                <w:bCs/>
                <w:sz w:val="20"/>
                <w:szCs w:val="20"/>
              </w:rPr>
              <w:t>RBI compliance reporting</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560C9D" w14:textId="77777777" w:rsidR="003124E1" w:rsidRDefault="00000000">
            <w:r>
              <w:rPr>
                <w:sz w:val="20"/>
                <w:szCs w:val="20"/>
              </w:rPr>
              <w:t>Power BI</w:t>
            </w:r>
          </w:p>
        </w:tc>
        <w:tc>
          <w:tcPr>
            <w:tcW w:w="4880" w:type="dxa"/>
            <w:tcBorders>
              <w:top w:val="single" w:sz="1" w:space="0" w:color="CCCCCC"/>
              <w:left w:val="single" w:sz="1" w:space="0" w:color="CCCCCC"/>
              <w:bottom w:val="single" w:sz="1" w:space="0" w:color="CCCCCC"/>
              <w:right w:val="single" w:sz="1" w:space="0" w:color="CCCCCC"/>
            </w:tcBorders>
            <w:shd w:val="clear" w:color="auto" w:fill="EEF5FB"/>
            <w:tcMar>
              <w:top w:w="80" w:type="dxa"/>
              <w:left w:w="120" w:type="dxa"/>
              <w:bottom w:w="80" w:type="dxa"/>
              <w:right w:w="120" w:type="dxa"/>
            </w:tcMar>
          </w:tcPr>
          <w:p w14:paraId="7E2EAA70" w14:textId="77777777" w:rsidR="003124E1" w:rsidRDefault="00000000">
            <w:r>
              <w:rPr>
                <w:sz w:val="20"/>
                <w:szCs w:val="20"/>
              </w:rPr>
              <w:t>Live dashboards for compliance officers — fraud heatmaps, model accuracy</w:t>
            </w:r>
          </w:p>
        </w:tc>
      </w:tr>
    </w:tbl>
    <w:p w14:paraId="3D6E77A5" w14:textId="77777777" w:rsidR="003124E1" w:rsidRDefault="003124E1">
      <w:pPr>
        <w:spacing w:before="100"/>
      </w:pPr>
    </w:p>
    <w:p w14:paraId="51F0DA18" w14:textId="11B695C5" w:rsidR="003124E1" w:rsidRDefault="003124E1">
      <w:pPr>
        <w:jc w:val="center"/>
      </w:pPr>
    </w:p>
    <w:sectPr w:rsidR="003124E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6017A"/>
    <w:multiLevelType w:val="hybridMultilevel"/>
    <w:tmpl w:val="992E0D1C"/>
    <w:lvl w:ilvl="0" w:tplc="62888FC0">
      <w:start w:val="1"/>
      <w:numFmt w:val="bullet"/>
      <w:lvlText w:val="•"/>
      <w:lvlJc w:val="left"/>
      <w:pPr>
        <w:ind w:left="720" w:hanging="360"/>
      </w:pPr>
    </w:lvl>
    <w:lvl w:ilvl="1" w:tplc="4574F4A8">
      <w:numFmt w:val="decimal"/>
      <w:lvlText w:val=""/>
      <w:lvlJc w:val="left"/>
    </w:lvl>
    <w:lvl w:ilvl="2" w:tplc="979A77E8">
      <w:numFmt w:val="decimal"/>
      <w:lvlText w:val=""/>
      <w:lvlJc w:val="left"/>
    </w:lvl>
    <w:lvl w:ilvl="3" w:tplc="8382B77C">
      <w:numFmt w:val="decimal"/>
      <w:lvlText w:val=""/>
      <w:lvlJc w:val="left"/>
    </w:lvl>
    <w:lvl w:ilvl="4" w:tplc="A8A8C612">
      <w:numFmt w:val="decimal"/>
      <w:lvlText w:val=""/>
      <w:lvlJc w:val="left"/>
    </w:lvl>
    <w:lvl w:ilvl="5" w:tplc="3F866106">
      <w:numFmt w:val="decimal"/>
      <w:lvlText w:val=""/>
      <w:lvlJc w:val="left"/>
    </w:lvl>
    <w:lvl w:ilvl="6" w:tplc="8726681A">
      <w:numFmt w:val="decimal"/>
      <w:lvlText w:val=""/>
      <w:lvlJc w:val="left"/>
    </w:lvl>
    <w:lvl w:ilvl="7" w:tplc="32CAD938">
      <w:numFmt w:val="decimal"/>
      <w:lvlText w:val=""/>
      <w:lvlJc w:val="left"/>
    </w:lvl>
    <w:lvl w:ilvl="8" w:tplc="F9CC9A00">
      <w:numFmt w:val="decimal"/>
      <w:lvlText w:val=""/>
      <w:lvlJc w:val="left"/>
    </w:lvl>
  </w:abstractNum>
  <w:abstractNum w:abstractNumId="1" w15:restartNumberingAfterBreak="0">
    <w:nsid w:val="34E332F1"/>
    <w:multiLevelType w:val="hybridMultilevel"/>
    <w:tmpl w:val="1F7E9FBA"/>
    <w:lvl w:ilvl="0" w:tplc="4AAC3CB0">
      <w:start w:val="1"/>
      <w:numFmt w:val="bullet"/>
      <w:lvlText w:val="●"/>
      <w:lvlJc w:val="left"/>
      <w:pPr>
        <w:ind w:left="720" w:hanging="360"/>
      </w:pPr>
    </w:lvl>
    <w:lvl w:ilvl="1" w:tplc="76EEF0C0">
      <w:start w:val="1"/>
      <w:numFmt w:val="bullet"/>
      <w:lvlText w:val="○"/>
      <w:lvlJc w:val="left"/>
      <w:pPr>
        <w:ind w:left="1440" w:hanging="360"/>
      </w:pPr>
    </w:lvl>
    <w:lvl w:ilvl="2" w:tplc="98F6AA8C">
      <w:start w:val="1"/>
      <w:numFmt w:val="bullet"/>
      <w:lvlText w:val="■"/>
      <w:lvlJc w:val="left"/>
      <w:pPr>
        <w:ind w:left="2160" w:hanging="360"/>
      </w:pPr>
    </w:lvl>
    <w:lvl w:ilvl="3" w:tplc="50D688CA">
      <w:start w:val="1"/>
      <w:numFmt w:val="bullet"/>
      <w:lvlText w:val="●"/>
      <w:lvlJc w:val="left"/>
      <w:pPr>
        <w:ind w:left="2880" w:hanging="360"/>
      </w:pPr>
    </w:lvl>
    <w:lvl w:ilvl="4" w:tplc="361C37A4">
      <w:start w:val="1"/>
      <w:numFmt w:val="bullet"/>
      <w:lvlText w:val="○"/>
      <w:lvlJc w:val="left"/>
      <w:pPr>
        <w:ind w:left="3600" w:hanging="360"/>
      </w:pPr>
    </w:lvl>
    <w:lvl w:ilvl="5" w:tplc="D7EADE0E">
      <w:start w:val="1"/>
      <w:numFmt w:val="bullet"/>
      <w:lvlText w:val="■"/>
      <w:lvlJc w:val="left"/>
      <w:pPr>
        <w:ind w:left="4320" w:hanging="360"/>
      </w:pPr>
    </w:lvl>
    <w:lvl w:ilvl="6" w:tplc="45AC3E72">
      <w:start w:val="1"/>
      <w:numFmt w:val="bullet"/>
      <w:lvlText w:val="●"/>
      <w:lvlJc w:val="left"/>
      <w:pPr>
        <w:ind w:left="5040" w:hanging="360"/>
      </w:pPr>
    </w:lvl>
    <w:lvl w:ilvl="7" w:tplc="FC7EF238">
      <w:start w:val="1"/>
      <w:numFmt w:val="bullet"/>
      <w:lvlText w:val="●"/>
      <w:lvlJc w:val="left"/>
      <w:pPr>
        <w:ind w:left="5760" w:hanging="360"/>
      </w:pPr>
    </w:lvl>
    <w:lvl w:ilvl="8" w:tplc="F9721C94">
      <w:start w:val="1"/>
      <w:numFmt w:val="bullet"/>
      <w:lvlText w:val="●"/>
      <w:lvlJc w:val="left"/>
      <w:pPr>
        <w:ind w:left="6480" w:hanging="360"/>
      </w:pPr>
    </w:lvl>
  </w:abstractNum>
  <w:abstractNum w:abstractNumId="2" w15:restartNumberingAfterBreak="0">
    <w:nsid w:val="56832292"/>
    <w:multiLevelType w:val="hybridMultilevel"/>
    <w:tmpl w:val="F1D41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56097685">
    <w:abstractNumId w:val="1"/>
    <w:lvlOverride w:ilvl="0">
      <w:startOverride w:val="1"/>
    </w:lvlOverride>
  </w:num>
  <w:num w:numId="2" w16cid:durableId="376977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4E1"/>
    <w:rsid w:val="002E42C0"/>
    <w:rsid w:val="003124E1"/>
    <w:rsid w:val="004E7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A0B2"/>
  <w15:docId w15:val="{C07FE259-C633-4056-B42B-F80270EA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874</Words>
  <Characters>4984</Characters>
  <Application>Microsoft Office Word</Application>
  <DocSecurity>0</DocSecurity>
  <Lines>41</Lines>
  <Paragraphs>11</Paragraphs>
  <ScaleCrop>false</ScaleCrop>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2026-05-05T10:59:00Z</dcterms:created>
  <dcterms:modified xsi:type="dcterms:W3CDTF">2026-05-05T10:59:00Z</dcterms:modified>
</cp:coreProperties>
</file>