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修炼系统策划案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第三轮合并 v3.0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小龙 · 2026-07-31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底稿：小龙 v2.3 + 吸收小G（竞品/虚弱/耐药/丹药三类型）+ 吸收小马（命名/渡劫/节律）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4444"/>
          <w:sz w:val="20"/>
          <w:szCs w:val="20"/>
        </w:rPr>
        <w:t xml:space="preserve">状态：[暂定] 待 thoth 拍板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§0 大境界裁定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大境界。不含炼虚。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序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大境界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等级区间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凡人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Lv1-10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Lv11-20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Lv21-30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Lv31-40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Lv41-50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Lv51-60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Lv61-70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渡劫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特殊事件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终局结果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每个大境界固定 10 层：前期(1-3) / 中期(4-6) / 后期(7-9) / 圆满(10)。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命名：「练气七层·后期」、「元婴·圆满」。「前期」不用「初期」，「圆满」不写层数。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§1 竞品基准（一念逍遥）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架构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四层正交：界域 → 修炼方向（6条，项目删）→ 大境界（14阶）→ 小境界。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核心公式（小马验证）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修炼速度 = 洞府灵气 × 吸收率   〔实·4源重合〕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洞府灵气 = 基础灵气130 × (1 + Σ加成%) 〔实·全加区〕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实测：269.36 × 0.45 = 121.21 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项目不复制的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竞品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项目处理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多修炼方向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单主线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动态扩层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固定10层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渡劫/飞升为境界位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特殊事件+终局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自然日服药次数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游戏昼夜耐药负荷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方向专属修为丹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统一修为丹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§2 修为获取公式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核心公式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每3秒修为 = 境界基础速率 × (1+A类) × (1+B类) × 灵气效率 × 转换效率 + Σ(固定值)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乘区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来源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接口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境界基础速率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realm_level_config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只由境界决定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A类加成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灵根、先天道器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register_bonus(type=A,...)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B类加成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功法、装备、丹药buff、聚灵阵、追赶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register_bonus(type=B,...)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灵气效率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洞府灵气池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内部计算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转换效率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默认×1.0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set_convert_ratio(...)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固定值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吐纳、部分装备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register_bonus(type=flat,...)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加成注册接口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CultBonusManager.register(source_id, type, value, duration?, stack_policy?)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type ∈ {"A","B","flat"}  |  stack_policy ∈ {"replace","stack"}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修为来源分类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类型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来源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叠加规则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持续修炼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在线打坐、离线闭关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完整公式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即时修为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修为丹、秘药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直接累加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速率buff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聚灵丹、吸收加速丹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B类加成，限时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转化增效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转化丹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提升转换效率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追赶加成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奋起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B类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§3 洞府灵气系统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洞府外效率×0.05。灵气自然汇聚慢（真实天）、修炼消耗快（真实小时），制造天然节律。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三条核心公式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汇聚：存量(t) = min(容量上限, 存量(t₀) + 汇聚速率 × Δ游戏天)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消耗：实际消耗 = min(可用灵气, 基础吸收速度 × 吸收倍率 × Δ游戏日)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转化：灵气修为 = 实际消耗灵气 × 单位灵气修为值 × 转化效率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灵气效率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连续滑尺（连续函数）+ 四档UI标识。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存量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效率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档位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充盈（绿）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≈0.60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稀薄（黄）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≈0.30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枯竭（橙）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干涸（灰）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关键参数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参数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值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说明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池容量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30天份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可扩至48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汇聚速率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1天份/游戏日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1天份/真实小时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满池时间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30真实小时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空→满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满速吸收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6灵气日/游戏日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净消耗5/真实小时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满池吸空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≈6真实小时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充盈档窗口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枯竭后效率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充盈的1/10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5-10倍效率差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修炼节律（小马 §4.6）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卯时（清晨）→ 回洞府打坐，灵气池有余量 → 充盈档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辰时-午时 → 持续打坐，效率最高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未时-申时 → 灵气进入稀薄档，效率下降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酉时 → 出门历练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戌时-子时 → 深夜魔气溢出、稀有怪概率翻倍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丑时-寅时 → 独有BOSS窗口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次日卯时 → 灵气恢复 → 回洞府 → 充盈档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§4 突破规则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三档分级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档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范围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触发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成功率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失败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档0 自动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练气全层、筑基全层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修为满即自动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档1 判定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金丹起1→9层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修为满+主动突破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递减，≥60%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档2 大突破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圆满→下一大境界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修为满+材料+渡劫台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小突破成功率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大境界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基础成功率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75%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阶段突破(3→4/6→7/9→10)：基础−5%。突破丹+5%~+40%。保底每次失败+10%、上限+30%。最终上下限 95%/10%。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大境界突破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突破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基础成功率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虚弱时长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练气→筑基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筑基→金丹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180秒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金丹→元婴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300秒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元婴→化神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480秒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化神→合体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600秒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合体→大乘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900秒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虚弱期（小G五档方案）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不扣修为、不掉境界。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失败类型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游戏日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现实时长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修炼效率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可吸灵气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普通小突破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×0.20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阶段小突破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×0.15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圆满小突破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×0.10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大境界突破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×0.05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渡劫失败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单独配置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单独配置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单独配置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渡劫（小马雷劫数值）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大乘圆满后触发。9道雷劫，每道间隔3秒。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伤害倍率：1 / 1.2 / 1.5 / 2 / 3 / 4 / 5 / 7 / 10（Σ=34.7）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劫盾（橙，-60%）/ 灵盾（紫，-30%）。成功→飞升；失败→渡劫虚弱配置。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§5 丹药系统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九品制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品级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等价修炼时长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耐药负荷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炼制门槛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+18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炼丹Lv1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+16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炼丹Lv2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炼丹Lv3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炼丹Lv4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六品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七品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+8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炼丹Lv6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八品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+6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炼丹Lv7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九品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70分钟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炼丹Lv8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丹药效果类型（小G三分类）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类型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效果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直接加修为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消耗灵气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直接修为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立即增加等价修为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吸收加速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提高单位时间吸收上限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转化增效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提高转化效率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不额外增加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丹药种类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类型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每日限次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受耐药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说明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有（按境界递减）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直接修为型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聚灵丹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吸收加速型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转化丹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转化增效型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每次突破限1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+成功率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护脉丹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虚弱期限1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缩短虚弱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秘药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稀缺不限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是（独立负荷）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大量直接修为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丹药限制方式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每日上限 + 耐药性双限。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大境界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修为丹/日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聚灵丹/日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§6 耐药性系统（小G平方曲线）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公式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耐药效率 = max(10%, (1 - 当前耐药值 ÷ 100)²)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耐药值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效率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81%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56%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75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参数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值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耐药上限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每游戏日恢复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完全恢复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≈1.67游戏日（≈100现实分钟）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作用范围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直接修为丹、聚灵丹、转化丹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不影响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突破丹、护脉丹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§7 修炼节奏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前期20% / 中期30% / 后期40% / 圆满+突破10%。相邻大境界：总需求×2.2，吸收提升抵消35%，净体感×1.43。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满级时间估算：基础≈360现实日 / 活跃≈240现实日 / 纯打坐≈960满速等价小时。建议方案C：基础360日、活跃240日。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§8 追赶与离线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追赶：B类加成0~+120%，按与标杆差距分档。离线：上限8h（可扩至12/16h），自动在洞府结算。不执行有失败率的突破。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§9 运行时与状态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运行时16字段（level/realm/realm_level/stage/current_cult/overflow_cult/qi_pool_current/qi_pool_capacity/drug_resistance_map/weakness_remaining/is_meditating/meditate_location/daily_pill_used/last_daily_reset/last_offline_time/last_settle_time）。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状态优先级：已飞升(1) &gt; 虚弱期(2) &gt; 修为满(3) &gt; 正常(4) &gt; 离线(5)。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§10 修炼信息展示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9项展示：境界/修为进度条/速率/灵气池/档位/虚弱倒计时/当日丹药剩余/耐药值/离线结算弹窗。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§11 配置表体系（10张）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cultivation_global_config / realm_config / realm_level_config / cave_qi_config / pill_config / drug_resistance_config / breakthrough_config / weakness_config / cultivation_rhythm_config / tribulation_config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§12 待裁定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#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冲突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小龙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小G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小马</w:t>
            </w:r>
          </w:p>
        </w:tc>
        <w:tc>
          <w:tcPr>
            <w:shd w:fill="D9E2F3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  <w:shd/>
              </w:rPr>
              <w:t xml:space="preserve">本稿采用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灵气效率表达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连续滑尺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四档离散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四档离散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连续+四档UI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丹药限制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纯耐药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满级目标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152h纯打坐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360/240日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6-12月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360/240日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修为溢出上限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无上限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无明确上限</w:t>
            </w:r>
          </w:p>
        </w:tc>
        <w:tc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未决：丹毒系统、各境界精确数值、灵气效率精确曲线、炼虚是否加入、转换效率叠加上限。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§13 v2.3→v3.0 变更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项变更：大境界裁定补确认、竞品拆解新增、突破三档分级、虚弱分档重做（五档）、耐药平方曲线、丹药三类型分离、耐药负荷高品低值、洞府灵气加四档叙事、修炼节律叙事、渡劫雷劫数值、满级估算重做、命名规则加竞品依据、配置表9→10张、第二轮互评记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2026-07-30T20:47:06.638Z</dcterms:created>
  <dcterms:modified xsi:type="dcterms:W3CDTF">2026-07-30T20:47:06.639Z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