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A8B" w14:textId="77777777" w:rsidR="00E85FE1" w:rsidRPr="00FB440B" w:rsidRDefault="00E85FE1" w:rsidP="00E85FE1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t xml:space="preserve">Insertion de données </w:t>
      </w:r>
    </w:p>
    <w:p w14:paraId="297083A9" w14:textId="77777777" w:rsidR="00E85FE1" w:rsidRPr="00FB440B" w:rsidRDefault="00E85FE1" w:rsidP="00E85FE1">
      <w:pPr>
        <w:jc w:val="center"/>
        <w:rPr>
          <w:lang w:val="fr-FR"/>
        </w:rPr>
      </w:pPr>
    </w:p>
    <w:p w14:paraId="29C23765" w14:textId="77777777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La saisie de données dans la base de données nécessite de respecter certains standards et conventions de nommage. </w:t>
      </w:r>
    </w:p>
    <w:p w14:paraId="418679E1" w14:textId="739FE20E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Ainsi, il est fortement conseillé, si ce n’est necessaire de renseigner les différents champs en </w:t>
      </w:r>
      <w:r w:rsidRPr="00FB440B">
        <w:rPr>
          <w:b/>
          <w:bCs/>
          <w:sz w:val="24"/>
          <w:szCs w:val="24"/>
          <w:lang w:val="fr-FR"/>
        </w:rPr>
        <w:t>ANGLAIS</w:t>
      </w:r>
      <w:r w:rsidRPr="00FB440B">
        <w:rPr>
          <w:sz w:val="24"/>
          <w:szCs w:val="24"/>
          <w:lang w:val="fr-FR"/>
        </w:rPr>
        <w:t xml:space="preserve"> et en style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afin de permettre à l’application de pouvoir appliquer les traductions dans les différents langages enregistrés. </w:t>
      </w:r>
    </w:p>
    <w:p w14:paraId="5E3F13EA" w14:textId="151D345C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désigne une méthode d’écriture dans laquelle on utilise une initiale en majuscule pour les différents termes des mots ou des noms composés. </w:t>
      </w:r>
    </w:p>
    <w:p w14:paraId="55B5791E" w14:textId="63E37E14" w:rsidR="00E85FE1" w:rsidRPr="00FB440B" w:rsidRDefault="00E85FE1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Par exemple pour le terme “Raison d’arrêt” il faudrait écrire “downtimeReason” dans la base de données.</w:t>
      </w:r>
    </w:p>
    <w:p w14:paraId="29689F1B" w14:textId="2A67CD45" w:rsidR="00E85FE1" w:rsidRPr="00FB440B" w:rsidRDefault="00E85FE1" w:rsidP="00926E01">
      <w:pPr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plus le symbole ‘/’ n’est pas accepté par le système. Veillez à ne pas l’utiliser, cela peut provoquer un disfonctionnement de l’application.</w:t>
      </w:r>
    </w:p>
    <w:p w14:paraId="6B3AA495" w14:textId="77777777" w:rsidR="00432225" w:rsidRPr="00FB440B" w:rsidRDefault="00432225" w:rsidP="00E85FE1">
      <w:pPr>
        <w:rPr>
          <w:b/>
          <w:bCs/>
          <w:color w:val="FF0000"/>
          <w:sz w:val="24"/>
          <w:szCs w:val="24"/>
          <w:lang w:val="fr-FR"/>
        </w:rPr>
      </w:pPr>
    </w:p>
    <w:p w14:paraId="48C66F21" w14:textId="57EEC211" w:rsidR="00E85FE1" w:rsidRPr="00432225" w:rsidRDefault="00E85FE1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t>Raisons d’arrêt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 xml:space="preserve">s 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="00E3514C"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5843C868" w14:textId="2E751E9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d’arrêts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gories principales </w:t>
      </w:r>
      <w:r w:rsidR="00E3514C" w:rsidRPr="00FB440B">
        <w:rPr>
          <w:sz w:val="24"/>
          <w:szCs w:val="24"/>
          <w:lang w:val="fr-FR"/>
        </w:rPr>
        <w:t>re</w:t>
      </w:r>
      <w:r w:rsidR="00FB440B">
        <w:rPr>
          <w:sz w:val="24"/>
          <w:szCs w:val="24"/>
          <w:lang w:val="fr-FR"/>
        </w:rPr>
        <w:t>n</w:t>
      </w:r>
      <w:r w:rsidR="00E3514C"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="00E3514C"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="00E3514C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:</w:t>
      </w:r>
    </w:p>
    <w:p w14:paraId="6E92E9DF" w14:textId="418D7460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-No Production Planned (PP)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>( ‘</w:t>
      </w:r>
      <w:r w:rsidR="00E3514C" w:rsidRPr="00FB440B">
        <w:rPr>
          <w:b/>
          <w:bCs/>
          <w:sz w:val="24"/>
          <w:szCs w:val="24"/>
          <w:lang w:val="fr-FR"/>
        </w:rPr>
        <w:t>noProductionPlanned’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3CCD9252" w14:textId="6439EF0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-Planned Maintenance Activites (PM) 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maintenance’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2E0DE046" w14:textId="1C08618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-Capital Project Implementation (CP)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projectImplementation’ dans la base de données</w:t>
      </w:r>
      <w:r w:rsidR="00E3514C" w:rsidRPr="00FB440B">
        <w:rPr>
          <w:rFonts w:cstheme="minorHAnsi"/>
          <w:sz w:val="24"/>
          <w:szCs w:val="24"/>
          <w:lang w:val="fr-FR"/>
        </w:rPr>
        <w:t>)</w:t>
      </w:r>
    </w:p>
    <w:p w14:paraId="5319CCFE" w14:textId="68AA5088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-Breaks, meeting, shift change (BM)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</w:t>
      </w:r>
      <w:r w:rsidR="00E3514C"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6841BBC2" w14:textId="7A9E083C" w:rsidR="00E3514C" w:rsidRPr="00FB440B" w:rsidRDefault="00E3514C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Cela signifie que si vous insérez une raison d’arrêt planifiée différente de ‘</w:t>
      </w:r>
      <w:r w:rsidRPr="00FB440B">
        <w:rPr>
          <w:b/>
          <w:bCs/>
          <w:sz w:val="24"/>
          <w:szCs w:val="24"/>
          <w:lang w:val="fr-FR"/>
        </w:rPr>
        <w:t>noProductionPlanned’</w:t>
      </w:r>
      <w:r w:rsidRPr="00FB440B">
        <w:rPr>
          <w:sz w:val="24"/>
          <w:szCs w:val="24"/>
          <w:lang w:val="fr-FR"/>
        </w:rPr>
        <w:t>, ‘</w:t>
      </w:r>
      <w:r w:rsidRPr="00FB440B">
        <w:rPr>
          <w:b/>
          <w:bCs/>
          <w:sz w:val="24"/>
          <w:szCs w:val="24"/>
          <w:lang w:val="fr-FR"/>
        </w:rPr>
        <w:t>maintenance’</w:t>
      </w:r>
      <w:r w:rsidRPr="00FB440B">
        <w:rPr>
          <w:sz w:val="24"/>
          <w:szCs w:val="24"/>
          <w:lang w:val="fr-FR"/>
        </w:rPr>
        <w:t xml:space="preserve"> et ‘</w:t>
      </w:r>
      <w:r w:rsidRPr="00FB440B">
        <w:rPr>
          <w:b/>
          <w:bCs/>
          <w:sz w:val="24"/>
          <w:szCs w:val="24"/>
          <w:lang w:val="fr-FR"/>
        </w:rPr>
        <w:t>projectImplementation’</w:t>
      </w:r>
      <w:r w:rsidRPr="00FB440B">
        <w:rPr>
          <w:sz w:val="24"/>
          <w:szCs w:val="24"/>
          <w:lang w:val="fr-FR"/>
        </w:rPr>
        <w:t xml:space="preserve">, elle sera considérée comme faisant partie de la quatrième catégorie BM dans les dashboards. </w:t>
      </w:r>
    </w:p>
    <w:p w14:paraId="1BAEE45A" w14:textId="39A8A009" w:rsidR="00E3514C" w:rsidRPr="00FB440B" w:rsidRDefault="00E3514C" w:rsidP="00926E01">
      <w:pPr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Il est donc fortement 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>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 xml:space="preserve"> au moins ces trois raisons d’arrêt dans la base en plus autres raisons propres à chaque ligne de production. </w:t>
      </w:r>
    </w:p>
    <w:p w14:paraId="6F95AB31" w14:textId="77A07F17" w:rsidR="00E3514C" w:rsidRPr="00FB440B" w:rsidRDefault="00E3514C" w:rsidP="00E85FE1">
      <w:pPr>
        <w:rPr>
          <w:lang w:val="fr-FR"/>
        </w:rPr>
      </w:pPr>
    </w:p>
    <w:p w14:paraId="63389794" w14:textId="0D1BFD48" w:rsidR="00432225" w:rsidRPr="00FB440B" w:rsidRDefault="00432225" w:rsidP="00E85FE1">
      <w:pPr>
        <w:rPr>
          <w:lang w:val="fr-FR"/>
        </w:rPr>
      </w:pPr>
    </w:p>
    <w:p w14:paraId="05D077F2" w14:textId="299628A7" w:rsidR="00432225" w:rsidRPr="00FB440B" w:rsidRDefault="00432225" w:rsidP="00E85FE1">
      <w:pPr>
        <w:rPr>
          <w:lang w:val="fr-FR"/>
        </w:rPr>
      </w:pPr>
    </w:p>
    <w:p w14:paraId="00A248D1" w14:textId="77777777" w:rsidR="00432225" w:rsidRPr="00FB440B" w:rsidRDefault="00432225" w:rsidP="00E85FE1">
      <w:pPr>
        <w:rPr>
          <w:lang w:val="fr-FR"/>
        </w:rPr>
      </w:pPr>
    </w:p>
    <w:p w14:paraId="278FE8A3" w14:textId="6437EACC" w:rsidR="004B2BA9" w:rsidRPr="00317A9E" w:rsidRDefault="00E3514C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lastRenderedPageBreak/>
        <w:t>Raisons d’arrêt non 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1283D4FD" w14:textId="40837C78" w:rsidR="004B2BA9" w:rsidRPr="00FB440B" w:rsidRDefault="004B2BA9" w:rsidP="00926E01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 non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>gories principales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Pr="00FB440B">
        <w:rPr>
          <w:sz w:val="24"/>
          <w:szCs w:val="24"/>
          <w:lang w:val="fr-FR"/>
        </w:rPr>
        <w:t xml:space="preserve"> :</w:t>
      </w:r>
    </w:p>
    <w:p w14:paraId="668EADF9" w14:textId="6B0FCBE3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CIP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>( ‘</w:t>
      </w:r>
      <w:r w:rsidRPr="00FB440B">
        <w:rPr>
          <w:b/>
          <w:bCs/>
          <w:sz w:val="24"/>
          <w:szCs w:val="24"/>
          <w:lang w:val="fr-FR"/>
        </w:rPr>
        <w:t>CIP’ dans la base de données</w:t>
      </w:r>
      <w:r w:rsidRPr="00FB440B">
        <w:rPr>
          <w:sz w:val="24"/>
          <w:szCs w:val="24"/>
          <w:lang w:val="fr-FR"/>
        </w:rPr>
        <w:t>)</w:t>
      </w:r>
    </w:p>
    <w:p w14:paraId="0AB50EEA" w14:textId="7B1D0922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Format changing 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formatChanging’ dans la base de données</w:t>
      </w:r>
      <w:r w:rsidRPr="00FB440B">
        <w:rPr>
          <w:sz w:val="24"/>
          <w:szCs w:val="24"/>
          <w:lang w:val="fr-FR"/>
        </w:rPr>
        <w:t>)</w:t>
      </w:r>
    </w:p>
    <w:p w14:paraId="5F09D83C" w14:textId="4A5FD4CD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-Pack Number Changing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r w:rsidRPr="00FB440B">
        <w:rPr>
          <w:rFonts w:cstheme="minorHAnsi"/>
          <w:b/>
          <w:bCs/>
          <w:sz w:val="24"/>
          <w:szCs w:val="24"/>
          <w:lang w:val="fr-FR"/>
        </w:rPr>
        <w:t>packNumberChaning’ dans la base de données</w:t>
      </w:r>
      <w:r w:rsidRPr="00FB440B">
        <w:rPr>
          <w:rFonts w:cstheme="minorHAnsi"/>
          <w:sz w:val="24"/>
          <w:szCs w:val="24"/>
          <w:lang w:val="fr-FR"/>
        </w:rPr>
        <w:t>)</w:t>
      </w:r>
    </w:p>
    <w:p w14:paraId="17B95C9A" w14:textId="24AE0CA1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-Unplanned Downtime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(‘unplannedDowntime’ dans la base de données +</w:t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Pr="00FB440B">
        <w:rPr>
          <w:sz w:val="24"/>
          <w:szCs w:val="24"/>
          <w:lang w:val="fr-FR"/>
        </w:rPr>
        <w:t>)</w:t>
      </w:r>
    </w:p>
    <w:p w14:paraId="064BB4EE" w14:textId="330AC82E" w:rsidR="00E85FE1" w:rsidRPr="00FB440B" w:rsidRDefault="004B2BA9" w:rsidP="00926E01">
      <w:pPr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la même manière que pour les raisons d’arrêt planifié</w:t>
      </w:r>
      <w:r w:rsidR="00FB440B">
        <w:rPr>
          <w:b/>
          <w:bCs/>
          <w:color w:val="FF0000"/>
          <w:sz w:val="24"/>
          <w:szCs w:val="24"/>
          <w:lang w:val="fr-FR"/>
        </w:rPr>
        <w:t>es</w:t>
      </w:r>
      <w:r w:rsidRPr="00FB440B">
        <w:rPr>
          <w:b/>
          <w:bCs/>
          <w:color w:val="FF0000"/>
          <w:sz w:val="24"/>
          <w:szCs w:val="24"/>
          <w:lang w:val="fr-FR"/>
        </w:rPr>
        <w:t>, il est fortement 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Pr="00FB440B">
        <w:rPr>
          <w:b/>
          <w:bCs/>
          <w:color w:val="FF0000"/>
          <w:sz w:val="24"/>
          <w:szCs w:val="24"/>
          <w:lang w:val="fr-FR"/>
        </w:rPr>
        <w:t xml:space="preserve"> au moins ces quatre raisons dans la base de données</w:t>
      </w:r>
      <w:r w:rsidR="00926E01">
        <w:rPr>
          <w:b/>
          <w:bCs/>
          <w:color w:val="FF0000"/>
          <w:sz w:val="24"/>
          <w:szCs w:val="24"/>
          <w:lang w:val="fr-FR"/>
        </w:rPr>
        <w:t xml:space="preserve"> pour chaque ligne de production</w:t>
      </w:r>
      <w:r w:rsidRPr="00FB440B">
        <w:rPr>
          <w:b/>
          <w:bCs/>
          <w:color w:val="FF0000"/>
          <w:sz w:val="24"/>
          <w:szCs w:val="24"/>
          <w:lang w:val="fr-FR"/>
        </w:rPr>
        <w:t>.</w:t>
      </w:r>
    </w:p>
    <w:p w14:paraId="1F0CDC4A" w14:textId="344F65B2" w:rsidR="00E57C8E" w:rsidRPr="00FB440B" w:rsidRDefault="00E57C8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ajouter des raisons différentes dans la base de données que celles de base, il suffit d’enregistrer une ligne dans la table “dbo.machine_component”, en renseignant la raison dans la colonne ‘name’ et en mettant ‘other’ dans la colonne ‘machineName’ si celle-ci ne concerne pas une machine en particulier.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Par d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faut, il faut mettre à 0 la colonne ‘other_machine’ si l’évènement concerne la remplisseuse ou qu’il s’agit d’un évènement </w:t>
      </w:r>
      <w:r w:rsidR="00082BFE" w:rsidRPr="00FB440B">
        <w:rPr>
          <w:sz w:val="24"/>
          <w:szCs w:val="24"/>
          <w:lang w:val="fr-FR"/>
        </w:rPr>
        <w:t>qui n’implique pas de machine en particulier</w:t>
      </w:r>
      <w:r w:rsidRPr="00FB440B">
        <w:rPr>
          <w:sz w:val="24"/>
          <w:szCs w:val="24"/>
          <w:lang w:val="fr-FR"/>
        </w:rPr>
        <w:t>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 xml:space="preserve"> </w:t>
      </w:r>
    </w:p>
    <w:p w14:paraId="478E47ED" w14:textId="2DB09924" w:rsidR="00082BFE" w:rsidRDefault="00082BF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permettre de renseigner un évènement impl</w:t>
      </w:r>
      <w:r w:rsidR="00FB440B">
        <w:rPr>
          <w:sz w:val="24"/>
          <w:szCs w:val="24"/>
          <w:lang w:val="fr-FR"/>
        </w:rPr>
        <w:t>i</w:t>
      </w:r>
      <w:r w:rsidRPr="00FB440B">
        <w:rPr>
          <w:sz w:val="24"/>
          <w:szCs w:val="24"/>
          <w:lang w:val="fr-FR"/>
        </w:rPr>
        <w:t>quant une autre machine que la remplisseuse, vous pouvez insérer une ligne portant le nom souhaité comme ‘other’, ‘downstreamSaturation’ ou ‘missingBottle’ en insérant 1 dans la colonne other_machine. Cela permettra à l’utilisateur de choisir parmi les autres machines de la ligne de production, laquelle a provoqué un arrêt.</w:t>
      </w:r>
    </w:p>
    <w:p w14:paraId="6AEFBEC9" w14:textId="0A771484" w:rsidR="00F92DB4" w:rsidRDefault="00F92DB4" w:rsidP="00082BFE">
      <w:pPr>
        <w:jc w:val="both"/>
        <w:rPr>
          <w:sz w:val="24"/>
          <w:szCs w:val="24"/>
          <w:lang w:val="fr-FR"/>
        </w:rPr>
      </w:pPr>
    </w:p>
    <w:p w14:paraId="155ACA39" w14:textId="2824F27A" w:rsidR="00F92DB4" w:rsidRPr="00F92DB4" w:rsidRDefault="00F92DB4" w:rsidP="00F92D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F92DB4">
        <w:rPr>
          <w:rFonts w:asciiTheme="majorHAnsi" w:hAnsiTheme="majorHAnsi" w:cstheme="majorHAnsi"/>
          <w:sz w:val="28"/>
          <w:szCs w:val="28"/>
          <w:u w:val="single"/>
          <w:lang w:val="fr-FR"/>
        </w:rPr>
        <w:t>Schémas des lignes de production</w:t>
      </w:r>
    </w:p>
    <w:p w14:paraId="3D57E0D8" w14:textId="7C638D6B" w:rsidR="00E57C8E" w:rsidRDefault="00E57C8E" w:rsidP="00BA6A63">
      <w:pPr>
        <w:jc w:val="both"/>
        <w:rPr>
          <w:lang w:val="fr-FR"/>
        </w:rPr>
      </w:pPr>
      <w:r w:rsidRPr="00FB440B">
        <w:rPr>
          <w:lang w:val="fr-FR"/>
        </w:rPr>
        <w:t xml:space="preserve"> </w:t>
      </w:r>
      <w:r w:rsidR="00F92DB4">
        <w:rPr>
          <w:lang w:val="fr-FR"/>
        </w:rPr>
        <w:t xml:space="preserve">Pour enregistrer un nouveau schéma d’une ligne de production, il suffit d’enregistrer l’image au format png et de la coller dans le dossier </w:t>
      </w:r>
      <w:r w:rsidR="00F92DB4" w:rsidRPr="00F92DB4">
        <w:rPr>
          <w:lang w:val="fr-FR"/>
        </w:rPr>
        <w:t>F:\wwwroot\myvueapp\img</w:t>
      </w:r>
      <w:r w:rsidR="00F92DB4">
        <w:rPr>
          <w:lang w:val="fr-FR"/>
        </w:rPr>
        <w:t xml:space="preserve">. </w:t>
      </w:r>
    </w:p>
    <w:p w14:paraId="12352980" w14:textId="6999B2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Le fichier doit être au format suivant &lt;nom de la ligne de production&gt;</w:t>
      </w:r>
      <w:r w:rsidR="00317A9E">
        <w:rPr>
          <w:lang w:val="fr-FR"/>
        </w:rPr>
        <w:t>.&lt;codeImage&gt;</w:t>
      </w:r>
      <w:r>
        <w:rPr>
          <w:lang w:val="fr-FR"/>
        </w:rPr>
        <w:t>.png</w:t>
      </w:r>
    </w:p>
    <w:p w14:paraId="0909C7E0" w14:textId="23BE41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Par ex</w:t>
      </w:r>
      <w:r w:rsidR="00317A9E">
        <w:rPr>
          <w:lang w:val="fr-FR"/>
        </w:rPr>
        <w:t>emple voici le contenu du dossier </w:t>
      </w:r>
      <w:r w:rsidR="00317A9E" w:rsidRPr="00F92DB4">
        <w:rPr>
          <w:lang w:val="fr-FR"/>
        </w:rPr>
        <w:t>F:\wwwroot\myvueapp\img</w:t>
      </w:r>
      <w:r w:rsidR="00317A9E">
        <w:rPr>
          <w:lang w:val="fr-FR"/>
        </w:rPr>
        <w:t xml:space="preserve"> sur le serveur : </w:t>
      </w:r>
    </w:p>
    <w:p w14:paraId="211F272F" w14:textId="5ECF8E77" w:rsidR="00317A9E" w:rsidRDefault="00317A9E" w:rsidP="00BA6A63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B995C72" wp14:editId="257C6CDD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01B" w14:textId="1D8BF0D4" w:rsidR="00317A9E" w:rsidRDefault="00317A9E" w:rsidP="00BA6A63">
      <w:pPr>
        <w:jc w:val="both"/>
        <w:rPr>
          <w:lang w:val="fr-FR"/>
        </w:rPr>
      </w:pPr>
    </w:p>
    <w:p w14:paraId="1844CFA4" w14:textId="214A1120" w:rsidR="00317A9E" w:rsidRDefault="00317A9E">
      <w:pPr>
        <w:rPr>
          <w:lang w:val="fr-FR"/>
        </w:rPr>
      </w:pPr>
      <w:r>
        <w:rPr>
          <w:lang w:val="fr-FR"/>
        </w:rPr>
        <w:t xml:space="preserve">Pour ajouter propre à la ligne S12 de Cernay, il faut alors enreigstrer l’image sous le nom suivant : </w:t>
      </w:r>
    </w:p>
    <w:p w14:paraId="317FB3E5" w14:textId="00E8700D" w:rsidR="00317A9E" w:rsidRDefault="00317A9E">
      <w:pPr>
        <w:rPr>
          <w:lang w:val="fr-FR"/>
        </w:rPr>
      </w:pPr>
      <w:r>
        <w:rPr>
          <w:lang w:val="fr-FR"/>
        </w:rPr>
        <w:t xml:space="preserve">S12.df2abaeb.png et la copier dans le dossier. </w:t>
      </w:r>
    </w:p>
    <w:p w14:paraId="701F4F87" w14:textId="2038F2C1" w:rsidR="00317A9E" w:rsidRPr="00FB440B" w:rsidRDefault="00317A9E">
      <w:pPr>
        <w:rPr>
          <w:lang w:val="fr-FR"/>
        </w:rPr>
      </w:pPr>
      <w:r>
        <w:rPr>
          <w:lang w:val="fr-FR"/>
        </w:rPr>
        <w:t xml:space="preserve">Au bout de quelques instants le serveur aura chargé l’image et elle pourra alors être utilisée. </w:t>
      </w:r>
    </w:p>
    <w:p w14:paraId="007A7A2A" w14:textId="6CD02B9A" w:rsidR="004B2BA9" w:rsidRPr="00FB440B" w:rsidRDefault="004B2BA9">
      <w:pPr>
        <w:rPr>
          <w:lang w:val="fr-FR"/>
        </w:rPr>
      </w:pPr>
      <w:r w:rsidRPr="00FB440B">
        <w:rPr>
          <w:lang w:val="fr-FR"/>
        </w:rPr>
        <w:br w:type="page"/>
      </w:r>
    </w:p>
    <w:p w14:paraId="14048F2C" w14:textId="39F805B9" w:rsidR="00E512F8" w:rsidRPr="00FB440B" w:rsidRDefault="00E512F8" w:rsidP="00E512F8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lastRenderedPageBreak/>
        <w:t>Saisie de don</w:t>
      </w:r>
      <w:r w:rsidR="00FB440B">
        <w:rPr>
          <w:rFonts w:asciiTheme="majorHAnsi" w:hAnsiTheme="majorHAnsi" w:cstheme="majorHAnsi"/>
          <w:sz w:val="44"/>
          <w:szCs w:val="44"/>
          <w:lang w:val="fr-FR"/>
        </w:rPr>
        <w:t>n</w:t>
      </w:r>
      <w:r w:rsidRPr="00FB440B">
        <w:rPr>
          <w:rFonts w:asciiTheme="majorHAnsi" w:hAnsiTheme="majorHAnsi" w:cstheme="majorHAnsi"/>
          <w:sz w:val="44"/>
          <w:szCs w:val="44"/>
          <w:lang w:val="fr-FR"/>
        </w:rPr>
        <w:t>ées à partir d’un fichier Excel</w:t>
      </w:r>
    </w:p>
    <w:p w14:paraId="2118D220" w14:textId="5041D264" w:rsidR="00E512F8" w:rsidRPr="00FB440B" w:rsidRDefault="00E512F8" w:rsidP="00E512F8">
      <w:pPr>
        <w:jc w:val="center"/>
        <w:rPr>
          <w:sz w:val="24"/>
          <w:szCs w:val="24"/>
          <w:lang w:val="fr-FR"/>
        </w:rPr>
      </w:pPr>
    </w:p>
    <w:p w14:paraId="5DF75240" w14:textId="387F45CC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Prenons par exemple le cas des lignes de production. La table se présente de la façon suivante : </w:t>
      </w:r>
    </w:p>
    <w:p w14:paraId="762EEFF9" w14:textId="77777777" w:rsidR="00E512F8" w:rsidRPr="00FB440B" w:rsidRDefault="00E512F8" w:rsidP="00E512F8">
      <w:pPr>
        <w:rPr>
          <w:lang w:val="fr-FR"/>
        </w:rPr>
      </w:pPr>
    </w:p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D1AD0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Pr="00FB440B" w:rsidRDefault="003E101E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lastRenderedPageBreak/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7B0059ED" w:rsidR="00E512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>En sacha</w:t>
      </w:r>
      <w:r w:rsidR="00FB440B">
        <w:rPr>
          <w:noProof/>
          <w:sz w:val="24"/>
          <w:szCs w:val="24"/>
          <w:lang w:val="fr-FR"/>
        </w:rPr>
        <w:t>n</w:t>
      </w:r>
      <w:r w:rsidRPr="00FB440B">
        <w:rPr>
          <w:noProof/>
          <w:sz w:val="24"/>
          <w:szCs w:val="24"/>
          <w:lang w:val="fr-FR"/>
        </w:rPr>
        <w:t xml:space="preserve">t que : </w:t>
      </w:r>
    </w:p>
    <w:p w14:paraId="0F32B347" w14:textId="493C18F9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Nvarchar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chaine de caractères</w:t>
      </w:r>
    </w:p>
    <w:p w14:paraId="2196F3D5" w14:textId="1DF7EAC2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Float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décimaux ou non</w:t>
      </w:r>
    </w:p>
    <w:p w14:paraId="1E699A84" w14:textId="08404A2F" w:rsidR="00C507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Number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entiers</w:t>
      </w:r>
    </w:p>
    <w:p w14:paraId="256AAE30" w14:textId="15FA4343" w:rsidR="00C507F8" w:rsidRPr="00FB440B" w:rsidRDefault="00C507F8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Not null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Ce champs doit être rempli impérativement</w:t>
      </w:r>
    </w:p>
    <w:p w14:paraId="41F81EC2" w14:textId="1A9753FD" w:rsidR="00E512F8" w:rsidRPr="00FB440B" w:rsidRDefault="00E512F8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Les deux colonnes que l’on </w:t>
      </w:r>
      <w:r w:rsidR="004E32CD" w:rsidRPr="00FB440B">
        <w:rPr>
          <w:sz w:val="24"/>
          <w:szCs w:val="24"/>
          <w:lang w:val="fr-FR"/>
        </w:rPr>
        <w:t>doit</w:t>
      </w:r>
      <w:r w:rsidRPr="00FB440B">
        <w:rPr>
          <w:sz w:val="24"/>
          <w:szCs w:val="24"/>
          <w:lang w:val="fr-FR"/>
        </w:rPr>
        <w:t xml:space="preserve">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 xml:space="preserve">seigner sont </w:t>
      </w:r>
      <w:r w:rsidR="00AE082A" w:rsidRPr="00FB440B">
        <w:rPr>
          <w:sz w:val="24"/>
          <w:szCs w:val="24"/>
          <w:lang w:val="fr-FR"/>
        </w:rPr>
        <w:t>donc</w:t>
      </w:r>
      <w:r w:rsidRPr="00FB440B">
        <w:rPr>
          <w:sz w:val="24"/>
          <w:szCs w:val="24"/>
          <w:lang w:val="fr-FR"/>
        </w:rPr>
        <w:t xml:space="preserve"> pro</w:t>
      </w:r>
      <w:r w:rsidR="006621C9">
        <w:rPr>
          <w:sz w:val="24"/>
          <w:szCs w:val="24"/>
          <w:lang w:val="fr-FR"/>
        </w:rPr>
        <w:t>d</w:t>
      </w:r>
      <w:r w:rsidRPr="00FB440B">
        <w:rPr>
          <w:sz w:val="24"/>
          <w:szCs w:val="24"/>
          <w:lang w:val="fr-FR"/>
        </w:rPr>
        <w:t xml:space="preserve">utionline_name et worksite_name. </w:t>
      </w:r>
    </w:p>
    <w:p w14:paraId="0E7F1CAB" w14:textId="0BF7CB78" w:rsidR="00E512F8" w:rsidRDefault="00E512F8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L’id n’est pas à </w:t>
      </w:r>
      <w:r w:rsidR="007A325B" w:rsidRPr="00FB440B">
        <w:rPr>
          <w:b/>
          <w:bCs/>
          <w:color w:val="FF0000"/>
          <w:sz w:val="24"/>
          <w:szCs w:val="24"/>
          <w:lang w:val="fr-FR"/>
        </w:rPr>
        <w:t>considérer</w:t>
      </w:r>
      <w:r w:rsidRPr="00FB440B">
        <w:rPr>
          <w:b/>
          <w:bCs/>
          <w:color w:val="FF0000"/>
          <w:sz w:val="24"/>
          <w:szCs w:val="24"/>
          <w:lang w:val="fr-FR"/>
        </w:rPr>
        <w:t>, il est rempli automatiquement par le système.</w:t>
      </w:r>
    </w:p>
    <w:p w14:paraId="4EFB55F1" w14:textId="50EC0895" w:rsidR="00F840F4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Pensez à modifier la langue de votre PC en anglais pour respecter les standards acceptés par l’application, il faut impérativement que le séparateur de liste soit une virgule. Veillez donc à écrire vos valeurs décimales en utilisant un point pour séparer les valeurs à virgules et à vérifier les paramètres avancés d’Excel pour confirmer la valeur du séparateur de liste.</w:t>
      </w:r>
    </w:p>
    <w:p w14:paraId="1B1CE967" w14:textId="77777777" w:rsidR="00F840F4" w:rsidRPr="00FB440B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Exemple : 3.1415</w:t>
      </w:r>
    </w:p>
    <w:p w14:paraId="3C45708B" w14:textId="77777777" w:rsidR="00F840F4" w:rsidRDefault="00F840F4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</w:p>
    <w:p w14:paraId="7E9B499C" w14:textId="4BE7938B" w:rsidR="00E512F8" w:rsidRPr="00FB440B" w:rsidRDefault="00BA25FB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On peut</w:t>
      </w:r>
      <w:r w:rsidR="00E512F8" w:rsidRPr="00FB440B">
        <w:rPr>
          <w:sz w:val="24"/>
          <w:szCs w:val="24"/>
          <w:lang w:val="fr-FR"/>
        </w:rPr>
        <w:t xml:space="preserve"> ensuite </w:t>
      </w:r>
      <w:r w:rsidR="00B57100" w:rsidRPr="00FB440B">
        <w:rPr>
          <w:sz w:val="24"/>
          <w:szCs w:val="24"/>
          <w:lang w:val="fr-FR"/>
        </w:rPr>
        <w:t>éditer</w:t>
      </w:r>
      <w:r w:rsidR="00E512F8" w:rsidRPr="00FB440B">
        <w:rPr>
          <w:sz w:val="24"/>
          <w:szCs w:val="24"/>
          <w:lang w:val="fr-FR"/>
        </w:rPr>
        <w:t xml:space="preserve"> le fichier Excel correspondant</w:t>
      </w:r>
      <w:r w:rsidRPr="00FB440B">
        <w:rPr>
          <w:sz w:val="24"/>
          <w:szCs w:val="24"/>
          <w:lang w:val="fr-FR"/>
        </w:rPr>
        <w:t xml:space="preserve">, </w:t>
      </w:r>
      <w:r w:rsidR="003E101E" w:rsidRPr="00FB440B">
        <w:rPr>
          <w:sz w:val="24"/>
          <w:szCs w:val="24"/>
          <w:lang w:val="fr-FR"/>
        </w:rPr>
        <w:t>permettant de créer trois lignes de production à Londres (L1, L2 et L3)</w:t>
      </w:r>
      <w:r w:rsidRPr="00FB440B">
        <w:rPr>
          <w:sz w:val="24"/>
          <w:szCs w:val="24"/>
          <w:lang w:val="fr-FR"/>
        </w:rPr>
        <w:t xml:space="preserve"> par exemple</w:t>
      </w:r>
      <w:r w:rsidR="00E512F8" w:rsidRPr="00FB440B">
        <w:rPr>
          <w:sz w:val="24"/>
          <w:szCs w:val="24"/>
          <w:lang w:val="fr-FR"/>
        </w:rPr>
        <w:t xml:space="preserve"> : </w:t>
      </w:r>
    </w:p>
    <w:p w14:paraId="1F7891D2" w14:textId="0AF99080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Enfin il faut enregistrer le fichier au format .csv.</w:t>
      </w:r>
    </w:p>
    <w:p w14:paraId="05A175F3" w14:textId="79124293" w:rsidR="003E101E" w:rsidRPr="00FB440B" w:rsidRDefault="003E101E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Attention, seul ce format est accepté par l’application.</w:t>
      </w:r>
      <w:r w:rsidR="00E85FE1" w:rsidRPr="00FB440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90D7A4B" w14:textId="65195587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lang w:val="fr-FR"/>
        </w:rPr>
        <w:br/>
      </w:r>
      <w:r w:rsidRPr="00FB440B">
        <w:rPr>
          <w:sz w:val="24"/>
          <w:szCs w:val="24"/>
          <w:lang w:val="fr-FR"/>
        </w:rPr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Ensuite, il ne reste plus qu’à sélectionner ce fichier dans l’application pour insérer les données du fichier. </w:t>
      </w:r>
    </w:p>
    <w:p w14:paraId="43EE1010" w14:textId="77777777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</w:p>
    <w:sectPr w:rsidR="003E101E" w:rsidRPr="00FB440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212E" w14:textId="77777777" w:rsidR="00D24519" w:rsidRDefault="00D24519" w:rsidP="003E101E">
      <w:pPr>
        <w:spacing w:after="0" w:line="240" w:lineRule="auto"/>
      </w:pPr>
      <w:r>
        <w:separator/>
      </w:r>
    </w:p>
  </w:endnote>
  <w:endnote w:type="continuationSeparator" w:id="0">
    <w:p w14:paraId="6D5C921D" w14:textId="77777777" w:rsidR="00D24519" w:rsidRDefault="00D24519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B1BA" w14:textId="77777777" w:rsidR="00D24519" w:rsidRDefault="00D24519" w:rsidP="003E101E">
      <w:pPr>
        <w:spacing w:after="0" w:line="240" w:lineRule="auto"/>
      </w:pPr>
      <w:r>
        <w:separator/>
      </w:r>
    </w:p>
  </w:footnote>
  <w:footnote w:type="continuationSeparator" w:id="0">
    <w:p w14:paraId="0BEA11CE" w14:textId="77777777" w:rsidR="00D24519" w:rsidRDefault="00D24519" w:rsidP="003E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72F7"/>
    <w:multiLevelType w:val="hybridMultilevel"/>
    <w:tmpl w:val="8772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826FE"/>
    <w:rsid w:val="00082BFE"/>
    <w:rsid w:val="00093DFE"/>
    <w:rsid w:val="000D4058"/>
    <w:rsid w:val="00155D12"/>
    <w:rsid w:val="0025122B"/>
    <w:rsid w:val="00317A9E"/>
    <w:rsid w:val="003E101E"/>
    <w:rsid w:val="00417B8B"/>
    <w:rsid w:val="00432225"/>
    <w:rsid w:val="004606B1"/>
    <w:rsid w:val="004B2BA9"/>
    <w:rsid w:val="004E32CD"/>
    <w:rsid w:val="00607374"/>
    <w:rsid w:val="006312B1"/>
    <w:rsid w:val="006621C9"/>
    <w:rsid w:val="007A325B"/>
    <w:rsid w:val="0083221E"/>
    <w:rsid w:val="0089727E"/>
    <w:rsid w:val="00926E01"/>
    <w:rsid w:val="009A5505"/>
    <w:rsid w:val="00AB7015"/>
    <w:rsid w:val="00AE082A"/>
    <w:rsid w:val="00B57100"/>
    <w:rsid w:val="00BA25FB"/>
    <w:rsid w:val="00BA6A63"/>
    <w:rsid w:val="00C507F8"/>
    <w:rsid w:val="00D24519"/>
    <w:rsid w:val="00D541D6"/>
    <w:rsid w:val="00E3514C"/>
    <w:rsid w:val="00E512F8"/>
    <w:rsid w:val="00E57C8E"/>
    <w:rsid w:val="00E85FE1"/>
    <w:rsid w:val="00F840F4"/>
    <w:rsid w:val="00F92DB4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14E880DA"/>
  <w15:chartTrackingRefBased/>
  <w15:docId w15:val="{120568F4-4B5E-4BC4-8000-22F2EC93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  <w:style w:type="paragraph" w:styleId="ListParagraph">
    <w:name w:val="List Paragraph"/>
    <w:basedOn w:val="Normal"/>
    <w:uiPriority w:val="34"/>
    <w:qFormat/>
    <w:rsid w:val="00E8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7377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Riant, Pierre</cp:lastModifiedBy>
  <cp:revision>1</cp:revision>
  <dcterms:created xsi:type="dcterms:W3CDTF">2022-05-04T12:14:00Z</dcterms:created>
  <dcterms:modified xsi:type="dcterms:W3CDTF">2022-05-25T11:30:00Z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2022-05-25T11:30:46Z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12afc38b-6257-4e5f-88a5-abbe88c43afe</vt:lpwstr>
  </property>
  <property fmtid="{D5CDD505-2E9C-101B-9397-08002B2CF9AE}" pid="8" name="MSIP_Label_0d28e344-bb15-459b-97fd-14fa06bc1052_ContentBits">
    <vt:lpwstr>2</vt:lpwstr>
  </property>
</Properties>
</file>