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necessaire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“downtimeReason” dans la base de données.</w:t>
      </w:r>
    </w:p>
    <w:p w14:paraId="29689F1B" w14:textId="2A67CD45" w:rsidR="00E85FE1" w:rsidRPr="00FB440B" w:rsidRDefault="00E85FE1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s 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-No Production Planned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r w:rsidR="00E3514C" w:rsidRPr="00FB440B">
        <w:rPr>
          <w:b/>
          <w:bCs/>
          <w:sz w:val="24"/>
          <w:szCs w:val="24"/>
          <w:lang w:val="fr-FR"/>
        </w:rPr>
        <w:t>noProductionPlanned’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-Planned Maintenance Activites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-Capital Project Implementation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-Breaks, meeting,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r w:rsidRPr="00FB440B">
        <w:rPr>
          <w:b/>
          <w:bCs/>
          <w:sz w:val="24"/>
          <w:szCs w:val="24"/>
          <w:lang w:val="fr-FR"/>
        </w:rPr>
        <w:t>noProductionPlanned’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r w:rsidRPr="00FB440B">
        <w:rPr>
          <w:b/>
          <w:bCs/>
          <w:sz w:val="24"/>
          <w:szCs w:val="24"/>
          <w:lang w:val="fr-FR"/>
        </w:rPr>
        <w:t>projectImplementation’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dashboards. </w:t>
      </w:r>
    </w:p>
    <w:p w14:paraId="1BAEE45A" w14:textId="39A8A009" w:rsidR="00E3514C" w:rsidRPr="00FB440B" w:rsidRDefault="00E3514C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278FE8A3" w14:textId="6437EACC" w:rsidR="004B2BA9" w:rsidRPr="00317A9E" w:rsidRDefault="00E3514C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1283D4FD" w14:textId="40837C78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changing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formatChanging’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-Pack Number Changing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packNumberChaning’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-Unplanned Downtime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(‘unplannedDowntime’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7263805C" w:rsidR="00E85FE1" w:rsidRPr="00FB440B" w:rsidRDefault="004B2BA9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données.</w:t>
      </w:r>
    </w:p>
    <w:p w14:paraId="1F0CDC4A" w14:textId="344F65B2" w:rsidR="00E57C8E" w:rsidRPr="00FB440B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faut, il faut mettre à 0 la colonne ‘other_machine’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Pr="00FB440B">
        <w:rPr>
          <w:sz w:val="24"/>
          <w:szCs w:val="24"/>
          <w:lang w:val="fr-FR"/>
        </w:rPr>
        <w:t>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 xml:space="preserve"> </w:t>
      </w:r>
    </w:p>
    <w:p w14:paraId="478E47ED" w14:textId="2DB09924" w:rsidR="00082BFE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‘other’, ‘downstreamSaturation’ ou ‘missingBottle’ en insérant 1 dans la colonne other_machine. Cela permettra à l’utilisateur de choisir parmi les autres machines de la ligne de production, laquelle a provoqué un arrêt.</w:t>
      </w:r>
    </w:p>
    <w:p w14:paraId="6AEFBEC9" w14:textId="0A771484" w:rsidR="00F92DB4" w:rsidRDefault="00F92DB4" w:rsidP="00082BFE">
      <w:pPr>
        <w:jc w:val="both"/>
        <w:rPr>
          <w:sz w:val="24"/>
          <w:szCs w:val="24"/>
          <w:lang w:val="fr-FR"/>
        </w:rPr>
      </w:pPr>
    </w:p>
    <w:p w14:paraId="155ACA39" w14:textId="2824F27A" w:rsidR="00F92DB4" w:rsidRPr="00F92DB4" w:rsidRDefault="00F92DB4" w:rsidP="00F92D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F92DB4">
        <w:rPr>
          <w:rFonts w:asciiTheme="majorHAnsi" w:hAnsiTheme="majorHAnsi" w:cstheme="majorHAnsi"/>
          <w:sz w:val="28"/>
          <w:szCs w:val="28"/>
          <w:u w:val="single"/>
          <w:lang w:val="fr-FR"/>
        </w:rPr>
        <w:t>Schémas des lignes de production</w:t>
      </w:r>
    </w:p>
    <w:p w14:paraId="3D57E0D8" w14:textId="7C638D6B" w:rsidR="00E57C8E" w:rsidRDefault="00E57C8E" w:rsidP="00BA6A63">
      <w:pPr>
        <w:jc w:val="both"/>
        <w:rPr>
          <w:lang w:val="fr-FR"/>
        </w:rPr>
      </w:pPr>
      <w:r w:rsidRPr="00FB440B">
        <w:rPr>
          <w:lang w:val="fr-FR"/>
        </w:rPr>
        <w:t xml:space="preserve"> </w:t>
      </w:r>
      <w:r w:rsidR="00F92DB4">
        <w:rPr>
          <w:lang w:val="fr-FR"/>
        </w:rPr>
        <w:t xml:space="preserve">Pour enregistrer un nouveau schéma d’une ligne de production, il suffit d’enregistrer l’image au format png et de la coller dans le dossier </w:t>
      </w:r>
      <w:r w:rsidR="00F92DB4" w:rsidRPr="00F92DB4">
        <w:rPr>
          <w:lang w:val="fr-FR"/>
        </w:rPr>
        <w:t>F:\wwwroot\myvueapp\img</w:t>
      </w:r>
      <w:r w:rsidR="00F92DB4">
        <w:rPr>
          <w:lang w:val="fr-FR"/>
        </w:rPr>
        <w:t xml:space="preserve">. </w:t>
      </w:r>
    </w:p>
    <w:p w14:paraId="12352980" w14:textId="6999B2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Le fichier doit être au format suivant &lt;nom de la ligne de production&gt;</w:t>
      </w:r>
      <w:r w:rsidR="00317A9E">
        <w:rPr>
          <w:lang w:val="fr-FR"/>
        </w:rPr>
        <w:t>.&lt;codeImage&gt;</w:t>
      </w:r>
      <w:r>
        <w:rPr>
          <w:lang w:val="fr-FR"/>
        </w:rPr>
        <w:t>.png</w:t>
      </w:r>
    </w:p>
    <w:p w14:paraId="0909C7E0" w14:textId="23BE41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Par ex</w:t>
      </w:r>
      <w:r w:rsidR="00317A9E">
        <w:rPr>
          <w:lang w:val="fr-FR"/>
        </w:rPr>
        <w:t>emple voici le contenu du dossier </w:t>
      </w:r>
      <w:r w:rsidR="00317A9E" w:rsidRPr="00F92DB4">
        <w:rPr>
          <w:lang w:val="fr-FR"/>
        </w:rPr>
        <w:t>F:\wwwroot\myvueapp\img</w:t>
      </w:r>
      <w:r w:rsidR="00317A9E">
        <w:rPr>
          <w:lang w:val="fr-FR"/>
        </w:rPr>
        <w:t xml:space="preserve"> sur le serveur : </w:t>
      </w:r>
    </w:p>
    <w:p w14:paraId="211F272F" w14:textId="5ECF8E77" w:rsidR="00317A9E" w:rsidRDefault="00317A9E" w:rsidP="00BA6A63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995C72" wp14:editId="257C6CDD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01B" w14:textId="1D8BF0D4" w:rsidR="00317A9E" w:rsidRDefault="00317A9E" w:rsidP="00BA6A63">
      <w:pPr>
        <w:jc w:val="both"/>
        <w:rPr>
          <w:lang w:val="fr-FR"/>
        </w:rPr>
      </w:pPr>
    </w:p>
    <w:p w14:paraId="1844CFA4" w14:textId="214A1120" w:rsidR="00317A9E" w:rsidRDefault="00317A9E">
      <w:pPr>
        <w:rPr>
          <w:lang w:val="fr-FR"/>
        </w:rPr>
      </w:pPr>
      <w:r>
        <w:rPr>
          <w:lang w:val="fr-FR"/>
        </w:rPr>
        <w:t xml:space="preserve">Pour ajouter propre à la ligne S12 de Cernay, il faut alors enreigstrer l’image sous le nom suivant : </w:t>
      </w:r>
    </w:p>
    <w:p w14:paraId="317FB3E5" w14:textId="00E8700D" w:rsidR="00317A9E" w:rsidRDefault="00317A9E">
      <w:pPr>
        <w:rPr>
          <w:lang w:val="fr-FR"/>
        </w:rPr>
      </w:pPr>
      <w:r>
        <w:rPr>
          <w:lang w:val="fr-FR"/>
        </w:rPr>
        <w:t xml:space="preserve">S12.df2abaeb.png et la copier dans le dossier. </w:t>
      </w:r>
    </w:p>
    <w:p w14:paraId="701F4F87" w14:textId="2038F2C1" w:rsidR="00317A9E" w:rsidRPr="00FB440B" w:rsidRDefault="00317A9E">
      <w:pPr>
        <w:rPr>
          <w:lang w:val="fr-FR"/>
        </w:rPr>
      </w:pPr>
      <w:r>
        <w:rPr>
          <w:lang w:val="fr-FR"/>
        </w:rPr>
        <w:t xml:space="preserve">Au bout de quelques instants le serveur aura chargé l’image et elle pourra alors être utilisée. </w:t>
      </w: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 xml:space="preserve">utionline_name et worksite_name. </w:t>
      </w:r>
    </w:p>
    <w:p w14:paraId="0E7F1CAB" w14:textId="7530C1D1" w:rsidR="00E512F8" w:rsidRPr="00FB440B" w:rsidRDefault="00E512F8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L’id n’est pas à </w:t>
      </w:r>
      <w:r w:rsidR="007A325B" w:rsidRPr="00FB440B">
        <w:rPr>
          <w:b/>
          <w:bCs/>
          <w:color w:val="FF0000"/>
          <w:sz w:val="24"/>
          <w:szCs w:val="24"/>
          <w:lang w:val="fr-FR"/>
        </w:rPr>
        <w:t>considérer</w:t>
      </w:r>
      <w:r w:rsidRPr="00FB440B">
        <w:rPr>
          <w:b/>
          <w:bCs/>
          <w:color w:val="FF0000"/>
          <w:sz w:val="24"/>
          <w:szCs w:val="24"/>
          <w:lang w:val="fr-FR"/>
        </w:rPr>
        <w:t>, il est rempli automatiquement par le système.</w:t>
      </w: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1AAC6D22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lastRenderedPageBreak/>
        <w:t>Attention, seul ce format n’est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320F" w14:textId="77777777" w:rsidR="001D6159" w:rsidRDefault="001D6159" w:rsidP="003E101E">
      <w:pPr>
        <w:spacing w:after="0" w:line="240" w:lineRule="auto"/>
      </w:pPr>
      <w:r>
        <w:separator/>
      </w:r>
    </w:p>
  </w:endnote>
  <w:endnote w:type="continuationSeparator" w:id="0">
    <w:p w14:paraId="2C46CC6F" w14:textId="77777777" w:rsidR="001D6159" w:rsidRDefault="001D6159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93EB" w14:textId="77777777" w:rsidR="001D6159" w:rsidRDefault="001D6159" w:rsidP="003E101E">
      <w:pPr>
        <w:spacing w:after="0" w:line="240" w:lineRule="auto"/>
      </w:pPr>
      <w:r>
        <w:separator/>
      </w:r>
    </w:p>
  </w:footnote>
  <w:footnote w:type="continuationSeparator" w:id="0">
    <w:p w14:paraId="58054E89" w14:textId="77777777" w:rsidR="001D6159" w:rsidRDefault="001D6159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6FE"/>
    <w:rsid w:val="00082BFE"/>
    <w:rsid w:val="000D4058"/>
    <w:rsid w:val="001D6159"/>
    <w:rsid w:val="0025122B"/>
    <w:rsid w:val="00317A9E"/>
    <w:rsid w:val="003E101E"/>
    <w:rsid w:val="00432225"/>
    <w:rsid w:val="004606B1"/>
    <w:rsid w:val="004B2BA9"/>
    <w:rsid w:val="004E32CD"/>
    <w:rsid w:val="00607374"/>
    <w:rsid w:val="006312B1"/>
    <w:rsid w:val="006621C9"/>
    <w:rsid w:val="007A325B"/>
    <w:rsid w:val="0083221E"/>
    <w:rsid w:val="0089727E"/>
    <w:rsid w:val="00AB7015"/>
    <w:rsid w:val="00AE082A"/>
    <w:rsid w:val="00B57100"/>
    <w:rsid w:val="00BA25FB"/>
    <w:rsid w:val="00BA6A63"/>
    <w:rsid w:val="00C507F8"/>
    <w:rsid w:val="00E3514C"/>
    <w:rsid w:val="00E512F8"/>
    <w:rsid w:val="00E57C8E"/>
    <w:rsid w:val="00E85FE1"/>
    <w:rsid w:val="00F92DB4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18</cp:revision>
  <dcterms:created xsi:type="dcterms:W3CDTF">2022-05-04T12:14:00Z</dcterms:created>
  <dcterms:modified xsi:type="dcterms:W3CDTF">2022-05-17T19:35:00Z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2022-05-17T19:35:02Z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230a3991-baba-4e74-91c2-170b5ef95cd9</vt:lpwstr>
  </property>
  <property fmtid="{D5CDD505-2E9C-101B-9397-08002B2CF9AE}" pid="8" name="MSIP_Label_0d28e344-bb15-459b-97fd-14fa06bc1052_ContentBits">
    <vt:lpwstr>2</vt:lpwstr>
  </property>
</Properties>
</file>