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150D" w14:textId="77777777" w:rsidR="00C94E33" w:rsidRPr="00702DD9" w:rsidRDefault="00C94E33" w:rsidP="0033568C">
      <w:pPr>
        <w:jc w:val="right"/>
        <w:rPr>
          <w:rFonts w:cstheme="minorHAnsi"/>
          <w:color w:val="000000"/>
        </w:rPr>
      </w:pPr>
    </w:p>
    <w:p w14:paraId="12A59B7F" w14:textId="77777777" w:rsidR="00C94E33" w:rsidRPr="00702DD9" w:rsidRDefault="00C94E33">
      <w:pPr>
        <w:jc w:val="both"/>
        <w:rPr>
          <w:rFonts w:cstheme="minorHAnsi"/>
          <w:color w:val="000000"/>
        </w:rPr>
      </w:pPr>
    </w:p>
    <w:p w14:paraId="764B0FB4" w14:textId="77777777" w:rsidR="00C94E33" w:rsidRPr="00702DD9" w:rsidRDefault="00C94E33">
      <w:pPr>
        <w:jc w:val="both"/>
        <w:rPr>
          <w:rFonts w:cstheme="minorHAnsi"/>
          <w:color w:val="000000"/>
        </w:rPr>
      </w:pPr>
    </w:p>
    <w:p w14:paraId="38A671EA" w14:textId="77777777" w:rsidR="00C94E33" w:rsidRPr="00702DD9" w:rsidRDefault="00C94E33">
      <w:pPr>
        <w:jc w:val="both"/>
        <w:rPr>
          <w:rFonts w:cstheme="minorHAnsi"/>
          <w:color w:val="000000"/>
        </w:rPr>
      </w:pPr>
    </w:p>
    <w:p w14:paraId="646CEBB5" w14:textId="77777777" w:rsidR="00C94E33" w:rsidRPr="00702DD9" w:rsidRDefault="00C94E33">
      <w:pPr>
        <w:jc w:val="both"/>
        <w:rPr>
          <w:rFonts w:cstheme="minorHAnsi"/>
          <w:color w:val="000000"/>
        </w:rPr>
      </w:pPr>
    </w:p>
    <w:p w14:paraId="419B6674" w14:textId="77777777" w:rsidR="00C94E33" w:rsidRPr="00702DD9" w:rsidRDefault="00C94E33">
      <w:pPr>
        <w:jc w:val="both"/>
        <w:rPr>
          <w:rFonts w:cstheme="minorHAnsi"/>
          <w:color w:val="000000"/>
        </w:rPr>
      </w:pPr>
    </w:p>
    <w:p w14:paraId="01B658F8" w14:textId="77777777" w:rsidR="00C94E33" w:rsidRPr="00702DD9" w:rsidRDefault="00C94E33">
      <w:pPr>
        <w:jc w:val="both"/>
        <w:rPr>
          <w:rFonts w:cstheme="minorHAnsi"/>
          <w:color w:val="000000"/>
        </w:rPr>
      </w:pPr>
    </w:p>
    <w:p w14:paraId="4B7FD9FD" w14:textId="77777777" w:rsidR="00C94E33" w:rsidRPr="00702DD9" w:rsidRDefault="00C94E33">
      <w:pPr>
        <w:jc w:val="both"/>
        <w:rPr>
          <w:rFonts w:cstheme="minorHAnsi"/>
          <w:color w:val="000000"/>
        </w:rPr>
      </w:pPr>
    </w:p>
    <w:p w14:paraId="02DAAC16" w14:textId="77777777" w:rsidR="00C94E33" w:rsidRPr="00702DD9" w:rsidRDefault="00C94E33">
      <w:pPr>
        <w:jc w:val="both"/>
        <w:rPr>
          <w:rFonts w:cstheme="minorHAnsi"/>
          <w:color w:val="000000"/>
        </w:rPr>
      </w:pPr>
    </w:p>
    <w:p w14:paraId="1A088510" w14:textId="77777777" w:rsidR="00C94E33" w:rsidRPr="00702DD9" w:rsidRDefault="00C94E33">
      <w:pPr>
        <w:jc w:val="both"/>
        <w:rPr>
          <w:rFonts w:cstheme="minorHAnsi"/>
          <w:color w:val="000000"/>
        </w:rPr>
      </w:pPr>
    </w:p>
    <w:p w14:paraId="53E56BB7" w14:textId="79F2577B" w:rsidR="00A45688" w:rsidRPr="008F329D" w:rsidRDefault="00DC608F" w:rsidP="008F329D">
      <w:pPr>
        <w:pStyle w:val="TOCHeading"/>
        <w:jc w:val="center"/>
        <w:rPr>
          <w:b/>
          <w:bCs/>
          <w:sz w:val="48"/>
          <w:szCs w:val="48"/>
        </w:rPr>
      </w:pPr>
      <w:r w:rsidRPr="008F329D">
        <w:rPr>
          <w:b/>
          <w:bCs/>
          <w:sz w:val="48"/>
          <w:szCs w:val="48"/>
        </w:rPr>
        <w:t>T-Mobile Dedicated Hosts Design and Migration Strategy</w:t>
      </w:r>
    </w:p>
    <w:p w14:paraId="23621F1A" w14:textId="77777777" w:rsidR="00984E1D" w:rsidRPr="00702DD9" w:rsidRDefault="00984E1D" w:rsidP="00984E1D">
      <w:pPr>
        <w:spacing w:after="120"/>
        <w:contextualSpacing/>
        <w:jc w:val="center"/>
        <w:rPr>
          <w:rFonts w:cstheme="minorHAnsi"/>
          <w:color w:val="44546A"/>
          <w:spacing w:val="30"/>
          <w:kern w:val="28"/>
          <w:sz w:val="56"/>
          <w:szCs w:val="52"/>
        </w:rPr>
      </w:pPr>
    </w:p>
    <w:p w14:paraId="44CB0F55" w14:textId="77777777" w:rsidR="00C94E33" w:rsidRPr="00702DD9" w:rsidRDefault="00C94E33">
      <w:pPr>
        <w:jc w:val="both"/>
        <w:rPr>
          <w:rFonts w:cstheme="minorHAnsi"/>
          <w:color w:val="000000"/>
        </w:rPr>
      </w:pPr>
    </w:p>
    <w:p w14:paraId="3D18055F" w14:textId="77777777" w:rsidR="00C94E33" w:rsidRPr="00702DD9" w:rsidRDefault="00C94E33">
      <w:pPr>
        <w:jc w:val="both"/>
        <w:rPr>
          <w:rFonts w:cstheme="minorHAnsi"/>
          <w:color w:val="000000"/>
        </w:rPr>
      </w:pPr>
    </w:p>
    <w:p w14:paraId="5D92F104" w14:textId="77777777" w:rsidR="00C94E33" w:rsidRPr="00702DD9" w:rsidRDefault="00C94E33">
      <w:pPr>
        <w:jc w:val="both"/>
        <w:rPr>
          <w:rFonts w:cstheme="minorHAnsi"/>
          <w:color w:val="000000"/>
        </w:rPr>
      </w:pPr>
    </w:p>
    <w:p w14:paraId="693508AF" w14:textId="77777777" w:rsidR="00C94E33" w:rsidRPr="00702DD9" w:rsidRDefault="00C94E33">
      <w:pPr>
        <w:jc w:val="both"/>
        <w:rPr>
          <w:rFonts w:cstheme="minorHAnsi"/>
          <w:color w:val="000000"/>
        </w:rPr>
      </w:pPr>
    </w:p>
    <w:p w14:paraId="329B006F" w14:textId="77777777" w:rsidR="00C94E33" w:rsidRPr="00702DD9" w:rsidRDefault="00C94E33">
      <w:pPr>
        <w:jc w:val="both"/>
        <w:rPr>
          <w:rFonts w:cstheme="minorHAnsi"/>
          <w:color w:val="000000"/>
        </w:rPr>
      </w:pPr>
    </w:p>
    <w:p w14:paraId="7F6C7A83" w14:textId="77777777" w:rsidR="00C94E33" w:rsidRPr="00702DD9" w:rsidRDefault="00C94E33">
      <w:pPr>
        <w:jc w:val="both"/>
        <w:rPr>
          <w:rFonts w:cstheme="minorHAnsi"/>
          <w:color w:val="000000"/>
        </w:rPr>
      </w:pPr>
    </w:p>
    <w:p w14:paraId="7FA4EBC5" w14:textId="77777777" w:rsidR="00C94E33" w:rsidRPr="00702DD9" w:rsidRDefault="00C94E33">
      <w:pPr>
        <w:jc w:val="both"/>
        <w:rPr>
          <w:rFonts w:cstheme="minorHAnsi"/>
          <w:color w:val="000000"/>
        </w:rPr>
      </w:pPr>
    </w:p>
    <w:p w14:paraId="74F5F241" w14:textId="77777777" w:rsidR="00C94E33" w:rsidRPr="00702DD9" w:rsidRDefault="00C94E33">
      <w:pPr>
        <w:jc w:val="both"/>
        <w:rPr>
          <w:rFonts w:cstheme="minorHAnsi"/>
          <w:color w:val="000000"/>
        </w:rPr>
      </w:pPr>
    </w:p>
    <w:p w14:paraId="1A5B940A" w14:textId="77777777" w:rsidR="00C94E33" w:rsidRPr="00702DD9" w:rsidRDefault="00C94E33">
      <w:pPr>
        <w:jc w:val="both"/>
        <w:rPr>
          <w:rFonts w:cstheme="minorHAnsi"/>
          <w:color w:val="000000"/>
        </w:rPr>
      </w:pPr>
    </w:p>
    <w:p w14:paraId="464AF0D1" w14:textId="77777777" w:rsidR="00C94E33" w:rsidRPr="00702DD9" w:rsidRDefault="00C94E33">
      <w:pPr>
        <w:jc w:val="both"/>
        <w:rPr>
          <w:rFonts w:cstheme="minorHAnsi"/>
          <w:color w:val="000000"/>
        </w:rPr>
      </w:pPr>
    </w:p>
    <w:p w14:paraId="440549B5" w14:textId="77777777" w:rsidR="00C94E33" w:rsidRPr="00702DD9" w:rsidRDefault="00C94E33">
      <w:pPr>
        <w:jc w:val="both"/>
        <w:rPr>
          <w:rFonts w:cstheme="minorHAnsi"/>
          <w:color w:val="000000"/>
        </w:rPr>
      </w:pPr>
    </w:p>
    <w:p w14:paraId="19E97F0C" w14:textId="77777777" w:rsidR="00C94E33" w:rsidRPr="00702DD9" w:rsidRDefault="00C94E33">
      <w:pPr>
        <w:jc w:val="both"/>
        <w:rPr>
          <w:rFonts w:cstheme="minorHAnsi"/>
          <w:color w:val="000000"/>
        </w:rPr>
      </w:pPr>
    </w:p>
    <w:p w14:paraId="2DBB9E1E" w14:textId="77777777" w:rsidR="00C94E33" w:rsidRPr="00702DD9" w:rsidRDefault="00C94E33">
      <w:pPr>
        <w:jc w:val="both"/>
        <w:rPr>
          <w:rFonts w:cstheme="minorHAnsi"/>
          <w:color w:val="000000"/>
        </w:rPr>
      </w:pPr>
    </w:p>
    <w:p w14:paraId="11ADA591" w14:textId="77777777" w:rsidR="00C94E33" w:rsidRPr="00702DD9" w:rsidRDefault="00C94E33">
      <w:pPr>
        <w:jc w:val="center"/>
        <w:rPr>
          <w:rFonts w:cstheme="minorHAnsi"/>
          <w:color w:val="000000"/>
          <w:sz w:val="52"/>
          <w:szCs w:val="52"/>
        </w:rPr>
      </w:pPr>
    </w:p>
    <w:p w14:paraId="4DB555C9" w14:textId="77777777" w:rsidR="00C94E33" w:rsidRPr="00702DD9" w:rsidRDefault="00C41233">
      <w:pPr>
        <w:spacing w:after="180"/>
        <w:rPr>
          <w:rFonts w:eastAsia="Calibri" w:cstheme="minorHAnsi"/>
          <w:sz w:val="21"/>
          <w:szCs w:val="21"/>
        </w:rPr>
      </w:pPr>
      <w:r w:rsidRPr="00702DD9">
        <w:rPr>
          <w:rFonts w:eastAsia="Calibri" w:cstheme="minorHAnsi"/>
          <w:sz w:val="21"/>
          <w:szCs w:val="21"/>
        </w:rPr>
        <w:t>Prepared for</w:t>
      </w:r>
    </w:p>
    <w:p w14:paraId="40A8DD01" w14:textId="57759B91" w:rsidR="00C94E33" w:rsidRPr="00702DD9" w:rsidRDefault="00B578E2">
      <w:pPr>
        <w:spacing w:after="180"/>
        <w:rPr>
          <w:rFonts w:eastAsia="Calibri" w:cstheme="minorHAnsi"/>
          <w:color w:val="000000" w:themeColor="text1"/>
          <w:sz w:val="21"/>
          <w:szCs w:val="21"/>
        </w:rPr>
      </w:pPr>
      <w:r w:rsidRPr="00702DD9">
        <w:rPr>
          <w:rFonts w:eastAsia="Calibri" w:cstheme="minorHAnsi"/>
          <w:color w:val="000000" w:themeColor="text1"/>
          <w:sz w:val="21"/>
          <w:szCs w:val="21"/>
        </w:rPr>
        <w:t>T-Mobile</w:t>
      </w:r>
    </w:p>
    <w:p w14:paraId="2933592A" w14:textId="77777777" w:rsidR="00C94E33" w:rsidRPr="00702DD9" w:rsidRDefault="00C94E33">
      <w:pPr>
        <w:spacing w:after="180"/>
        <w:rPr>
          <w:rFonts w:eastAsia="Calibri" w:cstheme="minorHAnsi"/>
          <w:sz w:val="21"/>
          <w:szCs w:val="21"/>
        </w:rPr>
      </w:pPr>
    </w:p>
    <w:p w14:paraId="31F06604" w14:textId="03D85C98" w:rsidR="00C94E33" w:rsidRPr="00702DD9" w:rsidRDefault="00765854">
      <w:pPr>
        <w:spacing w:after="180"/>
        <w:rPr>
          <w:rFonts w:eastAsia="Calibri" w:cstheme="minorHAnsi"/>
          <w:color w:val="000000" w:themeColor="text1"/>
          <w:sz w:val="21"/>
          <w:szCs w:val="21"/>
        </w:rPr>
      </w:pPr>
      <w:r w:rsidRPr="00702DD9">
        <w:rPr>
          <w:rFonts w:eastAsia="Calibri" w:cstheme="minorHAnsi"/>
          <w:color w:val="000000" w:themeColor="text1"/>
          <w:sz w:val="21"/>
          <w:szCs w:val="21"/>
        </w:rPr>
        <w:t>Dec</w:t>
      </w:r>
      <w:r w:rsidR="00AC22AE" w:rsidRPr="00702DD9">
        <w:rPr>
          <w:rFonts w:eastAsia="Calibri" w:cstheme="minorHAnsi"/>
          <w:color w:val="000000" w:themeColor="text1"/>
          <w:sz w:val="21"/>
          <w:szCs w:val="21"/>
        </w:rPr>
        <w:t xml:space="preserve"> </w:t>
      </w:r>
      <w:r w:rsidR="009A4A21">
        <w:rPr>
          <w:rFonts w:eastAsia="Calibri" w:cstheme="minorHAnsi"/>
          <w:color w:val="000000" w:themeColor="text1"/>
          <w:sz w:val="21"/>
          <w:szCs w:val="21"/>
        </w:rPr>
        <w:t>3</w:t>
      </w:r>
      <w:r w:rsidR="00D727D5" w:rsidRPr="00702DD9">
        <w:rPr>
          <w:rFonts w:eastAsia="Calibri" w:cstheme="minorHAnsi"/>
          <w:color w:val="000000" w:themeColor="text1"/>
          <w:sz w:val="21"/>
          <w:szCs w:val="21"/>
        </w:rPr>
        <w:t>1</w:t>
      </w:r>
      <w:r w:rsidR="00D727D5" w:rsidRPr="00702DD9">
        <w:rPr>
          <w:rFonts w:eastAsia="Calibri" w:cstheme="minorHAnsi"/>
          <w:color w:val="000000" w:themeColor="text1"/>
          <w:sz w:val="21"/>
          <w:szCs w:val="21"/>
          <w:vertAlign w:val="superscript"/>
        </w:rPr>
        <w:t>st</w:t>
      </w:r>
      <w:r w:rsidR="00AC22AE" w:rsidRPr="00702DD9">
        <w:rPr>
          <w:rFonts w:eastAsia="Calibri" w:cstheme="minorHAnsi"/>
          <w:color w:val="000000" w:themeColor="text1"/>
          <w:sz w:val="21"/>
          <w:szCs w:val="21"/>
        </w:rPr>
        <w:t>, 2025</w:t>
      </w:r>
      <w:r w:rsidR="00C41233" w:rsidRPr="00702DD9">
        <w:rPr>
          <w:rFonts w:eastAsia="Calibri" w:cstheme="minorHAnsi"/>
          <w:color w:val="000000" w:themeColor="text1"/>
          <w:sz w:val="21"/>
          <w:szCs w:val="21"/>
        </w:rPr>
        <w:br/>
      </w:r>
      <w:r w:rsidR="00AC22AE" w:rsidRPr="00702DD9">
        <w:rPr>
          <w:rFonts w:eastAsia="Calibri" w:cstheme="minorHAnsi"/>
          <w:color w:val="000000" w:themeColor="text1"/>
          <w:sz w:val="21"/>
          <w:szCs w:val="21"/>
        </w:rPr>
        <w:t>Draft 0.</w:t>
      </w:r>
      <w:r w:rsidR="00D727D5" w:rsidRPr="00702DD9">
        <w:rPr>
          <w:rFonts w:eastAsia="Calibri" w:cstheme="minorHAnsi"/>
          <w:color w:val="000000" w:themeColor="text1"/>
          <w:sz w:val="21"/>
          <w:szCs w:val="21"/>
        </w:rPr>
        <w:t>1</w:t>
      </w:r>
    </w:p>
    <w:p w14:paraId="6E868569" w14:textId="77777777" w:rsidR="00C94E33" w:rsidRPr="00702DD9" w:rsidRDefault="00C94E33">
      <w:pPr>
        <w:spacing w:after="180"/>
        <w:rPr>
          <w:rFonts w:eastAsia="Calibri" w:cstheme="minorHAnsi"/>
          <w:sz w:val="21"/>
          <w:szCs w:val="21"/>
        </w:rPr>
      </w:pPr>
    </w:p>
    <w:p w14:paraId="39B904CE" w14:textId="77777777" w:rsidR="00C94E33" w:rsidRPr="00702DD9" w:rsidRDefault="00C94E33">
      <w:pPr>
        <w:rPr>
          <w:rFonts w:cstheme="minorHAnsi"/>
          <w:color w:val="000000"/>
        </w:rPr>
      </w:pPr>
    </w:p>
    <w:p w14:paraId="09FA2FD3" w14:textId="77777777" w:rsidR="00C94E33" w:rsidRPr="00702DD9" w:rsidRDefault="00C94E33">
      <w:pPr>
        <w:rPr>
          <w:rFonts w:cstheme="minorHAnsi"/>
          <w:color w:val="000000"/>
        </w:rPr>
      </w:pPr>
    </w:p>
    <w:p w14:paraId="5E097516" w14:textId="77777777" w:rsidR="00C94E33" w:rsidRPr="00702DD9" w:rsidRDefault="00C94E33">
      <w:pPr>
        <w:rPr>
          <w:rFonts w:cstheme="minorHAnsi"/>
          <w:color w:val="000000"/>
        </w:rPr>
      </w:pPr>
    </w:p>
    <w:p w14:paraId="2BDDB91E" w14:textId="77777777" w:rsidR="00A35309" w:rsidRPr="00702DD9" w:rsidRDefault="00A35309" w:rsidP="00A35309">
      <w:pPr>
        <w:jc w:val="center"/>
        <w:rPr>
          <w:rFonts w:cstheme="minorHAnsi"/>
          <w:color w:val="000000"/>
        </w:rPr>
      </w:pPr>
    </w:p>
    <w:p w14:paraId="74136B7E" w14:textId="77777777" w:rsidR="00C94E33" w:rsidRPr="00702DD9" w:rsidRDefault="00C94E33">
      <w:pPr>
        <w:rPr>
          <w:rFonts w:cstheme="minorHAnsi"/>
          <w:color w:val="000000"/>
        </w:rPr>
      </w:pPr>
    </w:p>
    <w:p w14:paraId="280FB870" w14:textId="77777777" w:rsidR="00C94E33" w:rsidRPr="00702DD9" w:rsidRDefault="00C94E33">
      <w:pPr>
        <w:rPr>
          <w:rFonts w:cstheme="minorHAnsi"/>
          <w:color w:val="000000"/>
        </w:rPr>
      </w:pPr>
    </w:p>
    <w:p w14:paraId="7E23574F" w14:textId="77777777" w:rsidR="00C94E33" w:rsidRPr="00702DD9" w:rsidRDefault="00C94E33">
      <w:pPr>
        <w:rPr>
          <w:rFonts w:cstheme="minorHAnsi"/>
          <w:color w:val="000000"/>
        </w:rPr>
      </w:pPr>
    </w:p>
    <w:p w14:paraId="2CD95B80" w14:textId="77777777" w:rsidR="00C94E33" w:rsidRPr="00702DD9" w:rsidRDefault="00C94E33">
      <w:pPr>
        <w:rPr>
          <w:rFonts w:cstheme="minorHAnsi"/>
          <w:color w:val="000000"/>
        </w:rPr>
      </w:pPr>
    </w:p>
    <w:p w14:paraId="29980343" w14:textId="77777777" w:rsidR="00C94E33" w:rsidRPr="00702DD9" w:rsidRDefault="00C94E33">
      <w:pPr>
        <w:rPr>
          <w:rFonts w:cstheme="minorHAnsi"/>
          <w:color w:val="000000"/>
        </w:rPr>
      </w:pPr>
    </w:p>
    <w:p w14:paraId="47C1D8F0" w14:textId="77777777" w:rsidR="00C94E33" w:rsidRPr="00702DD9" w:rsidRDefault="00C94E33">
      <w:pPr>
        <w:rPr>
          <w:rFonts w:cstheme="minorHAnsi"/>
          <w:color w:val="000000"/>
        </w:rPr>
      </w:pPr>
    </w:p>
    <w:p w14:paraId="72AC407B" w14:textId="77777777" w:rsidR="00C94E33" w:rsidRPr="00702DD9" w:rsidRDefault="00C94E33">
      <w:pPr>
        <w:rPr>
          <w:rFonts w:cstheme="minorHAnsi"/>
          <w:color w:val="000000"/>
        </w:rPr>
      </w:pPr>
    </w:p>
    <w:p w14:paraId="5532B1F5" w14:textId="77777777" w:rsidR="00C94E33" w:rsidRPr="00702DD9" w:rsidRDefault="00C94E33">
      <w:pPr>
        <w:rPr>
          <w:rFonts w:cstheme="minorHAnsi"/>
          <w:color w:val="000000"/>
        </w:rPr>
      </w:pPr>
    </w:p>
    <w:p w14:paraId="14E1E6D6" w14:textId="77777777" w:rsidR="00C94E33" w:rsidRPr="00702DD9" w:rsidRDefault="00C94E33">
      <w:pPr>
        <w:rPr>
          <w:rFonts w:cstheme="minorHAnsi"/>
          <w:color w:val="000000"/>
        </w:rPr>
      </w:pPr>
    </w:p>
    <w:p w14:paraId="3961699F" w14:textId="77777777" w:rsidR="00C94E33" w:rsidRPr="00702DD9" w:rsidRDefault="00C94E33">
      <w:pPr>
        <w:rPr>
          <w:rFonts w:cstheme="minorHAnsi"/>
          <w:color w:val="000000"/>
        </w:rPr>
      </w:pPr>
    </w:p>
    <w:p w14:paraId="691DD658" w14:textId="77777777" w:rsidR="00C94E33" w:rsidRPr="00702DD9" w:rsidRDefault="00C94E33">
      <w:pPr>
        <w:rPr>
          <w:rFonts w:cstheme="minorHAnsi"/>
          <w:color w:val="000000"/>
        </w:rPr>
      </w:pPr>
    </w:p>
    <w:p w14:paraId="38B4E927" w14:textId="77777777" w:rsidR="00C94E33" w:rsidRPr="00702DD9" w:rsidRDefault="00C94E33">
      <w:pPr>
        <w:rPr>
          <w:rFonts w:cstheme="minorHAnsi"/>
          <w:color w:val="000000"/>
        </w:rPr>
      </w:pPr>
    </w:p>
    <w:p w14:paraId="0F614853" w14:textId="77777777" w:rsidR="00C94E33" w:rsidRPr="00702DD9" w:rsidRDefault="00C94E33">
      <w:pPr>
        <w:rPr>
          <w:rFonts w:cstheme="minorHAnsi"/>
          <w:color w:val="000000"/>
        </w:rPr>
      </w:pPr>
    </w:p>
    <w:p w14:paraId="222052C0" w14:textId="77777777" w:rsidR="00C94E33" w:rsidRPr="00702DD9" w:rsidRDefault="00C94E33">
      <w:pPr>
        <w:rPr>
          <w:rFonts w:cstheme="minorHAnsi"/>
          <w:color w:val="000000"/>
        </w:rPr>
      </w:pPr>
    </w:p>
    <w:p w14:paraId="4D1344E0" w14:textId="77777777" w:rsidR="00C94E33" w:rsidRPr="00702DD9" w:rsidRDefault="00C94E33">
      <w:pPr>
        <w:rPr>
          <w:rFonts w:cstheme="minorHAnsi"/>
          <w:color w:val="000000"/>
        </w:rPr>
      </w:pPr>
    </w:p>
    <w:p w14:paraId="774616E5" w14:textId="77777777" w:rsidR="00C94E33" w:rsidRPr="00702DD9" w:rsidRDefault="00C94E33">
      <w:pPr>
        <w:rPr>
          <w:rFonts w:cstheme="minorHAnsi"/>
          <w:color w:val="000000"/>
        </w:rPr>
      </w:pPr>
    </w:p>
    <w:p w14:paraId="56E94102" w14:textId="77777777" w:rsidR="00C94E33" w:rsidRPr="00702DD9" w:rsidRDefault="00C94E33">
      <w:pPr>
        <w:rPr>
          <w:rFonts w:cstheme="minorHAnsi"/>
          <w:color w:val="000000"/>
        </w:rPr>
      </w:pPr>
    </w:p>
    <w:p w14:paraId="4D6FC045" w14:textId="77777777" w:rsidR="00C94E33" w:rsidRPr="00702DD9" w:rsidRDefault="00C94E33">
      <w:pPr>
        <w:rPr>
          <w:rFonts w:cstheme="minorHAnsi"/>
          <w:color w:val="000000"/>
        </w:rPr>
      </w:pPr>
    </w:p>
    <w:p w14:paraId="532FE90A" w14:textId="77777777" w:rsidR="00C94E33" w:rsidRPr="00702DD9" w:rsidRDefault="00C94E33">
      <w:pPr>
        <w:rPr>
          <w:rFonts w:cstheme="minorHAnsi"/>
          <w:color w:val="000000"/>
        </w:rPr>
      </w:pPr>
    </w:p>
    <w:p w14:paraId="700BF388" w14:textId="77777777" w:rsidR="00C94E33" w:rsidRPr="00702DD9" w:rsidRDefault="00C94E33">
      <w:pPr>
        <w:rPr>
          <w:rFonts w:cstheme="minorHAnsi"/>
          <w:color w:val="000000"/>
        </w:rPr>
      </w:pPr>
    </w:p>
    <w:p w14:paraId="158A8C83" w14:textId="77777777" w:rsidR="00C94E33" w:rsidRPr="00702DD9" w:rsidRDefault="00C94E33">
      <w:pPr>
        <w:rPr>
          <w:rFonts w:cstheme="minorHAnsi"/>
          <w:color w:val="000000"/>
        </w:rPr>
      </w:pPr>
    </w:p>
    <w:p w14:paraId="7F3D4AD6" w14:textId="77777777" w:rsidR="00C94E33" w:rsidRPr="00702DD9" w:rsidRDefault="00C94E33">
      <w:pPr>
        <w:rPr>
          <w:rFonts w:cstheme="minorHAnsi"/>
          <w:color w:val="000000"/>
        </w:rPr>
      </w:pPr>
    </w:p>
    <w:p w14:paraId="6D6CFE5B" w14:textId="77777777" w:rsidR="00C94E33" w:rsidRPr="00702DD9" w:rsidRDefault="00C94E33">
      <w:pPr>
        <w:rPr>
          <w:rFonts w:cstheme="minorHAnsi"/>
          <w:color w:val="000000"/>
        </w:rPr>
      </w:pPr>
    </w:p>
    <w:p w14:paraId="0966EA9D" w14:textId="77777777" w:rsidR="00C94E33" w:rsidRPr="00702DD9" w:rsidRDefault="00C94E33">
      <w:pPr>
        <w:rPr>
          <w:rFonts w:cstheme="minorHAnsi"/>
          <w:color w:val="000000"/>
        </w:rPr>
      </w:pPr>
    </w:p>
    <w:p w14:paraId="4C433EC2" w14:textId="77777777" w:rsidR="00C94E33" w:rsidRPr="00702DD9" w:rsidRDefault="00C94E33">
      <w:pPr>
        <w:rPr>
          <w:rFonts w:cstheme="minorHAnsi"/>
          <w:color w:val="000000"/>
        </w:rPr>
      </w:pPr>
    </w:p>
    <w:p w14:paraId="4ACB7B62" w14:textId="77777777" w:rsidR="00C94E33" w:rsidRPr="00702DD9" w:rsidRDefault="0033374C">
      <w:pPr>
        <w:rPr>
          <w:rFonts w:cstheme="minorHAnsi"/>
          <w:color w:val="000000"/>
        </w:rPr>
      </w:pPr>
      <w:r w:rsidRPr="00702DD9">
        <w:rPr>
          <w:rFonts w:cstheme="minorHAnsi"/>
          <w:noProof/>
        </w:rPr>
        <mc:AlternateContent>
          <mc:Choice Requires="wps">
            <w:drawing>
              <wp:anchor distT="0" distB="0" distL="114300" distR="114300" simplePos="0" relativeHeight="251658240" behindDoc="0" locked="0" layoutInCell="1" hidden="0" allowOverlap="1" wp14:anchorId="5C754F6B" wp14:editId="1B74999C">
                <wp:simplePos x="0" y="0"/>
                <wp:positionH relativeFrom="margin">
                  <wp:posOffset>-147955</wp:posOffset>
                </wp:positionH>
                <wp:positionV relativeFrom="paragraph">
                  <wp:posOffset>198973</wp:posOffset>
                </wp:positionV>
                <wp:extent cx="6581140" cy="3276600"/>
                <wp:effectExtent l="6350" t="6350" r="6350" b="6350"/>
                <wp:wrapNone/>
                <wp:docPr id="1025" name="Text Box 7"/>
                <wp:cNvGraphicFramePr/>
                <a:graphic xmlns:a="http://schemas.openxmlformats.org/drawingml/2006/main">
                  <a:graphicData uri="http://schemas.microsoft.com/office/word/2010/wordprocessingShape">
                    <wps:wsp>
                      <wps:cNvSpPr txBox="1"/>
                      <wps:spPr>
                        <a:xfrm>
                          <a:off x="0" y="0"/>
                          <a:ext cx="6581140" cy="3276600"/>
                        </a:xfrm>
                        <a:prstGeom prst="rect">
                          <a:avLst/>
                        </a:prstGeom>
                        <a:solidFill>
                          <a:srgbClr val="FFFFFF"/>
                        </a:solidFill>
                        <a:ln w="6350">
                          <a:noFill/>
                        </a:ln>
                      </wps:spPr>
                      <wps:txbx>
                        <w:txbxContent>
                          <w:p w14:paraId="79E49929" w14:textId="77777777" w:rsidR="00EB32CE" w:rsidRDefault="00EB32CE">
                            <w:pPr>
                              <w:rPr>
                                <w:rFonts w:ascii="Calibri" w:hAnsi="Calibri" w:cs="Calibri"/>
                                <w:sz w:val="20"/>
                              </w:rPr>
                            </w:pPr>
                            <w:r>
                              <w:rPr>
                                <w:rFonts w:ascii="Calibri" w:hAnsi="Calibri" w:cs="Calibri"/>
                                <w:color w:val="000000"/>
                                <w:sz w:val="20"/>
                              </w:rPr>
                              <w:t>Amazon Web Services makes no warranties, express or implied, in this document.</w:t>
                            </w:r>
                          </w:p>
                          <w:p w14:paraId="51D4BE5E" w14:textId="77777777" w:rsidR="00EB32CE" w:rsidRDefault="00EB32CE">
                            <w:pPr>
                              <w:rPr>
                                <w:rFonts w:ascii="Calibri" w:hAnsi="Calibri" w:cs="Calibri"/>
                                <w:sz w:val="20"/>
                              </w:rPr>
                            </w:pPr>
                            <w:r>
                              <w:rPr>
                                <w:rFonts w:ascii="Calibri" w:hAnsi="Calibri" w:cs="Calibri"/>
                                <w:color w:val="000000"/>
                                <w:sz w:val="20"/>
                              </w:rPr>
                              <w:t xml:space="preserve">Amazon Web Services (AWS) may have patents, patent applications, trademarks, copyrights, or other intellectual property rights covering subject matter in this document.  Except as expressly provided in any written license agreement from AWS, our provision of this document does not give you any license to these patents, trademarks, copyrights, or other intellectual property. </w:t>
                            </w:r>
                          </w:p>
                          <w:p w14:paraId="6997FB61" w14:textId="77777777" w:rsidR="00EB32CE" w:rsidRDefault="00EB32CE">
                            <w:pPr>
                              <w:rPr>
                                <w:rFonts w:ascii="Calibri" w:hAnsi="Calibri" w:cs="Calibri"/>
                                <w:sz w:val="20"/>
                              </w:rPr>
                            </w:pPr>
                            <w:r>
                              <w:rPr>
                                <w:rFonts w:ascii="Calibri" w:hAnsi="Calibri" w:cs="Calibri"/>
                                <w:color w:val="000000"/>
                                <w:sz w:val="20"/>
                              </w:rPr>
                              <w:t>The descriptions of other companies’ products in this document, if any, are provided only as a convenience to you.  Any such references should not be considered an endorsement or support by AWS.  AWS cannot guarantee their accuracy, and the products may change over time. Also, the descriptions are intended as brief highlights to aid understanding, rather than as thorough coverage. For authoritative descriptions of these products, please consult their respective manufacturers.</w:t>
                            </w:r>
                          </w:p>
                          <w:p w14:paraId="0693B346" w14:textId="77777777" w:rsidR="00EB32CE" w:rsidRDefault="00EB32CE">
                            <w:pPr>
                              <w:rPr>
                                <w:rFonts w:ascii="Calibri" w:hAnsi="Calibri" w:cs="Calibri"/>
                                <w:sz w:val="20"/>
                              </w:rPr>
                            </w:pPr>
                            <w:r>
                              <w:rPr>
                                <w:rFonts w:ascii="Calibri" w:hAnsi="Calibri" w:cs="Calibri"/>
                                <w:color w:val="000000"/>
                                <w:sz w:val="20"/>
                              </w:rPr>
                              <w:t>Copyright © 202</w:t>
                            </w:r>
                            <w:r w:rsidR="00C33DD4">
                              <w:rPr>
                                <w:rFonts w:ascii="Calibri" w:hAnsi="Calibri" w:cs="Calibri"/>
                                <w:color w:val="000000"/>
                                <w:sz w:val="20"/>
                              </w:rPr>
                              <w:t>4</w:t>
                            </w:r>
                            <w:r>
                              <w:rPr>
                                <w:rFonts w:ascii="Calibri" w:hAnsi="Calibri" w:cs="Calibri"/>
                                <w:color w:val="000000"/>
                                <w:sz w:val="20"/>
                              </w:rPr>
                              <w:t xml:space="preserve"> Amazon Web Services, Inc. and/or its affiliates. All rights reserved.</w:t>
                            </w:r>
                          </w:p>
                          <w:p w14:paraId="6B5141A5" w14:textId="77777777" w:rsidR="00EB32CE" w:rsidRDefault="00EB32CE">
                            <w:pPr>
                              <w:rPr>
                                <w:rFonts w:ascii="Calibri" w:hAnsi="Calibri" w:cs="Calibri"/>
                                <w:sz w:val="20"/>
                              </w:rPr>
                            </w:pPr>
                            <w:r>
                              <w:rPr>
                                <w:rFonts w:ascii="Calibri" w:hAnsi="Calibri" w:cs="Calibri"/>
                                <w:color w:val="000000"/>
                                <w:sz w:val="20"/>
                              </w:rPr>
                              <w:t>The following are trademarks of Amazon Web Services, Inc.: Amazon, Amazon Web Services Design, AWS, Amazon CloudFront, Cloudfront, Amazon DevPay, DynamoDB, ElastiCache, Amazon EC2, Amazon Elastic Compute Cloud, Amazon Glacier, Kindle, Kindle Fire, AWS Marketplace Design, Mechanical Turk, Amazon Redshift, Amazon Route 53, Amazon S3, Amazon VPC. In addition, Amazon.com graphics, logos, page headers, button icons, scripts, and service names are trademarks, or trade dress of Amazon in the U.S. and/or other countries. Amazon's trademarks and trade dress may not be used in connection with any product or service that is not Amazon's, in any manner that is likely to cause confusion among customers, or in any manner that disparages or discredits Amazon.</w:t>
                            </w:r>
                          </w:p>
                          <w:p w14:paraId="27504024" w14:textId="77777777" w:rsidR="00EB32CE" w:rsidRDefault="00EB32CE">
                            <w:pPr>
                              <w:rPr>
                                <w:rFonts w:ascii="Calibri" w:hAnsi="Calibri" w:cs="Calibri"/>
                                <w:sz w:val="20"/>
                              </w:rPr>
                            </w:pPr>
                            <w:r>
                              <w:rPr>
                                <w:rFonts w:ascii="Calibri" w:hAnsi="Calibri" w:cs="Calibri"/>
                                <w:color w:val="000000"/>
                                <w:sz w:val="20"/>
                              </w:rPr>
                              <w:t>All other trademarks not owned by Amazon are the property of their respective owners, who may or may not be affiliated with, connected to, or sponsored by Amazon.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C754F6B" id="_x0000_t202" coordsize="21600,21600" o:spt="202" path="m,l,21600r21600,l21600,xe">
                <v:stroke joinstyle="miter"/>
                <v:path gradientshapeok="t" o:connecttype="rect"/>
              </v:shapetype>
              <v:shape id="Text Box 7" o:spid="_x0000_s1026" type="#_x0000_t202" style="position:absolute;margin-left:-11.65pt;margin-top:15.65pt;width:518.2pt;height:258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" stroked="f" strokeweight=".5pt">
                <v:textbox>
                  <w:txbxContent>
                    <w:p w14:paraId="79E49929" w14:textId="77777777" w:rsidR="00EB32CE" w:rsidRDefault="00EB32CE">
                      <w:pPr>
                        <w:rPr>
                          <w:rFonts w:ascii="Calibri" w:hAnsi="Calibri" w:cs="Calibri"/>
                          <w:sz w:val="20"/>
                        </w:rPr>
                      </w:pPr>
                      <w:r>
                        <w:rPr>
                          <w:rFonts w:ascii="Calibri" w:hAnsi="Calibri" w:cs="Calibri"/>
                          <w:color w:val="000000"/>
                          <w:sz w:val="20"/>
                        </w:rPr>
                        <w:t>Amazon Web Services makes no warranties, express or implied, in this document.</w:t>
                      </w:r>
                    </w:p>
                    <w:p w14:paraId="51D4BE5E" w14:textId="77777777" w:rsidR="00EB32CE" w:rsidRDefault="00EB32CE">
                      <w:pPr>
                        <w:rPr>
                          <w:rFonts w:ascii="Calibri" w:hAnsi="Calibri" w:cs="Calibri"/>
                          <w:sz w:val="20"/>
                        </w:rPr>
                      </w:pPr>
                      <w:r>
                        <w:rPr>
                          <w:rFonts w:ascii="Calibri" w:hAnsi="Calibri" w:cs="Calibri"/>
                          <w:color w:val="000000"/>
                          <w:sz w:val="20"/>
                        </w:rPr>
                        <w:t xml:space="preserve">Amazon Web Services (AWS) may have patents, patent applications, trademarks, copyrights, or other intellectual property rights covering subject matter in this document.  Except as expressly provided in any written license agreement from AWS, our provision of this document does not give you any license to these patents, trademarks, copyrights, or other intellectual property. </w:t>
                      </w:r>
                    </w:p>
                    <w:p w14:paraId="6997FB61" w14:textId="77777777" w:rsidR="00EB32CE" w:rsidRDefault="00EB32CE">
                      <w:pPr>
                        <w:rPr>
                          <w:rFonts w:ascii="Calibri" w:hAnsi="Calibri" w:cs="Calibri"/>
                          <w:sz w:val="20"/>
                        </w:rPr>
                      </w:pPr>
                      <w:r>
                        <w:rPr>
                          <w:rFonts w:ascii="Calibri" w:hAnsi="Calibri" w:cs="Calibri"/>
                          <w:color w:val="000000"/>
                          <w:sz w:val="20"/>
                        </w:rPr>
                        <w:t>The descriptions of other companies’ products in this document, if any, are provided only as a convenience to you.  Any such references should not be considered an endorsement or support by AWS.  AWS cannot guarantee their accuracy, and the products may change over time. Also, the descriptions are intended as brief highlights to aid understanding, rather than as thorough coverage. For authoritative descriptions of these products, please consult their respective manufacturers.</w:t>
                      </w:r>
                    </w:p>
                    <w:p w14:paraId="0693B346" w14:textId="77777777" w:rsidR="00EB32CE" w:rsidRDefault="00EB32CE">
                      <w:pPr>
                        <w:rPr>
                          <w:rFonts w:ascii="Calibri" w:hAnsi="Calibri" w:cs="Calibri"/>
                          <w:sz w:val="20"/>
                        </w:rPr>
                      </w:pPr>
                      <w:r>
                        <w:rPr>
                          <w:rFonts w:ascii="Calibri" w:hAnsi="Calibri" w:cs="Calibri"/>
                          <w:color w:val="000000"/>
                          <w:sz w:val="20"/>
                        </w:rPr>
                        <w:t>Copyright © 202</w:t>
                      </w:r>
                      <w:r w:rsidR="00C33DD4">
                        <w:rPr>
                          <w:rFonts w:ascii="Calibri" w:hAnsi="Calibri" w:cs="Calibri"/>
                          <w:color w:val="000000"/>
                          <w:sz w:val="20"/>
                        </w:rPr>
                        <w:t>4</w:t>
                      </w:r>
                      <w:r>
                        <w:rPr>
                          <w:rFonts w:ascii="Calibri" w:hAnsi="Calibri" w:cs="Calibri"/>
                          <w:color w:val="000000"/>
                          <w:sz w:val="20"/>
                        </w:rPr>
                        <w:t xml:space="preserve"> Amazon Web Services, Inc. and/or its affiliates. All rights reserved.</w:t>
                      </w:r>
                    </w:p>
                    <w:p w14:paraId="6B5141A5" w14:textId="77777777" w:rsidR="00EB32CE" w:rsidRDefault="00EB32CE">
                      <w:pPr>
                        <w:rPr>
                          <w:rFonts w:ascii="Calibri" w:hAnsi="Calibri" w:cs="Calibri"/>
                          <w:sz w:val="20"/>
                        </w:rPr>
                      </w:pPr>
                      <w:r>
                        <w:rPr>
                          <w:rFonts w:ascii="Calibri" w:hAnsi="Calibri" w:cs="Calibri"/>
                          <w:color w:val="000000"/>
                          <w:sz w:val="20"/>
                        </w:rPr>
                        <w:t>The following are trademarks of Amazon Web Services, Inc.: Amazon, Amazon Web Services Design, AWS, Amazon CloudFront, Cloudfront, Amazon DevPay, DynamoDB, ElastiCache, Amazon EC2, Amazon Elastic Compute Cloud, Amazon Glacier, Kindle, Kindle Fire, AWS Marketplace Design, Mechanical Turk, Amazon Redshift, Amazon Route 53, Amazon S3, Amazon VPC. In addition, Amazon.com graphics, logos, page headers, button icons, scripts, and service names are trademarks, or trade dress of Amazon in the U.S. and/or other countries. Amazon's trademarks and trade dress may not be used in connection with any product or service that is not Amazon's, in any manner that is likely to cause confusion among customers, or in any manner that disparages or discredits Amazon.</w:t>
                      </w:r>
                    </w:p>
                    <w:p w14:paraId="27504024" w14:textId="77777777" w:rsidR="00EB32CE" w:rsidRDefault="00EB32CE">
                      <w:pPr>
                        <w:rPr>
                          <w:rFonts w:ascii="Calibri" w:hAnsi="Calibri" w:cs="Calibri"/>
                          <w:sz w:val="20"/>
                        </w:rPr>
                      </w:pPr>
                      <w:r>
                        <w:rPr>
                          <w:rFonts w:ascii="Calibri" w:hAnsi="Calibri" w:cs="Calibri"/>
                          <w:color w:val="000000"/>
                          <w:sz w:val="20"/>
                        </w:rPr>
                        <w:t>All other trademarks not owned by Amazon are the property of their respective owners, who may or may not be affiliated with, connected to, or sponsored by Amazon.</w:t>
                      </w:r>
                    </w:p>
                  </w:txbxContent>
                </v:textbox>
                <w10:wrap anchorx="margin"/>
              </v:shape>
            </w:pict>
          </mc:Fallback>
        </mc:AlternateContent>
      </w:r>
    </w:p>
    <w:p w14:paraId="7B492F72" w14:textId="77777777" w:rsidR="00C94E33" w:rsidRPr="00702DD9" w:rsidRDefault="00C94E33">
      <w:pPr>
        <w:rPr>
          <w:rFonts w:cstheme="minorHAnsi"/>
          <w:color w:val="000000"/>
        </w:rPr>
      </w:pPr>
    </w:p>
    <w:p w14:paraId="41AE283E" w14:textId="77777777" w:rsidR="00C94E33" w:rsidRPr="00702DD9" w:rsidRDefault="00C94E33">
      <w:pPr>
        <w:jc w:val="center"/>
        <w:rPr>
          <w:rFonts w:cstheme="minorHAnsi"/>
          <w:color w:val="000000"/>
        </w:rPr>
      </w:pPr>
    </w:p>
    <w:p w14:paraId="514AA7B7" w14:textId="77777777" w:rsidR="00C94E33" w:rsidRPr="00702DD9" w:rsidRDefault="00C41233">
      <w:pPr>
        <w:jc w:val="center"/>
        <w:rPr>
          <w:rFonts w:cstheme="minorHAnsi"/>
          <w:color w:val="000000"/>
        </w:rPr>
      </w:pPr>
      <w:r w:rsidRPr="7F9885A1">
        <w:rPr>
          <w:rFonts w:cstheme="minorBidi"/>
          <w:color w:val="000000" w:themeColor="text1"/>
        </w:rPr>
        <w:br w:type="page"/>
      </w:r>
    </w:p>
    <w:p w14:paraId="3AB522AE" w14:textId="77777777" w:rsidR="00C41233" w:rsidRDefault="00C41233" w:rsidP="34495D1E">
      <w:pPr>
        <w:pStyle w:val="TOC1"/>
        <w:tabs>
          <w:tab w:val="clear" w:pos="9350"/>
          <w:tab w:val="left" w:pos="480"/>
          <w:tab w:val="right" w:leader="dot" w:pos="9345"/>
        </w:tabs>
        <w:rPr>
          <w:rFonts w:asciiTheme="minorHAnsi" w:eastAsiaTheme="minorEastAsia" w:hAnsiTheme="minorHAnsi" w:cstheme="minorBidi"/>
          <w:b w:val="0"/>
          <w:bCs w:val="0"/>
          <w:i w:val="0"/>
          <w:iCs w:val="0"/>
          <w:noProof/>
        </w:rPr>
      </w:pPr>
      <w:r>
        <w:lastRenderedPageBreak/>
        <w:fldChar w:fldCharType="begin"/>
      </w:r>
      <w:r>
        <w:instrText>TOC \o "1-3" \z \u \h</w:instrText>
      </w:r>
      <w:r>
        <w:fldChar w:fldCharType="separate"/>
      </w:r>
      <w:hyperlink w:anchor="_Toc345200723">
        <w:r w:rsidR="34495D1E" w:rsidRPr="34495D1E">
          <w:rPr>
            <w:rStyle w:val="Hyperlink"/>
          </w:rPr>
          <w:t>1.</w:t>
        </w:r>
        <w:r>
          <w:tab/>
        </w:r>
        <w:r w:rsidR="34495D1E" w:rsidRPr="34495D1E">
          <w:rPr>
            <w:rStyle w:val="Hyperlink"/>
          </w:rPr>
          <w:t>Overview</w:t>
        </w:r>
        <w:r>
          <w:tab/>
        </w:r>
        <w:r>
          <w:fldChar w:fldCharType="begin"/>
        </w:r>
        <w:r>
          <w:instrText>PAGEREF _Toc345200723 \h</w:instrText>
        </w:r>
        <w:r>
          <w:fldChar w:fldCharType="separate"/>
        </w:r>
        <w:r w:rsidR="34495D1E" w:rsidRPr="34495D1E">
          <w:rPr>
            <w:rStyle w:val="Hyperlink"/>
          </w:rPr>
          <w:t>5</w:t>
        </w:r>
        <w:r>
          <w:fldChar w:fldCharType="end"/>
        </w:r>
      </w:hyperlink>
    </w:p>
    <w:p w14:paraId="52003AE9" w14:textId="77777777" w:rsidR="007A37BD" w:rsidRDefault="34495D1E" w:rsidP="34495D1E">
      <w:pPr>
        <w:pStyle w:val="TOC2"/>
        <w:tabs>
          <w:tab w:val="left" w:pos="720"/>
          <w:tab w:val="right" w:leader="dot" w:pos="9360"/>
        </w:tabs>
        <w:rPr>
          <w:rFonts w:asciiTheme="minorHAnsi" w:eastAsiaTheme="minorEastAsia" w:hAnsiTheme="minorHAnsi" w:cstheme="minorBidi"/>
          <w:b w:val="0"/>
          <w:bCs w:val="0"/>
          <w:noProof/>
        </w:rPr>
      </w:pPr>
      <w:hyperlink w:anchor="_Toc611075194">
        <w:r w:rsidRPr="34495D1E">
          <w:rPr>
            <w:rStyle w:val="Hyperlink"/>
          </w:rPr>
          <w:t>1.1.</w:t>
        </w:r>
        <w:r w:rsidR="007A37BD">
          <w:tab/>
        </w:r>
        <w:r w:rsidRPr="34495D1E">
          <w:rPr>
            <w:rStyle w:val="Hyperlink"/>
          </w:rPr>
          <w:t>Key Outcomes</w:t>
        </w:r>
        <w:r w:rsidR="007A37BD">
          <w:tab/>
        </w:r>
        <w:r w:rsidR="007A37BD">
          <w:fldChar w:fldCharType="begin"/>
        </w:r>
        <w:r w:rsidR="007A37BD">
          <w:instrText>PAGEREF _Toc611075194 \h</w:instrText>
        </w:r>
        <w:r w:rsidR="007A37BD">
          <w:fldChar w:fldCharType="separate"/>
        </w:r>
        <w:r w:rsidRPr="34495D1E">
          <w:rPr>
            <w:rStyle w:val="Hyperlink"/>
          </w:rPr>
          <w:t>5</w:t>
        </w:r>
        <w:r w:rsidR="007A37BD">
          <w:fldChar w:fldCharType="end"/>
        </w:r>
      </w:hyperlink>
    </w:p>
    <w:p w14:paraId="6DE0E458" w14:textId="77777777" w:rsidR="007A37BD" w:rsidRDefault="34495D1E" w:rsidP="34495D1E">
      <w:pPr>
        <w:pStyle w:val="TOC2"/>
        <w:tabs>
          <w:tab w:val="left" w:pos="720"/>
          <w:tab w:val="right" w:leader="dot" w:pos="9345"/>
        </w:tabs>
        <w:rPr>
          <w:rFonts w:asciiTheme="minorHAnsi" w:eastAsiaTheme="minorEastAsia" w:hAnsiTheme="minorHAnsi" w:cstheme="minorBidi"/>
          <w:b w:val="0"/>
          <w:bCs w:val="0"/>
          <w:noProof/>
        </w:rPr>
      </w:pPr>
      <w:hyperlink w:anchor="_Toc554369819">
        <w:r w:rsidRPr="34495D1E">
          <w:rPr>
            <w:rStyle w:val="Hyperlink"/>
          </w:rPr>
          <w:t>1.2.</w:t>
        </w:r>
        <w:r w:rsidR="007A37BD">
          <w:tab/>
        </w:r>
        <w:r w:rsidRPr="34495D1E">
          <w:rPr>
            <w:rStyle w:val="Hyperlink"/>
          </w:rPr>
          <w:t>Current landscape</w:t>
        </w:r>
        <w:r w:rsidR="007A37BD">
          <w:tab/>
        </w:r>
        <w:r w:rsidR="007A37BD">
          <w:fldChar w:fldCharType="begin"/>
        </w:r>
        <w:r w:rsidR="007A37BD">
          <w:instrText>PAGEREF _Toc554369819 \h</w:instrText>
        </w:r>
        <w:r w:rsidR="007A37BD">
          <w:fldChar w:fldCharType="separate"/>
        </w:r>
        <w:r w:rsidRPr="34495D1E">
          <w:rPr>
            <w:rStyle w:val="Hyperlink"/>
          </w:rPr>
          <w:t>5</w:t>
        </w:r>
        <w:r w:rsidR="007A37BD">
          <w:fldChar w:fldCharType="end"/>
        </w:r>
      </w:hyperlink>
    </w:p>
    <w:p w14:paraId="67A4ECCB" w14:textId="77777777" w:rsidR="007A37BD" w:rsidRDefault="34495D1E" w:rsidP="34495D1E">
      <w:pPr>
        <w:pStyle w:val="TOC2"/>
        <w:tabs>
          <w:tab w:val="left" w:pos="720"/>
          <w:tab w:val="right" w:leader="dot" w:pos="9345"/>
        </w:tabs>
        <w:rPr>
          <w:rFonts w:asciiTheme="minorHAnsi" w:eastAsiaTheme="minorEastAsia" w:hAnsiTheme="minorHAnsi" w:cstheme="minorBidi"/>
          <w:b w:val="0"/>
          <w:bCs w:val="0"/>
          <w:noProof/>
        </w:rPr>
      </w:pPr>
      <w:hyperlink w:anchor="_Toc2037293960">
        <w:r w:rsidRPr="34495D1E">
          <w:rPr>
            <w:rStyle w:val="Hyperlink"/>
          </w:rPr>
          <w:t>1.3.</w:t>
        </w:r>
        <w:r w:rsidR="007A37BD">
          <w:tab/>
        </w:r>
        <w:r w:rsidRPr="34495D1E">
          <w:rPr>
            <w:rStyle w:val="Hyperlink"/>
          </w:rPr>
          <w:t>Target Instance Mapping on Dedicated Hosts</w:t>
        </w:r>
        <w:r w:rsidR="007A37BD">
          <w:tab/>
        </w:r>
        <w:r w:rsidR="007A37BD">
          <w:fldChar w:fldCharType="begin"/>
        </w:r>
        <w:r w:rsidR="007A37BD">
          <w:instrText>PAGEREF _Toc2037293960 \h</w:instrText>
        </w:r>
        <w:r w:rsidR="007A37BD">
          <w:fldChar w:fldCharType="separate"/>
        </w:r>
        <w:r w:rsidRPr="34495D1E">
          <w:rPr>
            <w:rStyle w:val="Hyperlink"/>
          </w:rPr>
          <w:t>6</w:t>
        </w:r>
        <w:r w:rsidR="007A37BD">
          <w:fldChar w:fldCharType="end"/>
        </w:r>
      </w:hyperlink>
    </w:p>
    <w:p w14:paraId="3D1D0615" w14:textId="77777777" w:rsidR="007A37BD" w:rsidRDefault="34495D1E" w:rsidP="34495D1E">
      <w:pPr>
        <w:pStyle w:val="TOC3"/>
        <w:tabs>
          <w:tab w:val="left" w:pos="1440"/>
          <w:tab w:val="right" w:leader="dot" w:pos="9345"/>
        </w:tabs>
        <w:rPr>
          <w:rFonts w:asciiTheme="minorHAnsi" w:eastAsiaTheme="minorEastAsia" w:hAnsiTheme="minorHAnsi" w:cstheme="minorBidi"/>
          <w:noProof/>
        </w:rPr>
      </w:pPr>
      <w:hyperlink w:anchor="_Toc1847973668">
        <w:r w:rsidRPr="34495D1E">
          <w:rPr>
            <w:rStyle w:val="Hyperlink"/>
          </w:rPr>
          <w:t>1.3.1.</w:t>
        </w:r>
        <w:r w:rsidR="007A37BD">
          <w:tab/>
        </w:r>
        <w:r w:rsidRPr="34495D1E">
          <w:rPr>
            <w:rStyle w:val="Hyperlink"/>
          </w:rPr>
          <w:t>Conducktor  Platform Target Mapping</w:t>
        </w:r>
        <w:r w:rsidR="007A37BD">
          <w:tab/>
        </w:r>
        <w:r w:rsidR="007A37BD">
          <w:fldChar w:fldCharType="begin"/>
        </w:r>
        <w:r w:rsidR="007A37BD">
          <w:instrText>PAGEREF _Toc1847973668 \h</w:instrText>
        </w:r>
        <w:r w:rsidR="007A37BD">
          <w:fldChar w:fldCharType="separate"/>
        </w:r>
        <w:r w:rsidRPr="34495D1E">
          <w:rPr>
            <w:rStyle w:val="Hyperlink"/>
          </w:rPr>
          <w:t>6</w:t>
        </w:r>
        <w:r w:rsidR="007A37BD">
          <w:fldChar w:fldCharType="end"/>
        </w:r>
      </w:hyperlink>
    </w:p>
    <w:p w14:paraId="1D7F2168" w14:textId="77777777" w:rsidR="007A37BD" w:rsidRDefault="34495D1E" w:rsidP="34495D1E">
      <w:pPr>
        <w:pStyle w:val="TOC3"/>
        <w:tabs>
          <w:tab w:val="left" w:pos="1440"/>
          <w:tab w:val="right" w:leader="dot" w:pos="9360"/>
        </w:tabs>
        <w:rPr>
          <w:rFonts w:asciiTheme="minorHAnsi" w:eastAsiaTheme="minorEastAsia" w:hAnsiTheme="minorHAnsi" w:cstheme="minorBidi"/>
          <w:noProof/>
        </w:rPr>
      </w:pPr>
      <w:hyperlink w:anchor="_Toc281469180">
        <w:r w:rsidRPr="34495D1E">
          <w:rPr>
            <w:rStyle w:val="Hyperlink"/>
          </w:rPr>
          <w:t>1.3.2.</w:t>
        </w:r>
        <w:r w:rsidR="007A37BD">
          <w:tab/>
        </w:r>
        <w:r w:rsidRPr="34495D1E">
          <w:rPr>
            <w:rStyle w:val="Hyperlink"/>
          </w:rPr>
          <w:t>Non-Conducktor  Platform Target Mapping</w:t>
        </w:r>
        <w:r w:rsidR="007A37BD">
          <w:tab/>
        </w:r>
        <w:r w:rsidR="007A37BD">
          <w:fldChar w:fldCharType="begin"/>
        </w:r>
        <w:r w:rsidR="007A37BD">
          <w:instrText>PAGEREF _Toc281469180 \h</w:instrText>
        </w:r>
        <w:r w:rsidR="007A37BD">
          <w:fldChar w:fldCharType="separate"/>
        </w:r>
        <w:r w:rsidRPr="34495D1E">
          <w:rPr>
            <w:rStyle w:val="Hyperlink"/>
          </w:rPr>
          <w:t>7</w:t>
        </w:r>
        <w:r w:rsidR="007A37BD">
          <w:fldChar w:fldCharType="end"/>
        </w:r>
      </w:hyperlink>
    </w:p>
    <w:p w14:paraId="31315B17" w14:textId="77777777" w:rsidR="007A37BD" w:rsidRDefault="34495D1E" w:rsidP="34495D1E">
      <w:pPr>
        <w:pStyle w:val="TOC1"/>
        <w:tabs>
          <w:tab w:val="clear" w:pos="9350"/>
          <w:tab w:val="left" w:pos="480"/>
          <w:tab w:val="right" w:leader="dot" w:pos="9345"/>
        </w:tabs>
        <w:rPr>
          <w:rFonts w:asciiTheme="minorHAnsi" w:eastAsiaTheme="minorEastAsia" w:hAnsiTheme="minorHAnsi" w:cstheme="minorBidi"/>
          <w:b w:val="0"/>
          <w:bCs w:val="0"/>
          <w:i w:val="0"/>
          <w:iCs w:val="0"/>
          <w:noProof/>
        </w:rPr>
      </w:pPr>
      <w:hyperlink w:anchor="_Toc1488300337">
        <w:r w:rsidRPr="34495D1E">
          <w:rPr>
            <w:rStyle w:val="Hyperlink"/>
          </w:rPr>
          <w:t>2.</w:t>
        </w:r>
        <w:r w:rsidR="007A37BD">
          <w:tab/>
        </w:r>
        <w:r w:rsidRPr="34495D1E">
          <w:rPr>
            <w:rStyle w:val="Hyperlink"/>
          </w:rPr>
          <w:t>Assumptions</w:t>
        </w:r>
        <w:r w:rsidR="007A37BD">
          <w:tab/>
        </w:r>
        <w:r w:rsidR="007A37BD">
          <w:fldChar w:fldCharType="begin"/>
        </w:r>
        <w:r w:rsidR="007A37BD">
          <w:instrText>PAGEREF _Toc1488300337 \h</w:instrText>
        </w:r>
        <w:r w:rsidR="007A37BD">
          <w:fldChar w:fldCharType="separate"/>
        </w:r>
        <w:r w:rsidRPr="34495D1E">
          <w:rPr>
            <w:rStyle w:val="Hyperlink"/>
          </w:rPr>
          <w:t>8</w:t>
        </w:r>
        <w:r w:rsidR="007A37BD">
          <w:fldChar w:fldCharType="end"/>
        </w:r>
      </w:hyperlink>
    </w:p>
    <w:p w14:paraId="4D803FB2" w14:textId="77777777" w:rsidR="007A37BD" w:rsidRDefault="34495D1E" w:rsidP="34495D1E">
      <w:pPr>
        <w:pStyle w:val="TOC1"/>
        <w:tabs>
          <w:tab w:val="clear" w:pos="9350"/>
          <w:tab w:val="right" w:leader="dot" w:pos="9345"/>
        </w:tabs>
        <w:rPr>
          <w:rFonts w:asciiTheme="minorHAnsi" w:eastAsiaTheme="minorEastAsia" w:hAnsiTheme="minorHAnsi" w:cstheme="minorBidi"/>
          <w:noProof/>
        </w:rPr>
      </w:pPr>
      <w:hyperlink w:anchor="_Toc1957818097">
        <w:r w:rsidRPr="34495D1E">
          <w:rPr>
            <w:rStyle w:val="Hyperlink"/>
          </w:rPr>
          <w:t>3.</w:t>
        </w:r>
        <w:r w:rsidR="007A37BD">
          <w:tab/>
        </w:r>
        <w:r w:rsidRPr="34495D1E">
          <w:rPr>
            <w:rStyle w:val="Hyperlink"/>
          </w:rPr>
          <w:t>Design Decisions &amp; Strategy</w:t>
        </w:r>
        <w:r w:rsidR="007A37BD">
          <w:tab/>
        </w:r>
        <w:r w:rsidR="007A37BD">
          <w:fldChar w:fldCharType="begin"/>
        </w:r>
        <w:r w:rsidR="007A37BD">
          <w:instrText>PAGEREF _Toc1957818097 \h</w:instrText>
        </w:r>
        <w:r w:rsidR="007A37BD">
          <w:fldChar w:fldCharType="separate"/>
        </w:r>
        <w:r w:rsidRPr="34495D1E">
          <w:rPr>
            <w:rStyle w:val="Hyperlink"/>
          </w:rPr>
          <w:t>8</w:t>
        </w:r>
        <w:r w:rsidR="007A37BD">
          <w:fldChar w:fldCharType="end"/>
        </w:r>
      </w:hyperlink>
    </w:p>
    <w:p w14:paraId="4C186E4C"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949291605">
        <w:r w:rsidRPr="34495D1E">
          <w:rPr>
            <w:rStyle w:val="Hyperlink"/>
          </w:rPr>
          <w:t>3.1.1.</w:t>
        </w:r>
        <w:r w:rsidR="007A37BD">
          <w:tab/>
        </w:r>
        <w:r w:rsidRPr="34495D1E">
          <w:rPr>
            <w:rStyle w:val="Hyperlink"/>
          </w:rPr>
          <w:t>Dedicated Host Generation Selection</w:t>
        </w:r>
        <w:r w:rsidR="007A37BD">
          <w:tab/>
        </w:r>
        <w:r w:rsidR="007A37BD">
          <w:fldChar w:fldCharType="begin"/>
        </w:r>
        <w:r w:rsidR="007A37BD">
          <w:instrText>PAGEREF _Toc949291605 \h</w:instrText>
        </w:r>
        <w:r w:rsidR="007A37BD">
          <w:fldChar w:fldCharType="separate"/>
        </w:r>
        <w:r w:rsidRPr="34495D1E">
          <w:rPr>
            <w:rStyle w:val="Hyperlink"/>
          </w:rPr>
          <w:t>8</w:t>
        </w:r>
        <w:r w:rsidR="007A37BD">
          <w:fldChar w:fldCharType="end"/>
        </w:r>
      </w:hyperlink>
    </w:p>
    <w:p w14:paraId="604C4342"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1842126596">
        <w:r w:rsidRPr="34495D1E">
          <w:rPr>
            <w:rStyle w:val="Hyperlink"/>
          </w:rPr>
          <w:t>3.1.2.</w:t>
        </w:r>
        <w:r w:rsidR="007A37BD">
          <w:tab/>
        </w:r>
        <w:r w:rsidRPr="34495D1E">
          <w:rPr>
            <w:rStyle w:val="Hyperlink"/>
          </w:rPr>
          <w:t>Advantages:</w:t>
        </w:r>
        <w:r w:rsidR="007A37BD">
          <w:tab/>
        </w:r>
        <w:r w:rsidR="007A37BD">
          <w:fldChar w:fldCharType="begin"/>
        </w:r>
        <w:r w:rsidR="007A37BD">
          <w:instrText>PAGEREF _Toc1842126596 \h</w:instrText>
        </w:r>
        <w:r w:rsidR="007A37BD">
          <w:fldChar w:fldCharType="separate"/>
        </w:r>
        <w:r w:rsidRPr="34495D1E">
          <w:rPr>
            <w:rStyle w:val="Hyperlink"/>
          </w:rPr>
          <w:t>8</w:t>
        </w:r>
        <w:r w:rsidR="007A37BD">
          <w:fldChar w:fldCharType="end"/>
        </w:r>
      </w:hyperlink>
    </w:p>
    <w:p w14:paraId="68BD1929"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1336515667">
        <w:r w:rsidRPr="34495D1E">
          <w:rPr>
            <w:rStyle w:val="Hyperlink"/>
          </w:rPr>
          <w:t>3.1.2.1.</w:t>
        </w:r>
        <w:r w:rsidR="007A37BD">
          <w:tab/>
        </w:r>
        <w:r w:rsidRPr="34495D1E">
          <w:rPr>
            <w:rStyle w:val="Hyperlink"/>
          </w:rPr>
          <w:t>Disadvantages</w:t>
        </w:r>
        <w:r w:rsidR="007A37BD">
          <w:tab/>
        </w:r>
        <w:r w:rsidR="007A37BD">
          <w:fldChar w:fldCharType="begin"/>
        </w:r>
        <w:r w:rsidR="007A37BD">
          <w:instrText>PAGEREF _Toc1336515667 \h</w:instrText>
        </w:r>
        <w:r w:rsidR="007A37BD">
          <w:fldChar w:fldCharType="separate"/>
        </w:r>
        <w:r w:rsidRPr="34495D1E">
          <w:rPr>
            <w:rStyle w:val="Hyperlink"/>
          </w:rPr>
          <w:t>8</w:t>
        </w:r>
        <w:r w:rsidR="007A37BD">
          <w:fldChar w:fldCharType="end"/>
        </w:r>
      </w:hyperlink>
    </w:p>
    <w:p w14:paraId="397B2019"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1454989910">
        <w:r w:rsidRPr="34495D1E">
          <w:rPr>
            <w:rStyle w:val="Hyperlink"/>
          </w:rPr>
          <w:t>3.1.3.</w:t>
        </w:r>
        <w:r w:rsidR="007A37BD">
          <w:tab/>
        </w:r>
        <w:r w:rsidRPr="34495D1E">
          <w:rPr>
            <w:rStyle w:val="Hyperlink"/>
          </w:rPr>
          <w:t>Advantages:</w:t>
        </w:r>
        <w:r w:rsidR="007A37BD">
          <w:tab/>
        </w:r>
        <w:r w:rsidR="007A37BD">
          <w:fldChar w:fldCharType="begin"/>
        </w:r>
        <w:r w:rsidR="007A37BD">
          <w:instrText>PAGEREF _Toc1454989910 \h</w:instrText>
        </w:r>
        <w:r w:rsidR="007A37BD">
          <w:fldChar w:fldCharType="separate"/>
        </w:r>
        <w:r w:rsidRPr="34495D1E">
          <w:rPr>
            <w:rStyle w:val="Hyperlink"/>
          </w:rPr>
          <w:t>8</w:t>
        </w:r>
        <w:r w:rsidR="007A37BD">
          <w:fldChar w:fldCharType="end"/>
        </w:r>
      </w:hyperlink>
    </w:p>
    <w:p w14:paraId="438B2FA1" w14:textId="77777777" w:rsidR="007A37BD" w:rsidRDefault="34495D1E" w:rsidP="34495D1E">
      <w:pPr>
        <w:pStyle w:val="TOC3"/>
        <w:tabs>
          <w:tab w:val="right" w:leader="dot" w:pos="9345"/>
        </w:tabs>
        <w:rPr>
          <w:rFonts w:asciiTheme="minorHAnsi" w:eastAsiaTheme="minorEastAsia" w:hAnsiTheme="minorHAnsi" w:cstheme="minorBidi"/>
          <w:noProof/>
        </w:rPr>
      </w:pPr>
      <w:hyperlink w:anchor="_Toc293354609">
        <w:r w:rsidRPr="34495D1E">
          <w:rPr>
            <w:rStyle w:val="Hyperlink"/>
          </w:rPr>
          <w:t>Disadvantages</w:t>
        </w:r>
        <w:r w:rsidR="007A37BD">
          <w:tab/>
        </w:r>
        <w:r w:rsidR="007A37BD">
          <w:fldChar w:fldCharType="begin"/>
        </w:r>
        <w:r w:rsidR="007A37BD">
          <w:instrText>PAGEREF _Toc293354609 \h</w:instrText>
        </w:r>
        <w:r w:rsidR="007A37BD">
          <w:fldChar w:fldCharType="separate"/>
        </w:r>
        <w:r w:rsidRPr="34495D1E">
          <w:rPr>
            <w:rStyle w:val="Hyperlink"/>
          </w:rPr>
          <w:t>8</w:t>
        </w:r>
        <w:r w:rsidR="007A37BD">
          <w:fldChar w:fldCharType="end"/>
        </w:r>
      </w:hyperlink>
    </w:p>
    <w:p w14:paraId="4DAF1771" w14:textId="77777777" w:rsidR="007A37BD" w:rsidRDefault="34495D1E" w:rsidP="34495D1E">
      <w:pPr>
        <w:pStyle w:val="TOC2"/>
        <w:tabs>
          <w:tab w:val="left" w:pos="720"/>
          <w:tab w:val="right" w:leader="dot" w:pos="9345"/>
        </w:tabs>
        <w:rPr>
          <w:rFonts w:asciiTheme="minorHAnsi" w:eastAsiaTheme="minorEastAsia" w:hAnsiTheme="minorHAnsi" w:cstheme="minorBidi"/>
          <w:b w:val="0"/>
          <w:bCs w:val="0"/>
          <w:noProof/>
        </w:rPr>
      </w:pPr>
      <w:hyperlink w:anchor="_Toc437697988">
        <w:r w:rsidRPr="34495D1E">
          <w:rPr>
            <w:rStyle w:val="Hyperlink"/>
          </w:rPr>
          <w:t>3.2.</w:t>
        </w:r>
        <w:r w:rsidR="007A37BD">
          <w:tab/>
        </w:r>
        <w:r w:rsidRPr="34495D1E">
          <w:rPr>
            <w:rStyle w:val="Hyperlink"/>
          </w:rPr>
          <w:t>Capacity and Placement Planning</w:t>
        </w:r>
        <w:r w:rsidR="007A37BD">
          <w:tab/>
        </w:r>
        <w:r w:rsidR="007A37BD">
          <w:fldChar w:fldCharType="begin"/>
        </w:r>
        <w:r w:rsidR="007A37BD">
          <w:instrText>PAGEREF _Toc437697988 \h</w:instrText>
        </w:r>
        <w:r w:rsidR="007A37BD">
          <w:fldChar w:fldCharType="separate"/>
        </w:r>
        <w:r w:rsidRPr="34495D1E">
          <w:rPr>
            <w:rStyle w:val="Hyperlink"/>
          </w:rPr>
          <w:t>9</w:t>
        </w:r>
        <w:r w:rsidR="007A37BD">
          <w:fldChar w:fldCharType="end"/>
        </w:r>
      </w:hyperlink>
    </w:p>
    <w:p w14:paraId="51232FBA" w14:textId="77777777" w:rsidR="007A37BD" w:rsidRDefault="34495D1E" w:rsidP="34495D1E">
      <w:pPr>
        <w:pStyle w:val="TOC2"/>
        <w:tabs>
          <w:tab w:val="left" w:pos="600"/>
          <w:tab w:val="right" w:leader="dot" w:pos="9345"/>
        </w:tabs>
        <w:rPr>
          <w:rFonts w:asciiTheme="minorHAnsi" w:eastAsiaTheme="minorEastAsia" w:hAnsiTheme="minorHAnsi" w:cstheme="minorBidi"/>
          <w:noProof/>
        </w:rPr>
      </w:pPr>
      <w:hyperlink w:anchor="_Toc2046281668">
        <w:r w:rsidRPr="34495D1E">
          <w:rPr>
            <w:rStyle w:val="Hyperlink"/>
          </w:rPr>
          <w:t>3.3.</w:t>
        </w:r>
        <w:r w:rsidR="007A37BD">
          <w:tab/>
        </w:r>
        <w:r w:rsidRPr="34495D1E">
          <w:rPr>
            <w:rStyle w:val="Hyperlink"/>
          </w:rPr>
          <w:t>Account Strategy and Dedicated Host Sharing</w:t>
        </w:r>
        <w:r w:rsidR="007A37BD">
          <w:tab/>
        </w:r>
        <w:r w:rsidR="007A37BD">
          <w:fldChar w:fldCharType="begin"/>
        </w:r>
        <w:r w:rsidR="007A37BD">
          <w:instrText>PAGEREF _Toc2046281668 \h</w:instrText>
        </w:r>
        <w:r w:rsidR="007A37BD">
          <w:fldChar w:fldCharType="separate"/>
        </w:r>
        <w:r w:rsidRPr="34495D1E">
          <w:rPr>
            <w:rStyle w:val="Hyperlink"/>
          </w:rPr>
          <w:t>9</w:t>
        </w:r>
        <w:r w:rsidR="007A37BD">
          <w:fldChar w:fldCharType="end"/>
        </w:r>
      </w:hyperlink>
    </w:p>
    <w:p w14:paraId="4DEADF11"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616381004">
        <w:r w:rsidRPr="34495D1E">
          <w:rPr>
            <w:rStyle w:val="Hyperlink"/>
          </w:rPr>
          <w:t>3.3.1.</w:t>
        </w:r>
        <w:r w:rsidR="007A37BD">
          <w:tab/>
        </w:r>
        <w:r w:rsidRPr="34495D1E">
          <w:rPr>
            <w:rStyle w:val="Hyperlink"/>
          </w:rPr>
          <w:t>AWS Resources management by CCOE accounts</w:t>
        </w:r>
        <w:r w:rsidR="007A37BD">
          <w:tab/>
        </w:r>
        <w:r w:rsidR="007A37BD">
          <w:fldChar w:fldCharType="begin"/>
        </w:r>
        <w:r w:rsidR="007A37BD">
          <w:instrText>PAGEREF _Toc616381004 \h</w:instrText>
        </w:r>
        <w:r w:rsidR="007A37BD">
          <w:fldChar w:fldCharType="separate"/>
        </w:r>
        <w:r w:rsidRPr="34495D1E">
          <w:rPr>
            <w:rStyle w:val="Hyperlink"/>
          </w:rPr>
          <w:t>10</w:t>
        </w:r>
        <w:r w:rsidR="007A37BD">
          <w:fldChar w:fldCharType="end"/>
        </w:r>
      </w:hyperlink>
    </w:p>
    <w:p w14:paraId="467C699D"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52193269">
        <w:r w:rsidRPr="34495D1E">
          <w:rPr>
            <w:rStyle w:val="Hyperlink"/>
          </w:rPr>
          <w:t>3.3.2.</w:t>
        </w:r>
        <w:r w:rsidR="007A37BD">
          <w:tab/>
        </w:r>
        <w:r w:rsidRPr="34495D1E">
          <w:rPr>
            <w:rStyle w:val="Hyperlink"/>
          </w:rPr>
          <w:t>AWS resources shared with application accounts and usage</w:t>
        </w:r>
        <w:r w:rsidR="007A37BD">
          <w:tab/>
        </w:r>
        <w:r w:rsidR="007A37BD">
          <w:fldChar w:fldCharType="begin"/>
        </w:r>
        <w:r w:rsidR="007A37BD">
          <w:instrText>PAGEREF _Toc52193269 \h</w:instrText>
        </w:r>
        <w:r w:rsidR="007A37BD">
          <w:fldChar w:fldCharType="separate"/>
        </w:r>
        <w:r w:rsidRPr="34495D1E">
          <w:rPr>
            <w:rStyle w:val="Hyperlink"/>
          </w:rPr>
          <w:t>10</w:t>
        </w:r>
        <w:r w:rsidR="007A37BD">
          <w:fldChar w:fldCharType="end"/>
        </w:r>
      </w:hyperlink>
    </w:p>
    <w:p w14:paraId="2DEC8F17"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496878391">
        <w:r w:rsidRPr="34495D1E">
          <w:rPr>
            <w:rStyle w:val="Hyperlink"/>
          </w:rPr>
          <w:t>3.3.3.</w:t>
        </w:r>
        <w:r w:rsidR="007A37BD">
          <w:tab/>
        </w:r>
        <w:r w:rsidRPr="34495D1E">
          <w:rPr>
            <w:rStyle w:val="Hyperlink"/>
          </w:rPr>
          <w:t>Grouping of Dedicated hosts, HRGs and sharing</w:t>
        </w:r>
        <w:r w:rsidR="007A37BD">
          <w:tab/>
        </w:r>
        <w:r w:rsidR="007A37BD">
          <w:fldChar w:fldCharType="begin"/>
        </w:r>
        <w:r w:rsidR="007A37BD">
          <w:instrText>PAGEREF _Toc496878391 \h</w:instrText>
        </w:r>
        <w:r w:rsidR="007A37BD">
          <w:fldChar w:fldCharType="separate"/>
        </w:r>
        <w:r w:rsidRPr="34495D1E">
          <w:rPr>
            <w:rStyle w:val="Hyperlink"/>
          </w:rPr>
          <w:t>11</w:t>
        </w:r>
        <w:r w:rsidR="007A37BD">
          <w:fldChar w:fldCharType="end"/>
        </w:r>
      </w:hyperlink>
    </w:p>
    <w:p w14:paraId="673A4423"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1159566034">
        <w:r w:rsidRPr="34495D1E">
          <w:rPr>
            <w:rStyle w:val="Hyperlink"/>
          </w:rPr>
          <w:t>3.3.4.</w:t>
        </w:r>
        <w:r w:rsidR="007A37BD">
          <w:tab/>
        </w:r>
        <w:r w:rsidRPr="34495D1E">
          <w:rPr>
            <w:rStyle w:val="Hyperlink"/>
          </w:rPr>
          <w:t>Additional information for resource sharing and account structure</w:t>
        </w:r>
        <w:r w:rsidR="007A37BD">
          <w:tab/>
        </w:r>
        <w:r w:rsidR="007A37BD">
          <w:fldChar w:fldCharType="begin"/>
        </w:r>
        <w:r w:rsidR="007A37BD">
          <w:instrText>PAGEREF _Toc1159566034 \h</w:instrText>
        </w:r>
        <w:r w:rsidR="007A37BD">
          <w:fldChar w:fldCharType="separate"/>
        </w:r>
        <w:r w:rsidRPr="34495D1E">
          <w:rPr>
            <w:rStyle w:val="Hyperlink"/>
          </w:rPr>
          <w:t>12</w:t>
        </w:r>
        <w:r w:rsidR="007A37BD">
          <w:fldChar w:fldCharType="end"/>
        </w:r>
      </w:hyperlink>
    </w:p>
    <w:p w14:paraId="4154EA4D" w14:textId="77777777" w:rsidR="007A37BD" w:rsidRDefault="34495D1E" w:rsidP="34495D1E">
      <w:pPr>
        <w:pStyle w:val="TOC3"/>
        <w:tabs>
          <w:tab w:val="left" w:pos="1440"/>
          <w:tab w:val="right" w:leader="dot" w:pos="9345"/>
        </w:tabs>
        <w:rPr>
          <w:rFonts w:asciiTheme="minorHAnsi" w:eastAsiaTheme="minorEastAsia" w:hAnsiTheme="minorHAnsi" w:cstheme="minorBidi"/>
          <w:noProof/>
        </w:rPr>
      </w:pPr>
      <w:hyperlink w:anchor="_Toc1074151907">
        <w:r w:rsidRPr="34495D1E">
          <w:rPr>
            <w:rStyle w:val="Hyperlink"/>
          </w:rPr>
          <w:t>3.3.5.</w:t>
        </w:r>
        <w:r w:rsidR="007A37BD">
          <w:tab/>
        </w:r>
        <w:r w:rsidRPr="34495D1E">
          <w:rPr>
            <w:rStyle w:val="Hyperlink"/>
          </w:rPr>
          <w:t>Architectural overview of the Account and resource sharing structure using one HRG per AWS region.</w:t>
        </w:r>
        <w:r w:rsidR="007A37BD">
          <w:tab/>
        </w:r>
        <w:r w:rsidR="007A37BD">
          <w:fldChar w:fldCharType="begin"/>
        </w:r>
        <w:r w:rsidR="007A37BD">
          <w:instrText>PAGEREF _Toc1074151907 \h</w:instrText>
        </w:r>
        <w:r w:rsidR="007A37BD">
          <w:fldChar w:fldCharType="separate"/>
        </w:r>
        <w:r w:rsidRPr="34495D1E">
          <w:rPr>
            <w:rStyle w:val="Hyperlink"/>
          </w:rPr>
          <w:t>12</w:t>
        </w:r>
        <w:r w:rsidR="007A37BD">
          <w:fldChar w:fldCharType="end"/>
        </w:r>
      </w:hyperlink>
    </w:p>
    <w:p w14:paraId="71AD61EA" w14:textId="77777777" w:rsidR="007A37BD" w:rsidRDefault="34495D1E" w:rsidP="34495D1E">
      <w:pPr>
        <w:pStyle w:val="TOC2"/>
        <w:tabs>
          <w:tab w:val="left" w:pos="600"/>
          <w:tab w:val="right" w:leader="dot" w:pos="9345"/>
        </w:tabs>
        <w:rPr>
          <w:rFonts w:asciiTheme="minorHAnsi" w:eastAsiaTheme="minorEastAsia" w:hAnsiTheme="minorHAnsi" w:cstheme="minorBidi"/>
          <w:noProof/>
        </w:rPr>
      </w:pPr>
      <w:hyperlink w:anchor="_Toc85411706">
        <w:r w:rsidRPr="34495D1E">
          <w:rPr>
            <w:rStyle w:val="Hyperlink"/>
          </w:rPr>
          <w:t>3.4.</w:t>
        </w:r>
        <w:r w:rsidR="007A37BD">
          <w:tab/>
        </w:r>
        <w:r w:rsidRPr="34495D1E">
          <w:rPr>
            <w:rStyle w:val="Hyperlink"/>
          </w:rPr>
          <w:t>Burst Capacity &amp; Auto Scaling</w:t>
        </w:r>
        <w:r w:rsidR="007A37BD">
          <w:tab/>
        </w:r>
        <w:r w:rsidR="007A37BD">
          <w:fldChar w:fldCharType="begin"/>
        </w:r>
        <w:r w:rsidR="007A37BD">
          <w:instrText>PAGEREF _Toc85411706 \h</w:instrText>
        </w:r>
        <w:r w:rsidR="007A37BD">
          <w:fldChar w:fldCharType="separate"/>
        </w:r>
        <w:r w:rsidRPr="34495D1E">
          <w:rPr>
            <w:rStyle w:val="Hyperlink"/>
          </w:rPr>
          <w:t>15</w:t>
        </w:r>
        <w:r w:rsidR="007A37BD">
          <w:fldChar w:fldCharType="end"/>
        </w:r>
      </w:hyperlink>
    </w:p>
    <w:p w14:paraId="239234F6"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53156742">
        <w:r w:rsidRPr="34495D1E">
          <w:rPr>
            <w:rStyle w:val="Hyperlink"/>
          </w:rPr>
          <w:t>3.4.1.</w:t>
        </w:r>
        <w:r w:rsidR="007A37BD">
          <w:tab/>
        </w:r>
        <w:r w:rsidRPr="34495D1E">
          <w:rPr>
            <w:rStyle w:val="Hyperlink"/>
          </w:rPr>
          <w:t>Overview</w:t>
        </w:r>
        <w:r w:rsidR="007A37BD">
          <w:tab/>
        </w:r>
        <w:r w:rsidR="007A37BD">
          <w:fldChar w:fldCharType="begin"/>
        </w:r>
        <w:r w:rsidR="007A37BD">
          <w:instrText>PAGEREF _Toc53156742 \h</w:instrText>
        </w:r>
        <w:r w:rsidR="007A37BD">
          <w:fldChar w:fldCharType="separate"/>
        </w:r>
        <w:r w:rsidRPr="34495D1E">
          <w:rPr>
            <w:rStyle w:val="Hyperlink"/>
          </w:rPr>
          <w:t>15</w:t>
        </w:r>
        <w:r w:rsidR="007A37BD">
          <w:fldChar w:fldCharType="end"/>
        </w:r>
      </w:hyperlink>
    </w:p>
    <w:p w14:paraId="3B068ADF"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1145421316">
        <w:r w:rsidRPr="34495D1E">
          <w:rPr>
            <w:rStyle w:val="Hyperlink"/>
          </w:rPr>
          <w:t>3.4.2.</w:t>
        </w:r>
        <w:r w:rsidR="007A37BD">
          <w:tab/>
        </w:r>
        <w:r w:rsidRPr="34495D1E">
          <w:rPr>
            <w:rStyle w:val="Hyperlink"/>
          </w:rPr>
          <w:t>Identify Application’s Requirements</w:t>
        </w:r>
        <w:r w:rsidR="007A37BD">
          <w:tab/>
        </w:r>
        <w:r w:rsidR="007A37BD">
          <w:fldChar w:fldCharType="begin"/>
        </w:r>
        <w:r w:rsidR="007A37BD">
          <w:instrText>PAGEREF _Toc1145421316 \h</w:instrText>
        </w:r>
        <w:r w:rsidR="007A37BD">
          <w:fldChar w:fldCharType="separate"/>
        </w:r>
        <w:r w:rsidRPr="34495D1E">
          <w:rPr>
            <w:rStyle w:val="Hyperlink"/>
          </w:rPr>
          <w:t>15</w:t>
        </w:r>
        <w:r w:rsidR="007A37BD">
          <w:fldChar w:fldCharType="end"/>
        </w:r>
      </w:hyperlink>
    </w:p>
    <w:p w14:paraId="050A6E1F"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794558360">
        <w:r w:rsidRPr="34495D1E">
          <w:rPr>
            <w:rStyle w:val="Hyperlink"/>
          </w:rPr>
          <w:t>3.4.3.</w:t>
        </w:r>
        <w:r w:rsidR="007A37BD">
          <w:tab/>
        </w:r>
        <w:r w:rsidRPr="34495D1E">
          <w:rPr>
            <w:rStyle w:val="Hyperlink"/>
          </w:rPr>
          <w:t>Auto Scaling Groups</w:t>
        </w:r>
        <w:r w:rsidR="007A37BD">
          <w:tab/>
        </w:r>
        <w:r w:rsidR="007A37BD">
          <w:fldChar w:fldCharType="begin"/>
        </w:r>
        <w:r w:rsidR="007A37BD">
          <w:instrText>PAGEREF _Toc794558360 \h</w:instrText>
        </w:r>
        <w:r w:rsidR="007A37BD">
          <w:fldChar w:fldCharType="separate"/>
        </w:r>
        <w:r w:rsidRPr="34495D1E">
          <w:rPr>
            <w:rStyle w:val="Hyperlink"/>
          </w:rPr>
          <w:t>15</w:t>
        </w:r>
        <w:r w:rsidR="007A37BD">
          <w:fldChar w:fldCharType="end"/>
        </w:r>
      </w:hyperlink>
    </w:p>
    <w:p w14:paraId="7C2F5E52" w14:textId="77777777" w:rsidR="007A37BD" w:rsidRDefault="34495D1E" w:rsidP="34495D1E">
      <w:pPr>
        <w:pStyle w:val="TOC3"/>
        <w:tabs>
          <w:tab w:val="left" w:pos="1440"/>
          <w:tab w:val="right" w:leader="dot" w:pos="9345"/>
        </w:tabs>
        <w:rPr>
          <w:rFonts w:asciiTheme="minorHAnsi" w:eastAsiaTheme="minorEastAsia" w:hAnsiTheme="minorHAnsi" w:cstheme="minorBidi"/>
          <w:noProof/>
        </w:rPr>
      </w:pPr>
      <w:hyperlink w:anchor="_Toc1151757672">
        <w:r w:rsidRPr="34495D1E">
          <w:rPr>
            <w:rStyle w:val="Hyperlink"/>
          </w:rPr>
          <w:t>3.4.4.</w:t>
        </w:r>
        <w:r w:rsidR="007A37BD">
          <w:tab/>
        </w:r>
        <w:r w:rsidRPr="34495D1E">
          <w:rPr>
            <w:rStyle w:val="Hyperlink"/>
          </w:rPr>
          <w:t>Risks</w:t>
        </w:r>
        <w:r w:rsidR="007A37BD">
          <w:tab/>
        </w:r>
        <w:r w:rsidR="007A37BD">
          <w:fldChar w:fldCharType="begin"/>
        </w:r>
        <w:r w:rsidR="007A37BD">
          <w:instrText>PAGEREF _Toc1151757672 \h</w:instrText>
        </w:r>
        <w:r w:rsidR="007A37BD">
          <w:fldChar w:fldCharType="separate"/>
        </w:r>
        <w:r w:rsidRPr="34495D1E">
          <w:rPr>
            <w:rStyle w:val="Hyperlink"/>
          </w:rPr>
          <w:t>15</w:t>
        </w:r>
        <w:r w:rsidR="007A37BD">
          <w:fldChar w:fldCharType="end"/>
        </w:r>
      </w:hyperlink>
    </w:p>
    <w:p w14:paraId="40425F6F" w14:textId="77777777" w:rsidR="007A37BD" w:rsidRDefault="34495D1E" w:rsidP="34495D1E">
      <w:pPr>
        <w:pStyle w:val="TOC2"/>
        <w:tabs>
          <w:tab w:val="left" w:pos="600"/>
          <w:tab w:val="right" w:leader="dot" w:pos="9345"/>
        </w:tabs>
        <w:rPr>
          <w:rFonts w:asciiTheme="minorHAnsi" w:eastAsiaTheme="minorEastAsia" w:hAnsiTheme="minorHAnsi" w:cstheme="minorBidi"/>
          <w:noProof/>
        </w:rPr>
      </w:pPr>
      <w:hyperlink w:anchor="_Toc1059600930">
        <w:r w:rsidRPr="34495D1E">
          <w:rPr>
            <w:rStyle w:val="Hyperlink"/>
          </w:rPr>
          <w:t>3.5.</w:t>
        </w:r>
        <w:r w:rsidR="007A37BD">
          <w:tab/>
        </w:r>
        <w:r w:rsidRPr="34495D1E">
          <w:rPr>
            <w:rStyle w:val="Hyperlink"/>
          </w:rPr>
          <w:t>Migration Approach</w:t>
        </w:r>
        <w:r w:rsidR="007A37BD">
          <w:tab/>
        </w:r>
        <w:r w:rsidR="007A37BD">
          <w:fldChar w:fldCharType="begin"/>
        </w:r>
        <w:r w:rsidR="007A37BD">
          <w:instrText>PAGEREF _Toc1059600930 \h</w:instrText>
        </w:r>
        <w:r w:rsidR="007A37BD">
          <w:fldChar w:fldCharType="separate"/>
        </w:r>
        <w:r w:rsidRPr="34495D1E">
          <w:rPr>
            <w:rStyle w:val="Hyperlink"/>
          </w:rPr>
          <w:t>15</w:t>
        </w:r>
        <w:r w:rsidR="007A37BD">
          <w:fldChar w:fldCharType="end"/>
        </w:r>
      </w:hyperlink>
    </w:p>
    <w:p w14:paraId="4D53F187"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1693170539">
        <w:r w:rsidRPr="34495D1E">
          <w:rPr>
            <w:rStyle w:val="Hyperlink"/>
          </w:rPr>
          <w:t>3.5.1.</w:t>
        </w:r>
        <w:r w:rsidR="007A37BD">
          <w:tab/>
        </w:r>
        <w:r w:rsidRPr="34495D1E">
          <w:rPr>
            <w:rStyle w:val="Hyperlink"/>
          </w:rPr>
          <w:t>Application-Focused Migration</w:t>
        </w:r>
        <w:r w:rsidR="007A37BD">
          <w:tab/>
        </w:r>
        <w:r w:rsidR="007A37BD">
          <w:fldChar w:fldCharType="begin"/>
        </w:r>
        <w:r w:rsidR="007A37BD">
          <w:instrText>PAGEREF _Toc1693170539 \h</w:instrText>
        </w:r>
        <w:r w:rsidR="007A37BD">
          <w:fldChar w:fldCharType="separate"/>
        </w:r>
        <w:r w:rsidRPr="34495D1E">
          <w:rPr>
            <w:rStyle w:val="Hyperlink"/>
          </w:rPr>
          <w:t>15</w:t>
        </w:r>
        <w:r w:rsidR="007A37BD">
          <w:fldChar w:fldCharType="end"/>
        </w:r>
      </w:hyperlink>
    </w:p>
    <w:p w14:paraId="28659778"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373250363">
        <w:r w:rsidRPr="34495D1E">
          <w:rPr>
            <w:rStyle w:val="Hyperlink"/>
          </w:rPr>
          <w:t>3.5.2.</w:t>
        </w:r>
        <w:r w:rsidR="007A37BD">
          <w:tab/>
        </w:r>
        <w:r w:rsidRPr="34495D1E">
          <w:rPr>
            <w:rStyle w:val="Hyperlink"/>
          </w:rPr>
          <w:t>Advantages:</w:t>
        </w:r>
        <w:r w:rsidR="007A37BD">
          <w:tab/>
        </w:r>
        <w:r w:rsidR="007A37BD">
          <w:fldChar w:fldCharType="begin"/>
        </w:r>
        <w:r w:rsidR="007A37BD">
          <w:instrText>PAGEREF _Toc373250363 \h</w:instrText>
        </w:r>
        <w:r w:rsidR="007A37BD">
          <w:fldChar w:fldCharType="separate"/>
        </w:r>
        <w:r w:rsidRPr="34495D1E">
          <w:rPr>
            <w:rStyle w:val="Hyperlink"/>
          </w:rPr>
          <w:t>15</w:t>
        </w:r>
        <w:r w:rsidR="007A37BD">
          <w:fldChar w:fldCharType="end"/>
        </w:r>
      </w:hyperlink>
    </w:p>
    <w:p w14:paraId="5C709EC0" w14:textId="77777777" w:rsidR="007A37BD" w:rsidRDefault="34495D1E" w:rsidP="34495D1E">
      <w:pPr>
        <w:pStyle w:val="TOC3"/>
        <w:tabs>
          <w:tab w:val="right" w:leader="dot" w:pos="9345"/>
        </w:tabs>
        <w:rPr>
          <w:rFonts w:asciiTheme="minorHAnsi" w:eastAsiaTheme="minorEastAsia" w:hAnsiTheme="minorHAnsi" w:cstheme="minorBidi"/>
          <w:noProof/>
          <w:sz w:val="24"/>
          <w:szCs w:val="24"/>
        </w:rPr>
      </w:pPr>
      <w:hyperlink w:anchor="_Toc1695283277">
        <w:r w:rsidRPr="34495D1E">
          <w:rPr>
            <w:rStyle w:val="Hyperlink"/>
          </w:rPr>
          <w:t>Disadvantages</w:t>
        </w:r>
        <w:r w:rsidR="007A37BD">
          <w:tab/>
        </w:r>
        <w:r w:rsidR="007A37BD">
          <w:fldChar w:fldCharType="begin"/>
        </w:r>
        <w:r w:rsidR="007A37BD">
          <w:instrText>PAGEREF _Toc1695283277 \h</w:instrText>
        </w:r>
        <w:r w:rsidR="007A37BD">
          <w:fldChar w:fldCharType="separate"/>
        </w:r>
        <w:r w:rsidRPr="34495D1E">
          <w:rPr>
            <w:rStyle w:val="Hyperlink"/>
          </w:rPr>
          <w:t>16</w:t>
        </w:r>
        <w:r w:rsidR="007A37BD">
          <w:fldChar w:fldCharType="end"/>
        </w:r>
      </w:hyperlink>
    </w:p>
    <w:p w14:paraId="67870284"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1000928189">
        <w:r w:rsidRPr="34495D1E">
          <w:rPr>
            <w:rStyle w:val="Hyperlink"/>
          </w:rPr>
          <w:t>3.5.3.</w:t>
        </w:r>
        <w:r w:rsidR="007A37BD">
          <w:tab/>
        </w:r>
        <w:r w:rsidRPr="34495D1E">
          <w:rPr>
            <w:rStyle w:val="Hyperlink"/>
          </w:rPr>
          <w:t>Instance Size-Based Migration</w:t>
        </w:r>
        <w:r w:rsidR="007A37BD">
          <w:tab/>
        </w:r>
        <w:r w:rsidR="007A37BD">
          <w:fldChar w:fldCharType="begin"/>
        </w:r>
        <w:r w:rsidR="007A37BD">
          <w:instrText>PAGEREF _Toc1000928189 \h</w:instrText>
        </w:r>
        <w:r w:rsidR="007A37BD">
          <w:fldChar w:fldCharType="separate"/>
        </w:r>
        <w:r w:rsidRPr="34495D1E">
          <w:rPr>
            <w:rStyle w:val="Hyperlink"/>
          </w:rPr>
          <w:t>16</w:t>
        </w:r>
        <w:r w:rsidR="007A37BD">
          <w:fldChar w:fldCharType="end"/>
        </w:r>
      </w:hyperlink>
    </w:p>
    <w:p w14:paraId="417868D4"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1832588579">
        <w:r w:rsidRPr="34495D1E">
          <w:rPr>
            <w:rStyle w:val="Hyperlink"/>
          </w:rPr>
          <w:t>3.5.4.</w:t>
        </w:r>
        <w:r w:rsidR="007A37BD">
          <w:tab/>
        </w:r>
        <w:r w:rsidRPr="34495D1E">
          <w:rPr>
            <w:rStyle w:val="Hyperlink"/>
          </w:rPr>
          <w:t>Advantages:</w:t>
        </w:r>
        <w:r w:rsidR="007A37BD">
          <w:tab/>
        </w:r>
        <w:r w:rsidR="007A37BD">
          <w:fldChar w:fldCharType="begin"/>
        </w:r>
        <w:r w:rsidR="007A37BD">
          <w:instrText>PAGEREF _Toc1832588579 \h</w:instrText>
        </w:r>
        <w:r w:rsidR="007A37BD">
          <w:fldChar w:fldCharType="separate"/>
        </w:r>
        <w:r w:rsidRPr="34495D1E">
          <w:rPr>
            <w:rStyle w:val="Hyperlink"/>
          </w:rPr>
          <w:t>16</w:t>
        </w:r>
        <w:r w:rsidR="007A37BD">
          <w:fldChar w:fldCharType="end"/>
        </w:r>
      </w:hyperlink>
    </w:p>
    <w:p w14:paraId="435A75EA" w14:textId="77777777" w:rsidR="007A37BD" w:rsidRDefault="34495D1E" w:rsidP="34495D1E">
      <w:pPr>
        <w:pStyle w:val="TOC3"/>
        <w:tabs>
          <w:tab w:val="right" w:leader="dot" w:pos="9345"/>
        </w:tabs>
        <w:rPr>
          <w:rFonts w:asciiTheme="minorHAnsi" w:eastAsiaTheme="minorEastAsia" w:hAnsiTheme="minorHAnsi" w:cstheme="minorBidi"/>
          <w:noProof/>
          <w:sz w:val="24"/>
          <w:szCs w:val="24"/>
        </w:rPr>
      </w:pPr>
      <w:hyperlink w:anchor="_Toc1020560647">
        <w:r w:rsidRPr="34495D1E">
          <w:rPr>
            <w:rStyle w:val="Hyperlink"/>
          </w:rPr>
          <w:t>Disadvantages</w:t>
        </w:r>
        <w:r w:rsidR="007A37BD">
          <w:tab/>
        </w:r>
        <w:r w:rsidR="007A37BD">
          <w:fldChar w:fldCharType="begin"/>
        </w:r>
        <w:r w:rsidR="007A37BD">
          <w:instrText>PAGEREF _Toc1020560647 \h</w:instrText>
        </w:r>
        <w:r w:rsidR="007A37BD">
          <w:fldChar w:fldCharType="separate"/>
        </w:r>
        <w:r w:rsidRPr="34495D1E">
          <w:rPr>
            <w:rStyle w:val="Hyperlink"/>
          </w:rPr>
          <w:t>16</w:t>
        </w:r>
        <w:r w:rsidR="007A37BD">
          <w:fldChar w:fldCharType="end"/>
        </w:r>
      </w:hyperlink>
    </w:p>
    <w:p w14:paraId="006A773D" w14:textId="77777777" w:rsidR="007A37BD" w:rsidRDefault="34495D1E" w:rsidP="34495D1E">
      <w:pPr>
        <w:pStyle w:val="TOC3"/>
        <w:tabs>
          <w:tab w:val="left" w:pos="1440"/>
          <w:tab w:val="right" w:leader="dot" w:pos="9345"/>
        </w:tabs>
        <w:rPr>
          <w:rFonts w:asciiTheme="minorHAnsi" w:eastAsiaTheme="minorEastAsia" w:hAnsiTheme="minorHAnsi" w:cstheme="minorBidi"/>
          <w:noProof/>
        </w:rPr>
      </w:pPr>
      <w:hyperlink w:anchor="_Toc355662831">
        <w:r w:rsidRPr="34495D1E">
          <w:rPr>
            <w:rStyle w:val="Hyperlink"/>
          </w:rPr>
          <w:t>3.5.5.</w:t>
        </w:r>
        <w:r w:rsidR="007A37BD">
          <w:tab/>
        </w:r>
        <w:r w:rsidRPr="34495D1E">
          <w:rPr>
            <w:rStyle w:val="Hyperlink"/>
          </w:rPr>
          <w:t>Hybrid Approach by Grouping Apps</w:t>
        </w:r>
        <w:r w:rsidR="007A37BD">
          <w:tab/>
        </w:r>
        <w:r w:rsidR="007A37BD">
          <w:fldChar w:fldCharType="begin"/>
        </w:r>
        <w:r w:rsidR="007A37BD">
          <w:instrText>PAGEREF _Toc355662831 \h</w:instrText>
        </w:r>
        <w:r w:rsidR="007A37BD">
          <w:fldChar w:fldCharType="separate"/>
        </w:r>
        <w:r w:rsidRPr="34495D1E">
          <w:rPr>
            <w:rStyle w:val="Hyperlink"/>
          </w:rPr>
          <w:t>16</w:t>
        </w:r>
        <w:r w:rsidR="007A37BD">
          <w:fldChar w:fldCharType="end"/>
        </w:r>
      </w:hyperlink>
    </w:p>
    <w:p w14:paraId="0F6D21DA" w14:textId="77777777" w:rsidR="007A37BD" w:rsidRDefault="34495D1E" w:rsidP="34495D1E">
      <w:pPr>
        <w:pStyle w:val="TOC2"/>
        <w:tabs>
          <w:tab w:val="left" w:pos="600"/>
          <w:tab w:val="right" w:leader="dot" w:pos="9345"/>
        </w:tabs>
        <w:rPr>
          <w:rFonts w:asciiTheme="minorHAnsi" w:eastAsiaTheme="minorEastAsia" w:hAnsiTheme="minorHAnsi" w:cstheme="minorBidi"/>
          <w:noProof/>
        </w:rPr>
      </w:pPr>
      <w:hyperlink w:anchor="_Toc825466592">
        <w:r w:rsidRPr="34495D1E">
          <w:rPr>
            <w:rStyle w:val="Hyperlink"/>
          </w:rPr>
          <w:t>3.6.</w:t>
        </w:r>
        <w:r w:rsidR="007A37BD">
          <w:tab/>
        </w:r>
        <w:r w:rsidRPr="34495D1E">
          <w:rPr>
            <w:rStyle w:val="Hyperlink"/>
          </w:rPr>
          <w:t>Migration Strategy</w:t>
        </w:r>
        <w:r w:rsidR="007A37BD">
          <w:tab/>
        </w:r>
        <w:r w:rsidR="007A37BD">
          <w:fldChar w:fldCharType="begin"/>
        </w:r>
        <w:r w:rsidR="007A37BD">
          <w:instrText>PAGEREF _Toc825466592 \h</w:instrText>
        </w:r>
        <w:r w:rsidR="007A37BD">
          <w:fldChar w:fldCharType="separate"/>
        </w:r>
        <w:r w:rsidRPr="34495D1E">
          <w:rPr>
            <w:rStyle w:val="Hyperlink"/>
          </w:rPr>
          <w:t>17</w:t>
        </w:r>
        <w:r w:rsidR="007A37BD">
          <w:fldChar w:fldCharType="end"/>
        </w:r>
      </w:hyperlink>
    </w:p>
    <w:p w14:paraId="68B84EA2" w14:textId="77777777" w:rsidR="007A37BD" w:rsidRDefault="34495D1E" w:rsidP="34495D1E">
      <w:pPr>
        <w:pStyle w:val="TOC3"/>
        <w:tabs>
          <w:tab w:val="left" w:pos="1440"/>
          <w:tab w:val="right" w:leader="dot" w:pos="9345"/>
        </w:tabs>
        <w:rPr>
          <w:rFonts w:asciiTheme="minorHAnsi" w:eastAsiaTheme="minorEastAsia" w:hAnsiTheme="minorHAnsi" w:cstheme="minorBidi"/>
          <w:noProof/>
        </w:rPr>
      </w:pPr>
      <w:hyperlink w:anchor="_Toc1135447651">
        <w:r w:rsidRPr="34495D1E">
          <w:rPr>
            <w:rStyle w:val="Hyperlink"/>
          </w:rPr>
          <w:t>3.6.1.</w:t>
        </w:r>
        <w:r w:rsidR="007A37BD">
          <w:tab/>
        </w:r>
        <w:r w:rsidRPr="34495D1E">
          <w:rPr>
            <w:rStyle w:val="Hyperlink"/>
          </w:rPr>
          <w:t>Migration Strategy for Kubernetes (Conducktor  platform) workloads</w:t>
        </w:r>
        <w:r w:rsidR="007A37BD">
          <w:tab/>
        </w:r>
        <w:r w:rsidR="007A37BD">
          <w:fldChar w:fldCharType="begin"/>
        </w:r>
        <w:r w:rsidR="007A37BD">
          <w:instrText>PAGEREF _Toc1135447651 \h</w:instrText>
        </w:r>
        <w:r w:rsidR="007A37BD">
          <w:fldChar w:fldCharType="separate"/>
        </w:r>
        <w:r w:rsidRPr="34495D1E">
          <w:rPr>
            <w:rStyle w:val="Hyperlink"/>
          </w:rPr>
          <w:t>18</w:t>
        </w:r>
        <w:r w:rsidR="007A37BD">
          <w:fldChar w:fldCharType="end"/>
        </w:r>
      </w:hyperlink>
    </w:p>
    <w:p w14:paraId="01AD892A" w14:textId="77777777" w:rsidR="007A37BD" w:rsidRDefault="34495D1E" w:rsidP="34495D1E">
      <w:pPr>
        <w:pStyle w:val="TOC2"/>
        <w:tabs>
          <w:tab w:val="left" w:pos="600"/>
          <w:tab w:val="right" w:leader="dot" w:pos="9345"/>
        </w:tabs>
        <w:rPr>
          <w:rFonts w:asciiTheme="minorHAnsi" w:eastAsiaTheme="minorEastAsia" w:hAnsiTheme="minorHAnsi" w:cstheme="minorBidi"/>
          <w:noProof/>
        </w:rPr>
      </w:pPr>
      <w:hyperlink w:anchor="_Toc1327029513">
        <w:r w:rsidRPr="34495D1E">
          <w:rPr>
            <w:rStyle w:val="Hyperlink"/>
          </w:rPr>
          <w:t>3.7.</w:t>
        </w:r>
        <w:r w:rsidR="007A37BD">
          <w:tab/>
        </w:r>
        <w:r w:rsidRPr="34495D1E">
          <w:rPr>
            <w:rStyle w:val="Hyperlink"/>
          </w:rPr>
          <w:t>Migration PoC Testing</w:t>
        </w:r>
        <w:r w:rsidR="007A37BD">
          <w:tab/>
        </w:r>
        <w:r w:rsidR="007A37BD">
          <w:fldChar w:fldCharType="begin"/>
        </w:r>
        <w:r w:rsidR="007A37BD">
          <w:instrText>PAGEREF _Toc1327029513 \h</w:instrText>
        </w:r>
        <w:r w:rsidR="007A37BD">
          <w:fldChar w:fldCharType="separate"/>
        </w:r>
        <w:r w:rsidRPr="34495D1E">
          <w:rPr>
            <w:rStyle w:val="Hyperlink"/>
          </w:rPr>
          <w:t>19</w:t>
        </w:r>
        <w:r w:rsidR="007A37BD">
          <w:fldChar w:fldCharType="end"/>
        </w:r>
      </w:hyperlink>
    </w:p>
    <w:p w14:paraId="7973C621"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588396255">
        <w:r w:rsidRPr="34495D1E">
          <w:rPr>
            <w:rStyle w:val="Hyperlink"/>
          </w:rPr>
          <w:t>3.7.1.</w:t>
        </w:r>
        <w:r w:rsidR="007A37BD">
          <w:tab/>
        </w:r>
        <w:r w:rsidRPr="34495D1E">
          <w:rPr>
            <w:rStyle w:val="Hyperlink"/>
          </w:rPr>
          <w:t>Host Resource group Migration</w:t>
        </w:r>
        <w:r w:rsidR="007A37BD">
          <w:tab/>
        </w:r>
        <w:r w:rsidR="007A37BD">
          <w:fldChar w:fldCharType="begin"/>
        </w:r>
        <w:r w:rsidR="007A37BD">
          <w:instrText>PAGEREF _Toc588396255 \h</w:instrText>
        </w:r>
        <w:r w:rsidR="007A37BD">
          <w:fldChar w:fldCharType="separate"/>
        </w:r>
        <w:r w:rsidRPr="34495D1E">
          <w:rPr>
            <w:rStyle w:val="Hyperlink"/>
          </w:rPr>
          <w:t>20</w:t>
        </w:r>
        <w:r w:rsidR="007A37BD">
          <w:fldChar w:fldCharType="end"/>
        </w:r>
      </w:hyperlink>
    </w:p>
    <w:p w14:paraId="6984D0D5" w14:textId="77777777" w:rsidR="007A37BD" w:rsidRDefault="34495D1E" w:rsidP="34495D1E">
      <w:pPr>
        <w:pStyle w:val="TOC3"/>
        <w:tabs>
          <w:tab w:val="left" w:pos="1200"/>
          <w:tab w:val="right" w:leader="dot" w:pos="9345"/>
        </w:tabs>
        <w:rPr>
          <w:rFonts w:asciiTheme="minorHAnsi" w:eastAsiaTheme="minorEastAsia" w:hAnsiTheme="minorHAnsi" w:cstheme="minorBidi"/>
          <w:noProof/>
          <w:sz w:val="24"/>
          <w:szCs w:val="24"/>
        </w:rPr>
      </w:pPr>
      <w:hyperlink w:anchor="_Toc368288072">
        <w:r w:rsidRPr="34495D1E">
          <w:rPr>
            <w:rStyle w:val="Hyperlink"/>
          </w:rPr>
          <w:t>3.7.2.</w:t>
        </w:r>
        <w:r w:rsidR="007A37BD">
          <w:tab/>
        </w:r>
        <w:r w:rsidRPr="34495D1E">
          <w:rPr>
            <w:rStyle w:val="Hyperlink"/>
          </w:rPr>
          <w:t>Dedicated Hosts Migration</w:t>
        </w:r>
        <w:r w:rsidR="007A37BD">
          <w:tab/>
        </w:r>
        <w:r w:rsidR="007A37BD">
          <w:fldChar w:fldCharType="begin"/>
        </w:r>
        <w:r w:rsidR="007A37BD">
          <w:instrText>PAGEREF _Toc368288072 \h</w:instrText>
        </w:r>
        <w:r w:rsidR="007A37BD">
          <w:fldChar w:fldCharType="separate"/>
        </w:r>
        <w:r w:rsidRPr="34495D1E">
          <w:rPr>
            <w:rStyle w:val="Hyperlink"/>
          </w:rPr>
          <w:t>20</w:t>
        </w:r>
        <w:r w:rsidR="007A37BD">
          <w:fldChar w:fldCharType="end"/>
        </w:r>
      </w:hyperlink>
    </w:p>
    <w:p w14:paraId="274C5AEA" w14:textId="77777777" w:rsidR="007A37BD" w:rsidRDefault="34495D1E" w:rsidP="34495D1E">
      <w:pPr>
        <w:pStyle w:val="TOC3"/>
        <w:tabs>
          <w:tab w:val="left" w:pos="1440"/>
          <w:tab w:val="right" w:leader="dot" w:pos="9360"/>
        </w:tabs>
        <w:rPr>
          <w:rFonts w:asciiTheme="minorHAnsi" w:eastAsiaTheme="minorEastAsia" w:hAnsiTheme="minorHAnsi" w:cstheme="minorBidi"/>
          <w:noProof/>
        </w:rPr>
      </w:pPr>
      <w:hyperlink w:anchor="_Toc1771198336">
        <w:r w:rsidRPr="34495D1E">
          <w:rPr>
            <w:rStyle w:val="Hyperlink"/>
          </w:rPr>
          <w:t>3.7.3.</w:t>
        </w:r>
        <w:r w:rsidR="007A37BD">
          <w:tab/>
        </w:r>
        <w:r w:rsidRPr="34495D1E">
          <w:rPr>
            <w:rStyle w:val="Hyperlink"/>
          </w:rPr>
          <w:t>Inventory Analysis</w:t>
        </w:r>
        <w:r w:rsidR="007A37BD">
          <w:tab/>
        </w:r>
        <w:r w:rsidR="007A37BD">
          <w:fldChar w:fldCharType="begin"/>
        </w:r>
        <w:r w:rsidR="007A37BD">
          <w:instrText>PAGEREF _Toc1771198336 \h</w:instrText>
        </w:r>
        <w:r w:rsidR="007A37BD">
          <w:fldChar w:fldCharType="separate"/>
        </w:r>
        <w:r w:rsidRPr="34495D1E">
          <w:rPr>
            <w:rStyle w:val="Hyperlink"/>
          </w:rPr>
          <w:t>21</w:t>
        </w:r>
        <w:r w:rsidR="007A37BD">
          <w:fldChar w:fldCharType="end"/>
        </w:r>
      </w:hyperlink>
    </w:p>
    <w:p w14:paraId="37488D30" w14:textId="77777777" w:rsidR="00C94E33" w:rsidRPr="00866DAB" w:rsidRDefault="34495D1E" w:rsidP="34495D1E">
      <w:pPr>
        <w:pStyle w:val="TOC1"/>
        <w:tabs>
          <w:tab w:val="clear" w:pos="9350"/>
          <w:tab w:val="left" w:pos="720"/>
          <w:tab w:val="right" w:leader="dot" w:pos="9345"/>
        </w:tabs>
      </w:pPr>
      <w:hyperlink w:anchor="_Toc86482958">
        <w:r w:rsidRPr="34495D1E">
          <w:rPr>
            <w:rStyle w:val="Hyperlink"/>
          </w:rPr>
          <w:t>4.</w:t>
        </w:r>
        <w:r w:rsidR="00C41233">
          <w:tab/>
        </w:r>
        <w:r w:rsidRPr="34495D1E">
          <w:rPr>
            <w:rStyle w:val="Hyperlink"/>
          </w:rPr>
          <w:t>Appendix</w:t>
        </w:r>
        <w:r w:rsidR="00C41233">
          <w:tab/>
        </w:r>
        <w:r w:rsidR="00C41233">
          <w:fldChar w:fldCharType="begin"/>
        </w:r>
        <w:r w:rsidR="00C41233">
          <w:instrText>PAGEREF _Toc86482958 \h</w:instrText>
        </w:r>
        <w:r w:rsidR="00C41233">
          <w:fldChar w:fldCharType="separate"/>
        </w:r>
        <w:r w:rsidRPr="34495D1E">
          <w:rPr>
            <w:rStyle w:val="Hyperlink"/>
          </w:rPr>
          <w:t>21</w:t>
        </w:r>
        <w:r w:rsidR="00C41233">
          <w:fldChar w:fldCharType="end"/>
        </w:r>
      </w:hyperlink>
      <w:r w:rsidR="00C41233">
        <w:fldChar w:fldCharType="end"/>
      </w:r>
    </w:p>
    <w:p w14:paraId="019F0A0C" w14:textId="433C9AC1" w:rsidR="00C94E33" w:rsidRPr="00702DD9" w:rsidRDefault="00C94E33">
      <w:pPr>
        <w:rPr>
          <w:rFonts w:cstheme="minorBidi"/>
        </w:rPr>
        <w:sectPr w:rsidR="00C94E33" w:rsidRPr="00702DD9">
          <w:headerReference w:type="default" r:id="rId11"/>
          <w:footerReference w:type="default" r:id="rId12"/>
          <w:endnotePr>
            <w:numFmt w:val="decimal"/>
          </w:endnotePr>
          <w:pgSz w:w="12240" w:h="15840"/>
          <w:pgMar w:top="1800" w:right="1440" w:bottom="1440" w:left="1440" w:header="720" w:footer="0" w:gutter="0"/>
          <w:cols w:space="720"/>
          <w:docGrid w:linePitch="360" w:charSpace="200"/>
        </w:sectPr>
      </w:pPr>
    </w:p>
    <w:tbl>
      <w:tblPr>
        <w:tblStyle w:val="GridTable4-Accent11"/>
        <w:tblW w:w="9933" w:type="dxa"/>
        <w:tblInd w:w="0" w:type="dxa"/>
        <w:tblLook w:val="04A0" w:firstRow="1" w:lastRow="0" w:firstColumn="1" w:lastColumn="0" w:noHBand="0" w:noVBand="1"/>
      </w:tblPr>
      <w:tblGrid>
        <w:gridCol w:w="3311"/>
        <w:gridCol w:w="3311"/>
        <w:gridCol w:w="3311"/>
      </w:tblGrid>
      <w:tr w:rsidR="00C94E33" w:rsidRPr="00702DD9" w14:paraId="0D492777" w14:textId="77777777" w:rsidTr="00C94E33">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3311" w:type="dxa"/>
          </w:tcPr>
          <w:p w14:paraId="4D511E50" w14:textId="77777777" w:rsidR="00C94E33" w:rsidRPr="00702DD9" w:rsidRDefault="00C41233">
            <w:pPr>
              <w:jc w:val="center"/>
              <w:rPr>
                <w:rFonts w:cstheme="minorHAnsi"/>
                <w:b w:val="0"/>
                <w:bCs w:val="0"/>
              </w:rPr>
            </w:pPr>
            <w:r w:rsidRPr="00702DD9">
              <w:rPr>
                <w:rFonts w:cstheme="minorHAnsi"/>
                <w:b w:val="0"/>
                <w:bCs w:val="0"/>
              </w:rPr>
              <w:lastRenderedPageBreak/>
              <w:t>Date</w:t>
            </w:r>
          </w:p>
        </w:tc>
        <w:tc>
          <w:tcPr>
            <w:tcW w:w="3311" w:type="dxa"/>
          </w:tcPr>
          <w:p w14:paraId="3C04C67E" w14:textId="77777777" w:rsidR="00C94E33" w:rsidRPr="00702DD9" w:rsidRDefault="00C4123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02DD9">
              <w:rPr>
                <w:rFonts w:cstheme="minorHAnsi"/>
                <w:b w:val="0"/>
                <w:bCs w:val="0"/>
              </w:rPr>
              <w:t>Change</w:t>
            </w:r>
          </w:p>
        </w:tc>
        <w:tc>
          <w:tcPr>
            <w:tcW w:w="3311" w:type="dxa"/>
          </w:tcPr>
          <w:p w14:paraId="1E3FB681" w14:textId="77777777" w:rsidR="00C94E33" w:rsidRPr="00702DD9" w:rsidRDefault="00C4123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02DD9">
              <w:rPr>
                <w:rFonts w:cstheme="minorHAnsi"/>
                <w:b w:val="0"/>
                <w:bCs w:val="0"/>
              </w:rPr>
              <w:t>Name</w:t>
            </w:r>
          </w:p>
        </w:tc>
      </w:tr>
      <w:tr w:rsidR="00C94E33" w:rsidRPr="00702DD9" w14:paraId="69463B42" w14:textId="77777777" w:rsidTr="00C94E3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3311" w:type="dxa"/>
          </w:tcPr>
          <w:p w14:paraId="4A7BC756" w14:textId="4D36C584" w:rsidR="00C94E33" w:rsidRPr="00702DD9" w:rsidRDefault="00A75457">
            <w:pPr>
              <w:jc w:val="center"/>
              <w:rPr>
                <w:rFonts w:cstheme="minorHAnsi"/>
                <w:b w:val="0"/>
                <w:bCs w:val="0"/>
                <w:color w:val="000000"/>
              </w:rPr>
            </w:pPr>
            <w:r w:rsidRPr="00702DD9">
              <w:rPr>
                <w:rFonts w:cstheme="minorHAnsi"/>
                <w:b w:val="0"/>
                <w:bCs w:val="0"/>
                <w:color w:val="000000"/>
              </w:rPr>
              <w:t>12</w:t>
            </w:r>
            <w:r w:rsidR="00672A3E" w:rsidRPr="00702DD9">
              <w:rPr>
                <w:rFonts w:cstheme="minorHAnsi"/>
                <w:b w:val="0"/>
                <w:bCs w:val="0"/>
                <w:color w:val="000000"/>
              </w:rPr>
              <w:t>/</w:t>
            </w:r>
            <w:r w:rsidRPr="00702DD9">
              <w:rPr>
                <w:rFonts w:cstheme="minorHAnsi"/>
                <w:b w:val="0"/>
                <w:bCs w:val="0"/>
                <w:color w:val="000000"/>
              </w:rPr>
              <w:t>2</w:t>
            </w:r>
            <w:r w:rsidR="00672A3E" w:rsidRPr="00702DD9">
              <w:rPr>
                <w:rFonts w:cstheme="minorHAnsi"/>
                <w:b w:val="0"/>
                <w:bCs w:val="0"/>
                <w:color w:val="000000"/>
              </w:rPr>
              <w:t>1/2025</w:t>
            </w:r>
          </w:p>
        </w:tc>
        <w:tc>
          <w:tcPr>
            <w:tcW w:w="3311" w:type="dxa"/>
          </w:tcPr>
          <w:p w14:paraId="099B168C" w14:textId="68373D41" w:rsidR="00C94E33" w:rsidRPr="00702DD9" w:rsidRDefault="008E25C1">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v</w:t>
            </w:r>
            <w:r w:rsidR="005B79D2" w:rsidRPr="00702DD9">
              <w:rPr>
                <w:rFonts w:cstheme="minorHAnsi"/>
                <w:color w:val="000000"/>
              </w:rPr>
              <w:t>0.1</w:t>
            </w:r>
          </w:p>
        </w:tc>
        <w:tc>
          <w:tcPr>
            <w:tcW w:w="3311" w:type="dxa"/>
          </w:tcPr>
          <w:p w14:paraId="1DBCA658" w14:textId="77777777" w:rsidR="00C94E33" w:rsidRPr="00702DD9" w:rsidRDefault="00117497">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702DD9">
              <w:rPr>
                <w:rFonts w:cstheme="minorHAnsi"/>
                <w:color w:val="000000"/>
              </w:rPr>
              <w:t>AWS Professional Services</w:t>
            </w:r>
          </w:p>
        </w:tc>
      </w:tr>
      <w:tr w:rsidR="00881F55" w:rsidRPr="00702DD9" w14:paraId="4C15C01B" w14:textId="77777777" w:rsidTr="00C94E33">
        <w:trPr>
          <w:trHeight w:val="303"/>
        </w:trPr>
        <w:tc>
          <w:tcPr>
            <w:cnfStyle w:val="001000000000" w:firstRow="0" w:lastRow="0" w:firstColumn="1" w:lastColumn="0" w:oddVBand="0" w:evenVBand="0" w:oddHBand="0" w:evenHBand="0" w:firstRowFirstColumn="0" w:firstRowLastColumn="0" w:lastRowFirstColumn="0" w:lastRowLastColumn="0"/>
            <w:tcW w:w="3311" w:type="dxa"/>
          </w:tcPr>
          <w:p w14:paraId="465C4325" w14:textId="7D540018" w:rsidR="00881F55" w:rsidRPr="00702DD9" w:rsidRDefault="00881F55" w:rsidP="00881F55">
            <w:pPr>
              <w:jc w:val="center"/>
              <w:rPr>
                <w:rFonts w:cstheme="minorHAnsi"/>
                <w:b w:val="0"/>
                <w:bCs w:val="0"/>
                <w:color w:val="000000"/>
              </w:rPr>
            </w:pPr>
            <w:r w:rsidRPr="00702DD9">
              <w:rPr>
                <w:rFonts w:cstheme="minorHAnsi"/>
                <w:b w:val="0"/>
                <w:bCs w:val="0"/>
                <w:color w:val="000000"/>
              </w:rPr>
              <w:t>12/</w:t>
            </w:r>
            <w:r>
              <w:rPr>
                <w:rFonts w:cstheme="minorHAnsi"/>
                <w:b w:val="0"/>
                <w:bCs w:val="0"/>
                <w:color w:val="000000"/>
              </w:rPr>
              <w:t>3</w:t>
            </w:r>
            <w:r w:rsidRPr="00702DD9">
              <w:rPr>
                <w:rFonts w:cstheme="minorHAnsi"/>
                <w:b w:val="0"/>
                <w:bCs w:val="0"/>
                <w:color w:val="000000"/>
              </w:rPr>
              <w:t>1/2025</w:t>
            </w:r>
          </w:p>
        </w:tc>
        <w:tc>
          <w:tcPr>
            <w:tcW w:w="3311" w:type="dxa"/>
          </w:tcPr>
          <w:p w14:paraId="5C88B90F" w14:textId="50D291E2" w:rsidR="00881F55" w:rsidRPr="00702DD9" w:rsidRDefault="00881F55" w:rsidP="00881F55">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v</w:t>
            </w:r>
            <w:r w:rsidRPr="00702DD9">
              <w:rPr>
                <w:rFonts w:cstheme="minorHAnsi"/>
                <w:color w:val="000000"/>
              </w:rPr>
              <w:t>0.</w:t>
            </w:r>
            <w:r>
              <w:rPr>
                <w:rFonts w:cstheme="minorHAnsi"/>
                <w:color w:val="000000"/>
              </w:rPr>
              <w:t>2</w:t>
            </w:r>
          </w:p>
        </w:tc>
        <w:tc>
          <w:tcPr>
            <w:tcW w:w="3311" w:type="dxa"/>
          </w:tcPr>
          <w:p w14:paraId="04304D65" w14:textId="7B214BA4" w:rsidR="00881F55" w:rsidRPr="00702DD9" w:rsidRDefault="00881F55" w:rsidP="00881F55">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702DD9">
              <w:rPr>
                <w:rFonts w:cstheme="minorHAnsi"/>
                <w:color w:val="000000"/>
              </w:rPr>
              <w:t>AWS Professional Services</w:t>
            </w:r>
          </w:p>
        </w:tc>
      </w:tr>
    </w:tbl>
    <w:p w14:paraId="7977B049" w14:textId="1DDC6D8E" w:rsidR="00C94E33" w:rsidRPr="00702DD9" w:rsidRDefault="00C94E33">
      <w:pPr>
        <w:rPr>
          <w:rFonts w:cstheme="minorBidi"/>
        </w:rPr>
      </w:pPr>
    </w:p>
    <w:p w14:paraId="2273EF4E" w14:textId="77777777" w:rsidR="000353E4" w:rsidRPr="00702DD9" w:rsidRDefault="000353E4" w:rsidP="000353E4">
      <w:pPr>
        <w:rPr>
          <w:rFonts w:cstheme="minorHAnsi"/>
        </w:rPr>
      </w:pPr>
    </w:p>
    <w:p w14:paraId="54B0450C" w14:textId="77777777" w:rsidR="000353E4" w:rsidRPr="00702DD9" w:rsidRDefault="000353E4" w:rsidP="000353E4">
      <w:pPr>
        <w:rPr>
          <w:rFonts w:cstheme="minorHAnsi"/>
        </w:rPr>
      </w:pPr>
    </w:p>
    <w:p w14:paraId="0955C2AB" w14:textId="77777777" w:rsidR="000353E4" w:rsidRPr="00702DD9" w:rsidRDefault="000353E4" w:rsidP="000353E4">
      <w:pPr>
        <w:rPr>
          <w:rFonts w:cstheme="minorHAnsi"/>
        </w:rPr>
      </w:pPr>
    </w:p>
    <w:p w14:paraId="3A19BD6A" w14:textId="77777777" w:rsidR="000353E4" w:rsidRPr="00702DD9" w:rsidRDefault="000353E4" w:rsidP="000353E4">
      <w:pPr>
        <w:rPr>
          <w:rFonts w:cstheme="minorHAnsi"/>
        </w:rPr>
      </w:pPr>
    </w:p>
    <w:p w14:paraId="08845431" w14:textId="77777777" w:rsidR="000353E4" w:rsidRPr="00702DD9" w:rsidRDefault="000353E4" w:rsidP="000353E4">
      <w:pPr>
        <w:rPr>
          <w:rFonts w:cstheme="minorHAnsi"/>
        </w:rPr>
      </w:pPr>
    </w:p>
    <w:p w14:paraId="579E969E" w14:textId="77777777" w:rsidR="000353E4" w:rsidRPr="00702DD9" w:rsidRDefault="000353E4" w:rsidP="000353E4">
      <w:pPr>
        <w:rPr>
          <w:rFonts w:cstheme="minorHAnsi"/>
        </w:rPr>
      </w:pPr>
    </w:p>
    <w:p w14:paraId="7A051BCA" w14:textId="77777777" w:rsidR="000353E4" w:rsidRPr="00702DD9" w:rsidRDefault="000353E4" w:rsidP="000353E4">
      <w:pPr>
        <w:rPr>
          <w:rFonts w:cstheme="minorHAnsi"/>
        </w:rPr>
      </w:pPr>
    </w:p>
    <w:p w14:paraId="3107FFE8" w14:textId="77777777" w:rsidR="000353E4" w:rsidRPr="00702DD9" w:rsidRDefault="000353E4" w:rsidP="000353E4">
      <w:pPr>
        <w:rPr>
          <w:rFonts w:cstheme="minorHAnsi"/>
        </w:rPr>
      </w:pPr>
    </w:p>
    <w:p w14:paraId="1AF133EF" w14:textId="77777777" w:rsidR="000353E4" w:rsidRPr="00702DD9" w:rsidRDefault="000353E4" w:rsidP="000353E4">
      <w:pPr>
        <w:rPr>
          <w:rFonts w:cstheme="minorHAnsi"/>
        </w:rPr>
      </w:pPr>
    </w:p>
    <w:p w14:paraId="32622AB2" w14:textId="77777777" w:rsidR="000353E4" w:rsidRPr="00702DD9" w:rsidRDefault="000353E4" w:rsidP="000353E4">
      <w:pPr>
        <w:rPr>
          <w:rFonts w:cstheme="minorHAnsi"/>
        </w:rPr>
      </w:pPr>
    </w:p>
    <w:p w14:paraId="7B0CC474" w14:textId="77777777" w:rsidR="000353E4" w:rsidRPr="00702DD9" w:rsidRDefault="000353E4" w:rsidP="000353E4">
      <w:pPr>
        <w:rPr>
          <w:rFonts w:cstheme="minorHAnsi"/>
        </w:rPr>
      </w:pPr>
    </w:p>
    <w:p w14:paraId="33D99585" w14:textId="77777777" w:rsidR="000353E4" w:rsidRPr="00702DD9" w:rsidRDefault="000353E4" w:rsidP="000353E4">
      <w:pPr>
        <w:rPr>
          <w:rFonts w:cstheme="minorHAnsi"/>
        </w:rPr>
      </w:pPr>
    </w:p>
    <w:p w14:paraId="3D49E110" w14:textId="77777777" w:rsidR="000353E4" w:rsidRPr="00702DD9" w:rsidRDefault="000353E4" w:rsidP="000353E4">
      <w:pPr>
        <w:rPr>
          <w:rFonts w:cstheme="minorHAnsi"/>
        </w:rPr>
      </w:pPr>
    </w:p>
    <w:p w14:paraId="564C032B" w14:textId="77777777" w:rsidR="000353E4" w:rsidRPr="00702DD9" w:rsidRDefault="000353E4" w:rsidP="000353E4">
      <w:pPr>
        <w:rPr>
          <w:rFonts w:cstheme="minorHAnsi"/>
        </w:rPr>
      </w:pPr>
    </w:p>
    <w:p w14:paraId="3D227917" w14:textId="77777777" w:rsidR="000353E4" w:rsidRPr="00702DD9" w:rsidRDefault="000353E4" w:rsidP="000353E4">
      <w:pPr>
        <w:rPr>
          <w:rFonts w:cstheme="minorHAnsi"/>
        </w:rPr>
      </w:pPr>
    </w:p>
    <w:p w14:paraId="6E8C337B" w14:textId="77777777" w:rsidR="000353E4" w:rsidRPr="00702DD9" w:rsidRDefault="000353E4" w:rsidP="000353E4">
      <w:pPr>
        <w:rPr>
          <w:rFonts w:cstheme="minorHAnsi"/>
        </w:rPr>
      </w:pPr>
    </w:p>
    <w:p w14:paraId="139FE481" w14:textId="77777777" w:rsidR="00A35309" w:rsidRPr="00702DD9" w:rsidRDefault="00A35309" w:rsidP="000353E4">
      <w:pPr>
        <w:rPr>
          <w:rFonts w:cstheme="minorHAnsi"/>
        </w:rPr>
      </w:pPr>
    </w:p>
    <w:p w14:paraId="780DF536" w14:textId="77777777" w:rsidR="00A35309" w:rsidRPr="00702DD9" w:rsidRDefault="00A35309" w:rsidP="000353E4">
      <w:pPr>
        <w:rPr>
          <w:rFonts w:cstheme="minorHAnsi"/>
        </w:rPr>
      </w:pPr>
    </w:p>
    <w:p w14:paraId="4A851C57" w14:textId="77777777" w:rsidR="00A35309" w:rsidRPr="00702DD9" w:rsidRDefault="00A35309" w:rsidP="000353E4">
      <w:pPr>
        <w:rPr>
          <w:rFonts w:cstheme="minorHAnsi"/>
        </w:rPr>
      </w:pPr>
    </w:p>
    <w:p w14:paraId="6F9D1BE1" w14:textId="71D49DA8" w:rsidR="00A35309" w:rsidRPr="00702DD9" w:rsidRDefault="00A35309" w:rsidP="00A35309">
      <w:pPr>
        <w:rPr>
          <w:rFonts w:cstheme="minorBidi"/>
        </w:rPr>
      </w:pPr>
    </w:p>
    <w:p w14:paraId="6091BA99" w14:textId="77777777" w:rsidR="00AD5E7F" w:rsidRPr="00702DD9" w:rsidRDefault="00AD5E7F" w:rsidP="00AD5E7F">
      <w:pPr>
        <w:rPr>
          <w:rFonts w:eastAsiaTheme="majorEastAsia" w:cstheme="majorBidi"/>
          <w:color w:val="2F5496" w:themeColor="accent1" w:themeShade="BF"/>
          <w:sz w:val="40"/>
          <w:szCs w:val="40"/>
        </w:rPr>
      </w:pPr>
      <w:r w:rsidRPr="00702DD9">
        <w:br w:type="page"/>
      </w:r>
    </w:p>
    <w:p w14:paraId="51B0731F" w14:textId="77777777" w:rsidR="00AD5E7F" w:rsidRPr="00702DD9" w:rsidRDefault="00AD5E7F" w:rsidP="008F329D">
      <w:pPr>
        <w:pStyle w:val="TOCHeading"/>
      </w:pPr>
      <w:r w:rsidRPr="00702DD9">
        <w:lastRenderedPageBreak/>
        <w:t>Document Information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05"/>
        <w:gridCol w:w="4305"/>
      </w:tblGrid>
      <w:tr w:rsidR="00AD5E7F" w:rsidRPr="00702DD9" w14:paraId="63BED042" w14:textId="77777777" w:rsidTr="00630647">
        <w:trPr>
          <w:trHeight w:val="300"/>
        </w:trPr>
        <w:tc>
          <w:tcPr>
            <w:tcW w:w="4305" w:type="dxa"/>
            <w:tcBorders>
              <w:top w:val="single" w:sz="6" w:space="0" w:color="auto"/>
              <w:left w:val="single" w:sz="6" w:space="0" w:color="auto"/>
              <w:bottom w:val="single" w:sz="6" w:space="0" w:color="auto"/>
              <w:right w:val="single" w:sz="6" w:space="0" w:color="auto"/>
            </w:tcBorders>
            <w:hideMark/>
          </w:tcPr>
          <w:p w14:paraId="793D498B" w14:textId="77777777" w:rsidR="00AD5E7F" w:rsidRPr="00702DD9" w:rsidRDefault="00AD5E7F" w:rsidP="00630647">
            <w:pPr>
              <w:textAlignment w:val="baseline"/>
            </w:pPr>
            <w:r w:rsidRPr="00702DD9">
              <w:rPr>
                <w:szCs w:val="22"/>
              </w:rPr>
              <w:t>Project </w:t>
            </w:r>
          </w:p>
        </w:tc>
        <w:tc>
          <w:tcPr>
            <w:tcW w:w="4305" w:type="dxa"/>
            <w:tcBorders>
              <w:top w:val="single" w:sz="6" w:space="0" w:color="auto"/>
              <w:left w:val="single" w:sz="6" w:space="0" w:color="auto"/>
              <w:bottom w:val="single" w:sz="6" w:space="0" w:color="auto"/>
              <w:right w:val="single" w:sz="6" w:space="0" w:color="auto"/>
            </w:tcBorders>
            <w:hideMark/>
          </w:tcPr>
          <w:p w14:paraId="3F3B5F2B" w14:textId="77777777" w:rsidR="00AD5E7F" w:rsidRPr="00702DD9" w:rsidRDefault="00AD5E7F" w:rsidP="00630647">
            <w:pPr>
              <w:textAlignment w:val="baseline"/>
            </w:pPr>
            <w:r w:rsidRPr="00702DD9">
              <w:rPr>
                <w:szCs w:val="22"/>
              </w:rPr>
              <w:t>Amazon EC2 Dedicated Hosts Adoption </w:t>
            </w:r>
          </w:p>
        </w:tc>
      </w:tr>
      <w:tr w:rsidR="00AD5E7F" w:rsidRPr="00702DD9" w14:paraId="5C9CF8C5" w14:textId="77777777" w:rsidTr="00630647">
        <w:trPr>
          <w:trHeight w:val="300"/>
        </w:trPr>
        <w:tc>
          <w:tcPr>
            <w:tcW w:w="4305" w:type="dxa"/>
            <w:tcBorders>
              <w:top w:val="single" w:sz="6" w:space="0" w:color="auto"/>
              <w:left w:val="single" w:sz="6" w:space="0" w:color="auto"/>
              <w:bottom w:val="single" w:sz="6" w:space="0" w:color="auto"/>
              <w:right w:val="single" w:sz="6" w:space="0" w:color="auto"/>
            </w:tcBorders>
            <w:hideMark/>
          </w:tcPr>
          <w:p w14:paraId="2A485370" w14:textId="77777777" w:rsidR="00AD5E7F" w:rsidRPr="00702DD9" w:rsidRDefault="00AD5E7F" w:rsidP="00630647">
            <w:pPr>
              <w:textAlignment w:val="baseline"/>
            </w:pPr>
            <w:r w:rsidRPr="00702DD9">
              <w:rPr>
                <w:szCs w:val="22"/>
              </w:rPr>
              <w:t>Purpose </w:t>
            </w:r>
          </w:p>
        </w:tc>
        <w:tc>
          <w:tcPr>
            <w:tcW w:w="4305" w:type="dxa"/>
            <w:tcBorders>
              <w:top w:val="single" w:sz="6" w:space="0" w:color="auto"/>
              <w:left w:val="single" w:sz="6" w:space="0" w:color="auto"/>
              <w:bottom w:val="single" w:sz="6" w:space="0" w:color="auto"/>
              <w:right w:val="single" w:sz="6" w:space="0" w:color="auto"/>
            </w:tcBorders>
            <w:hideMark/>
          </w:tcPr>
          <w:p w14:paraId="33B5B2E6" w14:textId="39E8DCF8" w:rsidR="00AD5E7F" w:rsidRPr="00702DD9" w:rsidRDefault="00AD5E7F" w:rsidP="00630647">
            <w:pPr>
              <w:textAlignment w:val="baseline"/>
            </w:pPr>
            <w:r w:rsidRPr="00702DD9">
              <w:rPr>
                <w:szCs w:val="22"/>
              </w:rPr>
              <w:t>Comprehensive migration strategy for 1</w:t>
            </w:r>
            <w:r w:rsidR="00D6734A">
              <w:rPr>
                <w:szCs w:val="22"/>
              </w:rPr>
              <w:t>0,00</w:t>
            </w:r>
            <w:r w:rsidRPr="00702DD9">
              <w:rPr>
                <w:szCs w:val="22"/>
              </w:rPr>
              <w:t>0+ EC2 instances across 97 AWS accounts </w:t>
            </w:r>
          </w:p>
        </w:tc>
      </w:tr>
      <w:tr w:rsidR="00AD5E7F" w:rsidRPr="00702DD9" w14:paraId="4675157A" w14:textId="77777777" w:rsidTr="00630647">
        <w:trPr>
          <w:trHeight w:val="300"/>
        </w:trPr>
        <w:tc>
          <w:tcPr>
            <w:tcW w:w="4305" w:type="dxa"/>
            <w:tcBorders>
              <w:top w:val="single" w:sz="6" w:space="0" w:color="auto"/>
              <w:left w:val="single" w:sz="6" w:space="0" w:color="auto"/>
              <w:bottom w:val="single" w:sz="6" w:space="0" w:color="auto"/>
              <w:right w:val="single" w:sz="6" w:space="0" w:color="auto"/>
            </w:tcBorders>
            <w:hideMark/>
          </w:tcPr>
          <w:p w14:paraId="0D0087E5" w14:textId="77777777" w:rsidR="00AD5E7F" w:rsidRPr="00702DD9" w:rsidRDefault="00AD5E7F" w:rsidP="00630647">
            <w:pPr>
              <w:textAlignment w:val="baseline"/>
            </w:pPr>
            <w:r w:rsidRPr="00702DD9">
              <w:rPr>
                <w:szCs w:val="22"/>
              </w:rPr>
              <w:t>Regions </w:t>
            </w:r>
          </w:p>
        </w:tc>
        <w:tc>
          <w:tcPr>
            <w:tcW w:w="4305" w:type="dxa"/>
            <w:tcBorders>
              <w:top w:val="single" w:sz="6" w:space="0" w:color="auto"/>
              <w:left w:val="single" w:sz="6" w:space="0" w:color="auto"/>
              <w:bottom w:val="single" w:sz="6" w:space="0" w:color="auto"/>
              <w:right w:val="single" w:sz="6" w:space="0" w:color="auto"/>
            </w:tcBorders>
            <w:hideMark/>
          </w:tcPr>
          <w:p w14:paraId="686A0600" w14:textId="77777777" w:rsidR="00AD5E7F" w:rsidRPr="00702DD9" w:rsidRDefault="00AD5E7F" w:rsidP="00630647">
            <w:pPr>
              <w:textAlignment w:val="baseline"/>
            </w:pPr>
            <w:r w:rsidRPr="00702DD9">
              <w:rPr>
                <w:szCs w:val="22"/>
              </w:rPr>
              <w:t>us-east-1, us-west-2 </w:t>
            </w:r>
          </w:p>
        </w:tc>
      </w:tr>
      <w:tr w:rsidR="00AD5E7F" w:rsidRPr="00702DD9" w14:paraId="070C5FB5" w14:textId="77777777" w:rsidTr="00630647">
        <w:trPr>
          <w:trHeight w:val="300"/>
        </w:trPr>
        <w:tc>
          <w:tcPr>
            <w:tcW w:w="4305" w:type="dxa"/>
            <w:tcBorders>
              <w:top w:val="single" w:sz="6" w:space="0" w:color="auto"/>
              <w:left w:val="single" w:sz="6" w:space="0" w:color="auto"/>
              <w:bottom w:val="single" w:sz="6" w:space="0" w:color="auto"/>
              <w:right w:val="single" w:sz="6" w:space="0" w:color="auto"/>
            </w:tcBorders>
            <w:hideMark/>
          </w:tcPr>
          <w:p w14:paraId="14C5BD3E" w14:textId="77777777" w:rsidR="00AD5E7F" w:rsidRPr="00702DD9" w:rsidRDefault="00AD5E7F" w:rsidP="00630647">
            <w:pPr>
              <w:textAlignment w:val="baseline"/>
            </w:pPr>
            <w:r w:rsidRPr="00702DD9">
              <w:rPr>
                <w:szCs w:val="22"/>
              </w:rPr>
              <w:t>Status </w:t>
            </w:r>
          </w:p>
        </w:tc>
        <w:tc>
          <w:tcPr>
            <w:tcW w:w="4305" w:type="dxa"/>
            <w:tcBorders>
              <w:top w:val="single" w:sz="6" w:space="0" w:color="auto"/>
              <w:left w:val="single" w:sz="6" w:space="0" w:color="auto"/>
              <w:bottom w:val="single" w:sz="6" w:space="0" w:color="auto"/>
              <w:right w:val="single" w:sz="6" w:space="0" w:color="auto"/>
            </w:tcBorders>
            <w:hideMark/>
          </w:tcPr>
          <w:p w14:paraId="00F9B7CA" w14:textId="77777777" w:rsidR="00AD5E7F" w:rsidRPr="00702DD9" w:rsidRDefault="00AD5E7F" w:rsidP="00630647">
            <w:pPr>
              <w:textAlignment w:val="baseline"/>
            </w:pPr>
            <w:r w:rsidRPr="00702DD9">
              <w:rPr>
                <w:szCs w:val="22"/>
              </w:rPr>
              <w:t xml:space="preserve">Initial working Draft </w:t>
            </w:r>
          </w:p>
        </w:tc>
      </w:tr>
    </w:tbl>
    <w:p w14:paraId="6D4BB785" w14:textId="77777777" w:rsidR="00AD5E7F" w:rsidRPr="00702DD9" w:rsidRDefault="00AD5E7F" w:rsidP="007C3CBD">
      <w:pPr>
        <w:pStyle w:val="Heading1"/>
      </w:pPr>
      <w:bookmarkStart w:id="0" w:name="_Toc345200723"/>
      <w:r w:rsidRPr="00702DD9">
        <w:t>Overview</w:t>
      </w:r>
      <w:bookmarkEnd w:id="0"/>
    </w:p>
    <w:p w14:paraId="0A959ADA" w14:textId="77777777" w:rsidR="00315E10" w:rsidRDefault="00315E10" w:rsidP="00315E10">
      <w:r w:rsidRPr="00F10E70">
        <w:t>Dedicated Hosts provide a physical server dedicated solely to a single AWS account</w:t>
      </w:r>
      <w:r>
        <w:t>, which can be then shared with other accounts. It</w:t>
      </w:r>
      <w:r w:rsidRPr="00F10E70">
        <w:t xml:space="preserve"> offer</w:t>
      </w:r>
      <w:r>
        <w:t>s</w:t>
      </w:r>
      <w:r w:rsidRPr="00F10E70">
        <w:t xml:space="preserve"> a reliable and predictable infrastructure foundation.</w:t>
      </w:r>
    </w:p>
    <w:p w14:paraId="0CCC5482" w14:textId="403E82A5" w:rsidR="00D7106B" w:rsidRDefault="00AD5E7F" w:rsidP="00AD5E7F">
      <w:pPr>
        <w:rPr>
          <w:szCs w:val="22"/>
        </w:rPr>
      </w:pPr>
      <w:r w:rsidRPr="00702DD9">
        <w:rPr>
          <w:szCs w:val="22"/>
        </w:rPr>
        <w:t xml:space="preserve">T-Mobile is executing a strategic initiative to migrate </w:t>
      </w:r>
      <w:r w:rsidR="00D6734A">
        <w:rPr>
          <w:szCs w:val="22"/>
        </w:rPr>
        <w:t xml:space="preserve">~ </w:t>
      </w:r>
      <w:r w:rsidRPr="00702DD9">
        <w:rPr>
          <w:szCs w:val="22"/>
        </w:rPr>
        <w:t>1</w:t>
      </w:r>
      <w:r w:rsidR="00D6734A">
        <w:rPr>
          <w:szCs w:val="22"/>
        </w:rPr>
        <w:t>0</w:t>
      </w:r>
      <w:r w:rsidRPr="00702DD9">
        <w:rPr>
          <w:szCs w:val="22"/>
        </w:rPr>
        <w:t>,</w:t>
      </w:r>
      <w:r w:rsidR="00D6734A">
        <w:rPr>
          <w:szCs w:val="22"/>
        </w:rPr>
        <w:t>000</w:t>
      </w:r>
      <w:r w:rsidRPr="00702DD9">
        <w:rPr>
          <w:szCs w:val="22"/>
        </w:rPr>
        <w:t>+ EC2 instances across 97 AWS accounts from shared tenancy to Amazon EC2 Dedicated Hosts (DH). The program aims to optimize cost, improve license compliance, strengthen security through physical isolation, and provide consistent control of host allocation and instance placement at enterprise scale.</w:t>
      </w:r>
    </w:p>
    <w:p w14:paraId="0143B5C3" w14:textId="77777777" w:rsidR="00D7106B" w:rsidRDefault="00D7106B" w:rsidP="00AD5E7F">
      <w:pPr>
        <w:rPr>
          <w:szCs w:val="22"/>
        </w:rPr>
      </w:pPr>
    </w:p>
    <w:p w14:paraId="753713C2" w14:textId="77777777" w:rsidR="00770ED9" w:rsidRDefault="00770ED9" w:rsidP="0081538C">
      <w:pPr>
        <w:pStyle w:val="Heading2"/>
      </w:pPr>
      <w:bookmarkStart w:id="1" w:name="_Toc611075194"/>
      <w:r>
        <w:t>Key Outcomes</w:t>
      </w:r>
      <w:bookmarkEnd w:id="1"/>
    </w:p>
    <w:p w14:paraId="7C4A605F" w14:textId="0FB1BDA1" w:rsidR="00E45202" w:rsidRDefault="00E7146F" w:rsidP="00070C47">
      <w:pPr>
        <w:pStyle w:val="ListParagraph"/>
        <w:numPr>
          <w:ilvl w:val="0"/>
          <w:numId w:val="14"/>
        </w:numPr>
      </w:pPr>
      <w:r>
        <w:t>Automated Placement</w:t>
      </w:r>
      <w:r w:rsidR="005C5DAF">
        <w:t xml:space="preserve"> </w:t>
      </w:r>
      <w:r w:rsidR="00360D1C">
        <w:t>will be enabled</w:t>
      </w:r>
      <w:r w:rsidR="00F2494A">
        <w:t xml:space="preserve"> </w:t>
      </w:r>
      <w:r w:rsidR="00E45202">
        <w:t xml:space="preserve">on </w:t>
      </w:r>
      <w:r w:rsidR="00360D1C">
        <w:t xml:space="preserve">the </w:t>
      </w:r>
      <w:r w:rsidR="00E45202">
        <w:t>dedicated hosts</w:t>
      </w:r>
      <w:r w:rsidR="00B05705">
        <w:t>.</w:t>
      </w:r>
    </w:p>
    <w:p w14:paraId="50CFF05E" w14:textId="7D2C8D5D" w:rsidR="00070C47" w:rsidRDefault="00C472F6" w:rsidP="00770ED9">
      <w:pPr>
        <w:pStyle w:val="ListParagraph"/>
        <w:numPr>
          <w:ilvl w:val="0"/>
          <w:numId w:val="14"/>
        </w:numPr>
      </w:pPr>
      <w:r w:rsidRPr="00070C47">
        <w:t>B</w:t>
      </w:r>
      <w:r w:rsidR="00E92C10" w:rsidRPr="00070C47">
        <w:t xml:space="preserve">est-effort round robin placement </w:t>
      </w:r>
      <w:r w:rsidRPr="00070C47">
        <w:t>on dedicated hosts</w:t>
      </w:r>
      <w:r w:rsidR="00A825EA">
        <w:t>.</w:t>
      </w:r>
    </w:p>
    <w:p w14:paraId="194B677B" w14:textId="2AAF189D" w:rsidR="005F7C63" w:rsidRDefault="00BD3DD5" w:rsidP="00BD3DD5">
      <w:pPr>
        <w:pStyle w:val="ListParagraph"/>
        <w:numPr>
          <w:ilvl w:val="0"/>
          <w:numId w:val="14"/>
        </w:numPr>
      </w:pPr>
      <w:r w:rsidRPr="00070C47">
        <w:t>CCOE (Central Team)</w:t>
      </w:r>
      <w:r w:rsidR="002B3B2D">
        <w:t xml:space="preserve"> will manage the</w:t>
      </w:r>
      <w:r>
        <w:t xml:space="preserve"> </w:t>
      </w:r>
      <w:r w:rsidR="002B3B2D">
        <w:t>d</w:t>
      </w:r>
      <w:r>
        <w:t xml:space="preserve">edicated </w:t>
      </w:r>
      <w:r w:rsidR="002B3B2D">
        <w:t>h</w:t>
      </w:r>
      <w:r>
        <w:t>osts</w:t>
      </w:r>
      <w:r w:rsidR="002B3B2D">
        <w:t xml:space="preserve"> centrally in a single account</w:t>
      </w:r>
      <w:r w:rsidR="004C03DC">
        <w:t>.</w:t>
      </w:r>
    </w:p>
    <w:p w14:paraId="7FDE51F0" w14:textId="08A68681" w:rsidR="00BD3DD5" w:rsidRDefault="005F7C63" w:rsidP="00BD3DD5">
      <w:pPr>
        <w:pStyle w:val="ListParagraph"/>
        <w:numPr>
          <w:ilvl w:val="0"/>
          <w:numId w:val="14"/>
        </w:numPr>
      </w:pPr>
      <w:r>
        <w:t xml:space="preserve">Central account team to do resource sharing </w:t>
      </w:r>
      <w:r w:rsidR="00931A16">
        <w:t xml:space="preserve">of the dedicated hosts </w:t>
      </w:r>
      <w:r w:rsidR="00793756">
        <w:t>with Application team account</w:t>
      </w:r>
      <w:r w:rsidR="00817039">
        <w:t>s with appropriate access and resource policies.</w:t>
      </w:r>
    </w:p>
    <w:p w14:paraId="38F17AB8" w14:textId="0BAFB480" w:rsidR="00770ED9" w:rsidRPr="00070C47" w:rsidRDefault="002F3A0C" w:rsidP="00070C47">
      <w:pPr>
        <w:pStyle w:val="ListParagraph"/>
        <w:numPr>
          <w:ilvl w:val="0"/>
          <w:numId w:val="14"/>
        </w:numPr>
      </w:pPr>
      <w:r>
        <w:t xml:space="preserve">Monitoring </w:t>
      </w:r>
      <w:r w:rsidR="007A547B">
        <w:t xml:space="preserve">of Dedicated hosts and integration with </w:t>
      </w:r>
      <w:r w:rsidR="00BA124F">
        <w:t xml:space="preserve">existing </w:t>
      </w:r>
      <w:r w:rsidR="00BD0577">
        <w:t>observability solutions</w:t>
      </w:r>
    </w:p>
    <w:p w14:paraId="17CA8D74" w14:textId="77777777" w:rsidR="00850F68" w:rsidRDefault="009F0970" w:rsidP="008A1A51">
      <w:pPr>
        <w:pStyle w:val="ListParagraph"/>
        <w:numPr>
          <w:ilvl w:val="0"/>
          <w:numId w:val="14"/>
        </w:numPr>
      </w:pPr>
      <w:r>
        <w:t xml:space="preserve">Current </w:t>
      </w:r>
      <w:r w:rsidR="00772075">
        <w:t xml:space="preserve">Instance </w:t>
      </w:r>
      <w:r>
        <w:t xml:space="preserve">to target instance </w:t>
      </w:r>
      <w:r w:rsidR="00772075">
        <w:t>mapping</w:t>
      </w:r>
      <w:r w:rsidR="00850F68">
        <w:t>.</w:t>
      </w:r>
    </w:p>
    <w:p w14:paraId="11821AB7" w14:textId="782D4A8D" w:rsidR="00890D21" w:rsidRDefault="00197539" w:rsidP="008A1A51">
      <w:pPr>
        <w:pStyle w:val="ListParagraph"/>
        <w:numPr>
          <w:ilvl w:val="0"/>
          <w:numId w:val="14"/>
        </w:numPr>
      </w:pPr>
      <w:r>
        <w:t xml:space="preserve">Dedicated hosts Generation selection </w:t>
      </w:r>
      <w:r w:rsidR="00890D21">
        <w:t xml:space="preserve">and </w:t>
      </w:r>
      <w:r w:rsidR="00772075">
        <w:t xml:space="preserve">placement </w:t>
      </w:r>
      <w:r w:rsidR="00890D21">
        <w:t>strategy.</w:t>
      </w:r>
    </w:p>
    <w:p w14:paraId="4C335FD0" w14:textId="08CED8E6" w:rsidR="008A1A51" w:rsidRDefault="008A1A51" w:rsidP="008A1A51">
      <w:pPr>
        <w:pStyle w:val="ListParagraph"/>
        <w:numPr>
          <w:ilvl w:val="0"/>
          <w:numId w:val="14"/>
        </w:numPr>
      </w:pPr>
      <w:r>
        <w:t xml:space="preserve">Migration strategy for </w:t>
      </w:r>
      <w:proofErr w:type="gramStart"/>
      <w:r w:rsidR="0F12F58B">
        <w:t xml:space="preserve">Conducktor </w:t>
      </w:r>
      <w:r>
        <w:t xml:space="preserve"> and</w:t>
      </w:r>
      <w:proofErr w:type="gramEnd"/>
      <w:r>
        <w:t xml:space="preserve"> non-</w:t>
      </w:r>
      <w:r w:rsidR="0F12F58B">
        <w:t xml:space="preserve">Conducktor </w:t>
      </w:r>
      <w:r>
        <w:t xml:space="preserve"> applications</w:t>
      </w:r>
      <w:r w:rsidR="00FE6924">
        <w:t xml:space="preserve"> </w:t>
      </w:r>
      <w:r w:rsidR="00F46CA4">
        <w:t xml:space="preserve">from shared tenancy to </w:t>
      </w:r>
      <w:r w:rsidR="005A1F31">
        <w:t xml:space="preserve">Dedicated Hosts using </w:t>
      </w:r>
      <w:r w:rsidR="00F46CA4" w:rsidRPr="00070C47">
        <w:t>Host Resource Groups (HRGs)</w:t>
      </w:r>
      <w:r>
        <w:t>.</w:t>
      </w:r>
    </w:p>
    <w:p w14:paraId="2D66BE9A" w14:textId="58A6F71A" w:rsidR="00B9520D" w:rsidRPr="00BD3DD5" w:rsidRDefault="00F07508" w:rsidP="008A1A51">
      <w:pPr>
        <w:pStyle w:val="ListParagraph"/>
        <w:numPr>
          <w:ilvl w:val="0"/>
          <w:numId w:val="14"/>
        </w:numPr>
      </w:pPr>
      <w:r>
        <w:t xml:space="preserve">Ability to scale </w:t>
      </w:r>
      <w:r w:rsidR="00DC4B26">
        <w:t xml:space="preserve">in and out </w:t>
      </w:r>
      <w:r>
        <w:t xml:space="preserve">through </w:t>
      </w:r>
      <w:r w:rsidR="00FF78EF">
        <w:t>o</w:t>
      </w:r>
      <w:r>
        <w:t>n-demand</w:t>
      </w:r>
      <w:r w:rsidR="00C67659">
        <w:t xml:space="preserve">/dedicated </w:t>
      </w:r>
      <w:r w:rsidR="003323FD">
        <w:t>hosts-based</w:t>
      </w:r>
      <w:r>
        <w:t xml:space="preserve"> instances </w:t>
      </w:r>
      <w:r w:rsidR="00DC4B26">
        <w:t>while keeping the fixed instances capacity on dedicated hosts.</w:t>
      </w:r>
    </w:p>
    <w:p w14:paraId="22FDBC83" w14:textId="0B17F847" w:rsidR="00770ED9" w:rsidRPr="00070C47" w:rsidRDefault="005832A2" w:rsidP="00070C47">
      <w:pPr>
        <w:pStyle w:val="ListParagraph"/>
        <w:numPr>
          <w:ilvl w:val="0"/>
          <w:numId w:val="14"/>
        </w:numPr>
      </w:pPr>
      <w:r>
        <w:t>R</w:t>
      </w:r>
      <w:r w:rsidR="00165F11">
        <w:t>esiliency</w:t>
      </w:r>
      <w:r w:rsidR="00966EF4">
        <w:t xml:space="preserve"> </w:t>
      </w:r>
      <w:r w:rsidR="00165F11">
        <w:t>testing</w:t>
      </w:r>
      <w:r w:rsidR="00966EF4">
        <w:t xml:space="preserve"> </w:t>
      </w:r>
      <w:r w:rsidR="008C2E4A">
        <w:t xml:space="preserve">for the dedicated hosts </w:t>
      </w:r>
      <w:r w:rsidR="00E3360D">
        <w:t>in non-production environment</w:t>
      </w:r>
      <w:r w:rsidR="00770ED9" w:rsidRPr="00070C47">
        <w:t>.</w:t>
      </w:r>
    </w:p>
    <w:p w14:paraId="3BBDA386" w14:textId="77777777" w:rsidR="00770ED9" w:rsidRPr="00702DD9" w:rsidRDefault="00770ED9" w:rsidP="00AD5E7F">
      <w:pPr>
        <w:rPr>
          <w:szCs w:val="22"/>
        </w:rPr>
      </w:pPr>
    </w:p>
    <w:p w14:paraId="15D2A4C5" w14:textId="77777777" w:rsidR="00AD5E7F" w:rsidRDefault="00AD5E7F" w:rsidP="0081538C">
      <w:pPr>
        <w:pStyle w:val="Heading2"/>
      </w:pPr>
      <w:bookmarkStart w:id="2" w:name="_Toc554369819"/>
      <w:r w:rsidRPr="00702DD9">
        <w:t>Current landscape</w:t>
      </w:r>
      <w:bookmarkEnd w:id="2"/>
    </w:p>
    <w:p w14:paraId="4EE7F9A5" w14:textId="77777777" w:rsidR="00A41567" w:rsidRDefault="00A41567" w:rsidP="00A41567"/>
    <w:p w14:paraId="48FB7B12" w14:textId="77777777" w:rsidR="00554DBA" w:rsidRDefault="00383738" w:rsidP="00A41567">
      <w:r w:rsidRPr="00383738">
        <w:t xml:space="preserve">Current </w:t>
      </w:r>
      <w:r>
        <w:t xml:space="preserve">landscape </w:t>
      </w:r>
      <w:r w:rsidR="00EC186B">
        <w:t xml:space="preserve">spreads </w:t>
      </w:r>
      <w:r w:rsidR="00336DD2">
        <w:t xml:space="preserve">to </w:t>
      </w:r>
    </w:p>
    <w:p w14:paraId="41A9102C" w14:textId="77777777" w:rsidR="00554DBA" w:rsidRDefault="00A2229D" w:rsidP="00554DBA">
      <w:pPr>
        <w:pStyle w:val="ListParagraph"/>
        <w:numPr>
          <w:ilvl w:val="0"/>
          <w:numId w:val="43"/>
        </w:numPr>
      </w:pPr>
      <w:r>
        <w:t xml:space="preserve">10 different </w:t>
      </w:r>
      <w:r w:rsidR="00633EDA">
        <w:t xml:space="preserve">instance </w:t>
      </w:r>
      <w:r w:rsidR="00987D32">
        <w:t>families</w:t>
      </w:r>
      <w:r w:rsidR="00633EDA">
        <w:t xml:space="preserve"> (such as </w:t>
      </w:r>
      <w:proofErr w:type="gramStart"/>
      <w:r w:rsidR="00633EDA">
        <w:t>C,M</w:t>
      </w:r>
      <w:proofErr w:type="gramEnd"/>
      <w:r w:rsidR="00633EDA">
        <w:t>,R,X,I,T )</w:t>
      </w:r>
      <w:r w:rsidR="00554DBA">
        <w:t xml:space="preserve"> </w:t>
      </w:r>
    </w:p>
    <w:p w14:paraId="6A4C2ED0" w14:textId="77777777" w:rsidR="00554DBA" w:rsidRDefault="00336DD2" w:rsidP="00554DBA">
      <w:pPr>
        <w:pStyle w:val="ListParagraph"/>
        <w:numPr>
          <w:ilvl w:val="0"/>
          <w:numId w:val="43"/>
        </w:numPr>
      </w:pPr>
      <w:r>
        <w:t>69 instance families</w:t>
      </w:r>
      <w:r w:rsidR="00694C15">
        <w:t xml:space="preserve"> from these </w:t>
      </w:r>
      <w:r w:rsidR="00246010">
        <w:t>series</w:t>
      </w:r>
      <w:r w:rsidR="00694C15">
        <w:t xml:space="preserve"> (such as c</w:t>
      </w:r>
      <w:r w:rsidR="007955FE">
        <w:t>4, c</w:t>
      </w:r>
      <w:proofErr w:type="gramStart"/>
      <w:r w:rsidR="00694C15">
        <w:t>5</w:t>
      </w:r>
      <w:r>
        <w:t>,</w:t>
      </w:r>
      <w:r w:rsidR="00246010">
        <w:t>r</w:t>
      </w:r>
      <w:proofErr w:type="gramEnd"/>
      <w:r w:rsidR="00246010">
        <w:t>6)</w:t>
      </w:r>
      <w:r>
        <w:t xml:space="preserve"> </w:t>
      </w:r>
    </w:p>
    <w:p w14:paraId="0921F7C3" w14:textId="68CB1EE4" w:rsidR="00A41567" w:rsidRDefault="004555E5" w:rsidP="00554DBA">
      <w:pPr>
        <w:pStyle w:val="ListParagraph"/>
        <w:numPr>
          <w:ilvl w:val="0"/>
          <w:numId w:val="43"/>
        </w:numPr>
      </w:pPr>
      <w:r>
        <w:t>up to</w:t>
      </w:r>
      <w:r w:rsidR="001B199D">
        <w:t xml:space="preserve"> </w:t>
      </w:r>
      <w:r w:rsidR="00336DD2">
        <w:t xml:space="preserve">19 different instance types (from </w:t>
      </w:r>
      <w:r w:rsidR="006C74CF">
        <w:t>nano to 48xlarge)</w:t>
      </w:r>
      <w:r w:rsidR="00554DBA">
        <w:t xml:space="preserve"> </w:t>
      </w:r>
      <w:r w:rsidR="001B199D">
        <w:t>from these families</w:t>
      </w:r>
      <w:r w:rsidR="004877DA">
        <w:t xml:space="preserve">. </w:t>
      </w:r>
      <w:r w:rsidR="00336DD2">
        <w:t xml:space="preserve"> </w:t>
      </w:r>
      <w:r w:rsidR="003D0937">
        <w:t xml:space="preserve"> </w:t>
      </w:r>
    </w:p>
    <w:p w14:paraId="060D8BA9" w14:textId="77777777" w:rsidR="003942CA" w:rsidRPr="00383738" w:rsidRDefault="003942CA" w:rsidP="00A41567"/>
    <w:p w14:paraId="4F9C7CFC" w14:textId="270B7A37" w:rsidR="00C91C5B" w:rsidRDefault="001E7600" w:rsidP="00BF0B80">
      <w:r>
        <w:t>As per 12.22.2025 report, b</w:t>
      </w:r>
      <w:r w:rsidR="00C34A26">
        <w:t xml:space="preserve">elow is the </w:t>
      </w:r>
      <w:proofErr w:type="gramStart"/>
      <w:r w:rsidR="0F12F58B">
        <w:t xml:space="preserve">Conducktor </w:t>
      </w:r>
      <w:r>
        <w:t xml:space="preserve"> </w:t>
      </w:r>
      <w:r w:rsidR="00FF4377">
        <w:t>platform</w:t>
      </w:r>
      <w:proofErr w:type="gramEnd"/>
      <w:r w:rsidR="00FF4377">
        <w:t xml:space="preserve"> </w:t>
      </w:r>
      <w:r w:rsidR="00C34A26">
        <w:t>landscape</w:t>
      </w:r>
      <w:r w:rsidR="00FF4377">
        <w:t xml:space="preserve">, depicting </w:t>
      </w:r>
      <w:r w:rsidR="00E07701">
        <w:t xml:space="preserve">various </w:t>
      </w:r>
      <w:r>
        <w:t>instance</w:t>
      </w:r>
      <w:r w:rsidR="00E07701">
        <w:t>s</w:t>
      </w:r>
      <w:r>
        <w:t xml:space="preserve"> running for </w:t>
      </w:r>
      <w:r w:rsidR="00AB5138">
        <w:t>30 days</w:t>
      </w:r>
      <w:r>
        <w:t xml:space="preserve"> </w:t>
      </w:r>
      <w:r w:rsidR="00AB5138">
        <w:t xml:space="preserve">or more </w:t>
      </w:r>
      <w:r>
        <w:t>across all environment</w:t>
      </w:r>
      <w:r w:rsidR="00E07701">
        <w:t>s</w:t>
      </w:r>
      <w:r w:rsidR="005B5921">
        <w:t xml:space="preserve"> </w:t>
      </w:r>
      <w:r w:rsidR="00A22901">
        <w:t>in</w:t>
      </w:r>
      <w:r w:rsidR="005B5921">
        <w:t xml:space="preserve"> us-east-1 and us-west-2 regions</w:t>
      </w:r>
      <w:r w:rsidR="00E07701">
        <w:t>.</w:t>
      </w:r>
      <w:r w:rsidR="004122BD">
        <w:t xml:space="preserve"> </w:t>
      </w:r>
    </w:p>
    <w:p w14:paraId="082DD6BC" w14:textId="77777777" w:rsidR="00BF0B80" w:rsidRDefault="00BF0B80" w:rsidP="00BF0B80">
      <w:pPr>
        <w:rPr>
          <w:szCs w:val="22"/>
        </w:rPr>
      </w:pPr>
    </w:p>
    <w:tbl>
      <w:tblPr>
        <w:tblStyle w:val="GridTable5Dark-Accent5"/>
        <w:tblW w:w="9658" w:type="dxa"/>
        <w:tblLook w:val="04A0" w:firstRow="1" w:lastRow="0" w:firstColumn="1" w:lastColumn="0" w:noHBand="0" w:noVBand="1"/>
      </w:tblPr>
      <w:tblGrid>
        <w:gridCol w:w="1504"/>
        <w:gridCol w:w="955"/>
        <w:gridCol w:w="1228"/>
        <w:gridCol w:w="823"/>
        <w:gridCol w:w="823"/>
        <w:gridCol w:w="872"/>
        <w:gridCol w:w="872"/>
        <w:gridCol w:w="872"/>
        <w:gridCol w:w="921"/>
        <w:gridCol w:w="788"/>
      </w:tblGrid>
      <w:tr w:rsidR="00BE7A92" w:rsidRPr="00BF0B80" w14:paraId="4F342AD3" w14:textId="03EFE65D" w:rsidTr="00631508">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04" w:type="dxa"/>
            <w:noWrap/>
            <w:hideMark/>
          </w:tcPr>
          <w:p w14:paraId="1909481E" w14:textId="75EEB661" w:rsidR="00BE7A92" w:rsidRPr="00BF0B80" w:rsidRDefault="00BE7A92">
            <w:pPr>
              <w:rPr>
                <w:szCs w:val="22"/>
              </w:rPr>
            </w:pPr>
            <w:r>
              <w:rPr>
                <w:b w:val="0"/>
                <w:bCs w:val="0"/>
                <w:szCs w:val="22"/>
              </w:rPr>
              <w:t>Instance Series</w:t>
            </w:r>
          </w:p>
        </w:tc>
        <w:tc>
          <w:tcPr>
            <w:tcW w:w="955" w:type="dxa"/>
            <w:noWrap/>
            <w:hideMark/>
          </w:tcPr>
          <w:p w14:paraId="1420750D" w14:textId="77777777" w:rsidR="00BE7A92" w:rsidRPr="00BF0B80" w:rsidRDefault="00BE7A92">
            <w:pPr>
              <w:cnfStyle w:val="100000000000" w:firstRow="1" w:lastRow="0" w:firstColumn="0" w:lastColumn="0" w:oddVBand="0" w:evenVBand="0" w:oddHBand="0" w:evenHBand="0" w:firstRowFirstColumn="0" w:firstRowLastColumn="0" w:lastRowFirstColumn="0" w:lastRowLastColumn="0"/>
              <w:rPr>
                <w:szCs w:val="22"/>
              </w:rPr>
            </w:pPr>
            <w:r w:rsidRPr="00BF0B80">
              <w:rPr>
                <w:szCs w:val="22"/>
              </w:rPr>
              <w:t>use1-az1</w:t>
            </w:r>
          </w:p>
        </w:tc>
        <w:tc>
          <w:tcPr>
            <w:tcW w:w="1228" w:type="dxa"/>
            <w:noWrap/>
            <w:hideMark/>
          </w:tcPr>
          <w:p w14:paraId="3C373882" w14:textId="77777777" w:rsidR="00BE7A92" w:rsidRPr="00BF0B80" w:rsidRDefault="00BE7A92">
            <w:pPr>
              <w:cnfStyle w:val="100000000000" w:firstRow="1" w:lastRow="0" w:firstColumn="0" w:lastColumn="0" w:oddVBand="0" w:evenVBand="0" w:oddHBand="0" w:evenHBand="0" w:firstRowFirstColumn="0" w:firstRowLastColumn="0" w:lastRowFirstColumn="0" w:lastRowLastColumn="0"/>
              <w:rPr>
                <w:szCs w:val="22"/>
              </w:rPr>
            </w:pPr>
            <w:r w:rsidRPr="00BF0B80">
              <w:rPr>
                <w:szCs w:val="22"/>
              </w:rPr>
              <w:t>use1-az2</w:t>
            </w:r>
          </w:p>
        </w:tc>
        <w:tc>
          <w:tcPr>
            <w:tcW w:w="823" w:type="dxa"/>
            <w:noWrap/>
            <w:hideMark/>
          </w:tcPr>
          <w:p w14:paraId="2D7FA354" w14:textId="77777777" w:rsidR="00BE7A92" w:rsidRPr="00BF0B80" w:rsidRDefault="00BE7A92">
            <w:pPr>
              <w:cnfStyle w:val="100000000000" w:firstRow="1" w:lastRow="0" w:firstColumn="0" w:lastColumn="0" w:oddVBand="0" w:evenVBand="0" w:oddHBand="0" w:evenHBand="0" w:firstRowFirstColumn="0" w:firstRowLastColumn="0" w:lastRowFirstColumn="0" w:lastRowLastColumn="0"/>
              <w:rPr>
                <w:szCs w:val="22"/>
              </w:rPr>
            </w:pPr>
            <w:r w:rsidRPr="00BF0B80">
              <w:rPr>
                <w:szCs w:val="22"/>
              </w:rPr>
              <w:t>use1-az4</w:t>
            </w:r>
          </w:p>
        </w:tc>
        <w:tc>
          <w:tcPr>
            <w:tcW w:w="823" w:type="dxa"/>
            <w:noWrap/>
            <w:hideMark/>
          </w:tcPr>
          <w:p w14:paraId="14A987AA" w14:textId="77777777" w:rsidR="00BE7A92" w:rsidRPr="00BF0B80" w:rsidRDefault="00BE7A92">
            <w:pPr>
              <w:cnfStyle w:val="100000000000" w:firstRow="1" w:lastRow="0" w:firstColumn="0" w:lastColumn="0" w:oddVBand="0" w:evenVBand="0" w:oddHBand="0" w:evenHBand="0" w:firstRowFirstColumn="0" w:firstRowLastColumn="0" w:lastRowFirstColumn="0" w:lastRowLastColumn="0"/>
              <w:rPr>
                <w:szCs w:val="22"/>
              </w:rPr>
            </w:pPr>
            <w:r w:rsidRPr="00BF0B80">
              <w:rPr>
                <w:szCs w:val="22"/>
              </w:rPr>
              <w:t>use1-az6</w:t>
            </w:r>
          </w:p>
        </w:tc>
        <w:tc>
          <w:tcPr>
            <w:tcW w:w="872" w:type="dxa"/>
            <w:noWrap/>
            <w:hideMark/>
          </w:tcPr>
          <w:p w14:paraId="46C6366F" w14:textId="77777777" w:rsidR="00BE7A92" w:rsidRPr="00BF0B80" w:rsidRDefault="00BE7A92">
            <w:pPr>
              <w:cnfStyle w:val="100000000000" w:firstRow="1" w:lastRow="0" w:firstColumn="0" w:lastColumn="0" w:oddVBand="0" w:evenVBand="0" w:oddHBand="0" w:evenHBand="0" w:firstRowFirstColumn="0" w:firstRowLastColumn="0" w:lastRowFirstColumn="0" w:lastRowLastColumn="0"/>
              <w:rPr>
                <w:szCs w:val="22"/>
              </w:rPr>
            </w:pPr>
            <w:r w:rsidRPr="00BF0B80">
              <w:rPr>
                <w:szCs w:val="22"/>
              </w:rPr>
              <w:t>usw2-az1</w:t>
            </w:r>
          </w:p>
        </w:tc>
        <w:tc>
          <w:tcPr>
            <w:tcW w:w="872" w:type="dxa"/>
            <w:noWrap/>
            <w:hideMark/>
          </w:tcPr>
          <w:p w14:paraId="3D232A93" w14:textId="77777777" w:rsidR="00BE7A92" w:rsidRPr="00BF0B80" w:rsidRDefault="00BE7A92">
            <w:pPr>
              <w:cnfStyle w:val="100000000000" w:firstRow="1" w:lastRow="0" w:firstColumn="0" w:lastColumn="0" w:oddVBand="0" w:evenVBand="0" w:oddHBand="0" w:evenHBand="0" w:firstRowFirstColumn="0" w:firstRowLastColumn="0" w:lastRowFirstColumn="0" w:lastRowLastColumn="0"/>
              <w:rPr>
                <w:szCs w:val="22"/>
              </w:rPr>
            </w:pPr>
            <w:r w:rsidRPr="00BF0B80">
              <w:rPr>
                <w:szCs w:val="22"/>
              </w:rPr>
              <w:t>usw2-az2</w:t>
            </w:r>
          </w:p>
        </w:tc>
        <w:tc>
          <w:tcPr>
            <w:tcW w:w="872" w:type="dxa"/>
            <w:noWrap/>
            <w:hideMark/>
          </w:tcPr>
          <w:p w14:paraId="0925129C" w14:textId="77777777" w:rsidR="00BE7A92" w:rsidRPr="00BF0B80" w:rsidRDefault="00BE7A92">
            <w:pPr>
              <w:cnfStyle w:val="100000000000" w:firstRow="1" w:lastRow="0" w:firstColumn="0" w:lastColumn="0" w:oddVBand="0" w:evenVBand="0" w:oddHBand="0" w:evenHBand="0" w:firstRowFirstColumn="0" w:firstRowLastColumn="0" w:lastRowFirstColumn="0" w:lastRowLastColumn="0"/>
              <w:rPr>
                <w:szCs w:val="22"/>
              </w:rPr>
            </w:pPr>
            <w:r w:rsidRPr="00BF0B80">
              <w:rPr>
                <w:szCs w:val="22"/>
              </w:rPr>
              <w:t>usw2-az3</w:t>
            </w:r>
          </w:p>
        </w:tc>
        <w:tc>
          <w:tcPr>
            <w:tcW w:w="921" w:type="dxa"/>
            <w:noWrap/>
            <w:hideMark/>
          </w:tcPr>
          <w:p w14:paraId="6E47AFE7" w14:textId="77777777" w:rsidR="00BE7A92" w:rsidRPr="00BF0B80" w:rsidRDefault="00BE7A92">
            <w:pPr>
              <w:cnfStyle w:val="100000000000" w:firstRow="1" w:lastRow="0" w:firstColumn="0" w:lastColumn="0" w:oddVBand="0" w:evenVBand="0" w:oddHBand="0" w:evenHBand="0" w:firstRowFirstColumn="0" w:firstRowLastColumn="0" w:lastRowFirstColumn="0" w:lastRowLastColumn="0"/>
              <w:rPr>
                <w:szCs w:val="22"/>
              </w:rPr>
            </w:pPr>
            <w:r w:rsidRPr="00BF0B80">
              <w:rPr>
                <w:szCs w:val="22"/>
              </w:rPr>
              <w:t>Grand Total</w:t>
            </w:r>
          </w:p>
        </w:tc>
        <w:tc>
          <w:tcPr>
            <w:tcW w:w="788" w:type="dxa"/>
          </w:tcPr>
          <w:p w14:paraId="25653F46" w14:textId="4FC8AD4A" w:rsidR="00BE7A92" w:rsidRPr="00631508" w:rsidRDefault="00EC200A">
            <w:pPr>
              <w:cnfStyle w:val="100000000000" w:firstRow="1" w:lastRow="0" w:firstColumn="0" w:lastColumn="0" w:oddVBand="0" w:evenVBand="0" w:oddHBand="0" w:evenHBand="0" w:firstRowFirstColumn="0" w:firstRowLastColumn="0" w:lastRowFirstColumn="0" w:lastRowLastColumn="0"/>
              <w:rPr>
                <w:szCs w:val="22"/>
              </w:rPr>
            </w:pPr>
            <w:r w:rsidRPr="00631508">
              <w:rPr>
                <w:szCs w:val="22"/>
              </w:rPr>
              <w:t>% Ratio</w:t>
            </w:r>
          </w:p>
        </w:tc>
      </w:tr>
      <w:tr w:rsidR="00BB28EF" w:rsidRPr="00BF0B80" w14:paraId="6C5CDF66" w14:textId="469B1FD3" w:rsidTr="00631508">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04" w:type="dxa"/>
            <w:noWrap/>
            <w:hideMark/>
          </w:tcPr>
          <w:p w14:paraId="1F5BCEE0" w14:textId="77777777" w:rsidR="00BB28EF" w:rsidRPr="00BF0B80" w:rsidRDefault="00BB28EF" w:rsidP="00BB28EF">
            <w:pPr>
              <w:rPr>
                <w:szCs w:val="22"/>
              </w:rPr>
            </w:pPr>
            <w:r w:rsidRPr="00BF0B80">
              <w:rPr>
                <w:szCs w:val="22"/>
              </w:rPr>
              <w:t>C</w:t>
            </w:r>
          </w:p>
        </w:tc>
        <w:tc>
          <w:tcPr>
            <w:tcW w:w="955" w:type="dxa"/>
            <w:noWrap/>
            <w:hideMark/>
          </w:tcPr>
          <w:p w14:paraId="201C2245"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11</w:t>
            </w:r>
          </w:p>
        </w:tc>
        <w:tc>
          <w:tcPr>
            <w:tcW w:w="1228" w:type="dxa"/>
            <w:noWrap/>
            <w:hideMark/>
          </w:tcPr>
          <w:p w14:paraId="725B8210"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59</w:t>
            </w:r>
          </w:p>
        </w:tc>
        <w:tc>
          <w:tcPr>
            <w:tcW w:w="823" w:type="dxa"/>
            <w:noWrap/>
            <w:hideMark/>
          </w:tcPr>
          <w:p w14:paraId="3B998737"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42</w:t>
            </w:r>
          </w:p>
        </w:tc>
        <w:tc>
          <w:tcPr>
            <w:tcW w:w="823" w:type="dxa"/>
            <w:noWrap/>
            <w:hideMark/>
          </w:tcPr>
          <w:p w14:paraId="0BE515EF"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43</w:t>
            </w:r>
          </w:p>
        </w:tc>
        <w:tc>
          <w:tcPr>
            <w:tcW w:w="872" w:type="dxa"/>
            <w:noWrap/>
            <w:hideMark/>
          </w:tcPr>
          <w:p w14:paraId="6E873A34"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174</w:t>
            </w:r>
          </w:p>
        </w:tc>
        <w:tc>
          <w:tcPr>
            <w:tcW w:w="872" w:type="dxa"/>
            <w:noWrap/>
            <w:hideMark/>
          </w:tcPr>
          <w:p w14:paraId="54D0C890"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192</w:t>
            </w:r>
          </w:p>
        </w:tc>
        <w:tc>
          <w:tcPr>
            <w:tcW w:w="872" w:type="dxa"/>
            <w:noWrap/>
            <w:hideMark/>
          </w:tcPr>
          <w:p w14:paraId="68AB16E6"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216</w:t>
            </w:r>
          </w:p>
        </w:tc>
        <w:tc>
          <w:tcPr>
            <w:tcW w:w="921" w:type="dxa"/>
            <w:noWrap/>
            <w:hideMark/>
          </w:tcPr>
          <w:p w14:paraId="069A668D"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737</w:t>
            </w:r>
          </w:p>
        </w:tc>
        <w:tc>
          <w:tcPr>
            <w:tcW w:w="788" w:type="dxa"/>
          </w:tcPr>
          <w:p w14:paraId="4820CD66" w14:textId="116759DF"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10%</w:t>
            </w:r>
          </w:p>
        </w:tc>
      </w:tr>
      <w:tr w:rsidR="00BB28EF" w:rsidRPr="00BF0B80" w14:paraId="3DF39D14" w14:textId="56643585" w:rsidTr="00631508">
        <w:trPr>
          <w:trHeight w:val="320"/>
        </w:trPr>
        <w:tc>
          <w:tcPr>
            <w:cnfStyle w:val="001000000000" w:firstRow="0" w:lastRow="0" w:firstColumn="1" w:lastColumn="0" w:oddVBand="0" w:evenVBand="0" w:oddHBand="0" w:evenHBand="0" w:firstRowFirstColumn="0" w:firstRowLastColumn="0" w:lastRowFirstColumn="0" w:lastRowLastColumn="0"/>
            <w:tcW w:w="1504" w:type="dxa"/>
            <w:noWrap/>
            <w:hideMark/>
          </w:tcPr>
          <w:p w14:paraId="41F34464" w14:textId="77777777" w:rsidR="00BB28EF" w:rsidRPr="00BF0B80" w:rsidRDefault="00BB28EF" w:rsidP="00BB28EF">
            <w:pPr>
              <w:rPr>
                <w:szCs w:val="22"/>
              </w:rPr>
            </w:pPr>
            <w:r w:rsidRPr="00BF0B80">
              <w:rPr>
                <w:szCs w:val="22"/>
              </w:rPr>
              <w:t>M</w:t>
            </w:r>
          </w:p>
        </w:tc>
        <w:tc>
          <w:tcPr>
            <w:tcW w:w="955" w:type="dxa"/>
            <w:noWrap/>
            <w:hideMark/>
          </w:tcPr>
          <w:p w14:paraId="2C937F3B"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680</w:t>
            </w:r>
          </w:p>
        </w:tc>
        <w:tc>
          <w:tcPr>
            <w:tcW w:w="1228" w:type="dxa"/>
            <w:noWrap/>
            <w:hideMark/>
          </w:tcPr>
          <w:p w14:paraId="3184B82D"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784</w:t>
            </w:r>
          </w:p>
        </w:tc>
        <w:tc>
          <w:tcPr>
            <w:tcW w:w="823" w:type="dxa"/>
            <w:noWrap/>
            <w:hideMark/>
          </w:tcPr>
          <w:p w14:paraId="4B9A6399"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495</w:t>
            </w:r>
          </w:p>
        </w:tc>
        <w:tc>
          <w:tcPr>
            <w:tcW w:w="823" w:type="dxa"/>
            <w:noWrap/>
            <w:hideMark/>
          </w:tcPr>
          <w:p w14:paraId="7CEBC8D5"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517</w:t>
            </w:r>
          </w:p>
        </w:tc>
        <w:tc>
          <w:tcPr>
            <w:tcW w:w="872" w:type="dxa"/>
            <w:noWrap/>
            <w:hideMark/>
          </w:tcPr>
          <w:p w14:paraId="7C8494ED"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1299</w:t>
            </w:r>
          </w:p>
        </w:tc>
        <w:tc>
          <w:tcPr>
            <w:tcW w:w="872" w:type="dxa"/>
            <w:noWrap/>
            <w:hideMark/>
          </w:tcPr>
          <w:p w14:paraId="05524A8D"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1282</w:t>
            </w:r>
          </w:p>
        </w:tc>
        <w:tc>
          <w:tcPr>
            <w:tcW w:w="872" w:type="dxa"/>
            <w:noWrap/>
            <w:hideMark/>
          </w:tcPr>
          <w:p w14:paraId="4102BFD7"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1294</w:t>
            </w:r>
          </w:p>
        </w:tc>
        <w:tc>
          <w:tcPr>
            <w:tcW w:w="921" w:type="dxa"/>
            <w:noWrap/>
            <w:hideMark/>
          </w:tcPr>
          <w:p w14:paraId="218672EC"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6351</w:t>
            </w:r>
          </w:p>
        </w:tc>
        <w:tc>
          <w:tcPr>
            <w:tcW w:w="788" w:type="dxa"/>
          </w:tcPr>
          <w:p w14:paraId="5D6623D4" w14:textId="303CDEF2"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Pr>
                <w:rFonts w:ascii="Aptos Narrow" w:hAnsi="Aptos Narrow"/>
                <w:color w:val="000000"/>
              </w:rPr>
              <w:t>83%</w:t>
            </w:r>
          </w:p>
        </w:tc>
      </w:tr>
      <w:tr w:rsidR="00BB28EF" w:rsidRPr="00BF0B80" w14:paraId="5C2E3CC2" w14:textId="626A3191" w:rsidTr="00631508">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04" w:type="dxa"/>
            <w:noWrap/>
            <w:hideMark/>
          </w:tcPr>
          <w:p w14:paraId="45DDDDD5" w14:textId="77777777" w:rsidR="00BB28EF" w:rsidRPr="00BF0B80" w:rsidRDefault="00BB28EF" w:rsidP="00BB28EF">
            <w:pPr>
              <w:rPr>
                <w:szCs w:val="22"/>
              </w:rPr>
            </w:pPr>
            <w:r w:rsidRPr="00BF0B80">
              <w:rPr>
                <w:szCs w:val="22"/>
              </w:rPr>
              <w:t>Others</w:t>
            </w:r>
          </w:p>
        </w:tc>
        <w:tc>
          <w:tcPr>
            <w:tcW w:w="955" w:type="dxa"/>
            <w:noWrap/>
            <w:hideMark/>
          </w:tcPr>
          <w:p w14:paraId="6B941EDA"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w:t>
            </w:r>
          </w:p>
        </w:tc>
        <w:tc>
          <w:tcPr>
            <w:tcW w:w="1228" w:type="dxa"/>
            <w:noWrap/>
            <w:hideMark/>
          </w:tcPr>
          <w:p w14:paraId="2C706F4F"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4</w:t>
            </w:r>
          </w:p>
        </w:tc>
        <w:tc>
          <w:tcPr>
            <w:tcW w:w="823" w:type="dxa"/>
            <w:noWrap/>
            <w:hideMark/>
          </w:tcPr>
          <w:p w14:paraId="706AE291"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w:t>
            </w:r>
          </w:p>
        </w:tc>
        <w:tc>
          <w:tcPr>
            <w:tcW w:w="823" w:type="dxa"/>
            <w:noWrap/>
            <w:hideMark/>
          </w:tcPr>
          <w:p w14:paraId="4F82CFB5"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p>
        </w:tc>
        <w:tc>
          <w:tcPr>
            <w:tcW w:w="872" w:type="dxa"/>
            <w:noWrap/>
            <w:hideMark/>
          </w:tcPr>
          <w:p w14:paraId="68673655"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w:t>
            </w:r>
          </w:p>
        </w:tc>
        <w:tc>
          <w:tcPr>
            <w:tcW w:w="872" w:type="dxa"/>
            <w:noWrap/>
            <w:hideMark/>
          </w:tcPr>
          <w:p w14:paraId="5A9C4414"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6</w:t>
            </w:r>
          </w:p>
        </w:tc>
        <w:tc>
          <w:tcPr>
            <w:tcW w:w="872" w:type="dxa"/>
            <w:noWrap/>
            <w:hideMark/>
          </w:tcPr>
          <w:p w14:paraId="37EC8E01"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w:t>
            </w:r>
          </w:p>
        </w:tc>
        <w:tc>
          <w:tcPr>
            <w:tcW w:w="921" w:type="dxa"/>
            <w:noWrap/>
            <w:hideMark/>
          </w:tcPr>
          <w:p w14:paraId="091094EF"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14</w:t>
            </w:r>
          </w:p>
        </w:tc>
        <w:tc>
          <w:tcPr>
            <w:tcW w:w="788" w:type="dxa"/>
          </w:tcPr>
          <w:p w14:paraId="1EFC5FB8" w14:textId="3810D403"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0%</w:t>
            </w:r>
          </w:p>
        </w:tc>
      </w:tr>
      <w:tr w:rsidR="00BB28EF" w:rsidRPr="00BF0B80" w14:paraId="307A5A77" w14:textId="5DEEBE4F" w:rsidTr="00631508">
        <w:trPr>
          <w:trHeight w:val="320"/>
        </w:trPr>
        <w:tc>
          <w:tcPr>
            <w:cnfStyle w:val="001000000000" w:firstRow="0" w:lastRow="0" w:firstColumn="1" w:lastColumn="0" w:oddVBand="0" w:evenVBand="0" w:oddHBand="0" w:evenHBand="0" w:firstRowFirstColumn="0" w:firstRowLastColumn="0" w:lastRowFirstColumn="0" w:lastRowLastColumn="0"/>
            <w:tcW w:w="1504" w:type="dxa"/>
            <w:noWrap/>
            <w:hideMark/>
          </w:tcPr>
          <w:p w14:paraId="74DDD78F" w14:textId="77777777" w:rsidR="00BB28EF" w:rsidRPr="00BF0B80" w:rsidRDefault="00BB28EF" w:rsidP="00BB28EF">
            <w:pPr>
              <w:rPr>
                <w:szCs w:val="22"/>
              </w:rPr>
            </w:pPr>
            <w:r w:rsidRPr="00BF0B80">
              <w:rPr>
                <w:szCs w:val="22"/>
              </w:rPr>
              <w:t>R</w:t>
            </w:r>
          </w:p>
        </w:tc>
        <w:tc>
          <w:tcPr>
            <w:tcW w:w="955" w:type="dxa"/>
            <w:noWrap/>
            <w:hideMark/>
          </w:tcPr>
          <w:p w14:paraId="7DA3772A"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39</w:t>
            </w:r>
          </w:p>
        </w:tc>
        <w:tc>
          <w:tcPr>
            <w:tcW w:w="1228" w:type="dxa"/>
            <w:noWrap/>
            <w:hideMark/>
          </w:tcPr>
          <w:p w14:paraId="031F8DF5"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44</w:t>
            </w:r>
          </w:p>
        </w:tc>
        <w:tc>
          <w:tcPr>
            <w:tcW w:w="823" w:type="dxa"/>
            <w:noWrap/>
            <w:hideMark/>
          </w:tcPr>
          <w:p w14:paraId="6C95A1AE"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28</w:t>
            </w:r>
          </w:p>
        </w:tc>
        <w:tc>
          <w:tcPr>
            <w:tcW w:w="823" w:type="dxa"/>
            <w:noWrap/>
            <w:hideMark/>
          </w:tcPr>
          <w:p w14:paraId="43687A76"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36</w:t>
            </w:r>
          </w:p>
        </w:tc>
        <w:tc>
          <w:tcPr>
            <w:tcW w:w="872" w:type="dxa"/>
            <w:noWrap/>
            <w:hideMark/>
          </w:tcPr>
          <w:p w14:paraId="1A2EE101"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116</w:t>
            </w:r>
          </w:p>
        </w:tc>
        <w:tc>
          <w:tcPr>
            <w:tcW w:w="872" w:type="dxa"/>
            <w:noWrap/>
            <w:hideMark/>
          </w:tcPr>
          <w:p w14:paraId="137A9891"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121</w:t>
            </w:r>
          </w:p>
        </w:tc>
        <w:tc>
          <w:tcPr>
            <w:tcW w:w="872" w:type="dxa"/>
            <w:noWrap/>
            <w:hideMark/>
          </w:tcPr>
          <w:p w14:paraId="613BA4CD"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35</w:t>
            </w:r>
          </w:p>
        </w:tc>
        <w:tc>
          <w:tcPr>
            <w:tcW w:w="921" w:type="dxa"/>
            <w:noWrap/>
            <w:hideMark/>
          </w:tcPr>
          <w:p w14:paraId="482E3A2B" w14:textId="7777777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sidRPr="00BF0B80">
              <w:rPr>
                <w:szCs w:val="22"/>
              </w:rPr>
              <w:t>419</w:t>
            </w:r>
          </w:p>
        </w:tc>
        <w:tc>
          <w:tcPr>
            <w:tcW w:w="788" w:type="dxa"/>
          </w:tcPr>
          <w:p w14:paraId="2B07D69C" w14:textId="0241B797" w:rsidR="00BB28EF" w:rsidRPr="00BF0B80" w:rsidRDefault="00BB28EF" w:rsidP="00BB28EF">
            <w:pPr>
              <w:cnfStyle w:val="000000000000" w:firstRow="0" w:lastRow="0" w:firstColumn="0" w:lastColumn="0" w:oddVBand="0" w:evenVBand="0" w:oddHBand="0" w:evenHBand="0" w:firstRowFirstColumn="0" w:firstRowLastColumn="0" w:lastRowFirstColumn="0" w:lastRowLastColumn="0"/>
              <w:rPr>
                <w:szCs w:val="22"/>
              </w:rPr>
            </w:pPr>
            <w:r>
              <w:rPr>
                <w:rFonts w:ascii="Aptos Narrow" w:hAnsi="Aptos Narrow"/>
                <w:color w:val="000000"/>
              </w:rPr>
              <w:t>6%</w:t>
            </w:r>
          </w:p>
        </w:tc>
      </w:tr>
      <w:tr w:rsidR="00BB28EF" w:rsidRPr="00BF0B80" w14:paraId="65FAFCE5" w14:textId="2343B315" w:rsidTr="00631508">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04" w:type="dxa"/>
            <w:noWrap/>
            <w:hideMark/>
          </w:tcPr>
          <w:p w14:paraId="60ED4EB6" w14:textId="77777777" w:rsidR="00BB28EF" w:rsidRPr="00BF0B80" w:rsidRDefault="00BB28EF" w:rsidP="00BB28EF">
            <w:pPr>
              <w:rPr>
                <w:szCs w:val="22"/>
              </w:rPr>
            </w:pPr>
            <w:r w:rsidRPr="00BF0B80">
              <w:rPr>
                <w:szCs w:val="22"/>
              </w:rPr>
              <w:t>T</w:t>
            </w:r>
          </w:p>
        </w:tc>
        <w:tc>
          <w:tcPr>
            <w:tcW w:w="955" w:type="dxa"/>
            <w:noWrap/>
            <w:hideMark/>
          </w:tcPr>
          <w:p w14:paraId="0AF180E6"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14</w:t>
            </w:r>
          </w:p>
        </w:tc>
        <w:tc>
          <w:tcPr>
            <w:tcW w:w="1228" w:type="dxa"/>
            <w:noWrap/>
            <w:hideMark/>
          </w:tcPr>
          <w:p w14:paraId="6DEAB6CB"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14</w:t>
            </w:r>
          </w:p>
        </w:tc>
        <w:tc>
          <w:tcPr>
            <w:tcW w:w="823" w:type="dxa"/>
            <w:noWrap/>
            <w:hideMark/>
          </w:tcPr>
          <w:p w14:paraId="60736F46"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8</w:t>
            </w:r>
          </w:p>
        </w:tc>
        <w:tc>
          <w:tcPr>
            <w:tcW w:w="823" w:type="dxa"/>
            <w:noWrap/>
            <w:hideMark/>
          </w:tcPr>
          <w:p w14:paraId="4780AF10"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3</w:t>
            </w:r>
          </w:p>
        </w:tc>
        <w:tc>
          <w:tcPr>
            <w:tcW w:w="872" w:type="dxa"/>
            <w:noWrap/>
            <w:hideMark/>
          </w:tcPr>
          <w:p w14:paraId="2EC8E276"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14</w:t>
            </w:r>
          </w:p>
        </w:tc>
        <w:tc>
          <w:tcPr>
            <w:tcW w:w="872" w:type="dxa"/>
            <w:noWrap/>
            <w:hideMark/>
          </w:tcPr>
          <w:p w14:paraId="6BA4A70D"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16</w:t>
            </w:r>
          </w:p>
        </w:tc>
        <w:tc>
          <w:tcPr>
            <w:tcW w:w="872" w:type="dxa"/>
            <w:noWrap/>
            <w:hideMark/>
          </w:tcPr>
          <w:p w14:paraId="26A983ED"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20</w:t>
            </w:r>
          </w:p>
        </w:tc>
        <w:tc>
          <w:tcPr>
            <w:tcW w:w="921" w:type="dxa"/>
            <w:noWrap/>
            <w:hideMark/>
          </w:tcPr>
          <w:p w14:paraId="5036EBA5" w14:textId="77777777"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sidRPr="00BF0B80">
              <w:rPr>
                <w:szCs w:val="22"/>
              </w:rPr>
              <w:t>89</w:t>
            </w:r>
          </w:p>
        </w:tc>
        <w:tc>
          <w:tcPr>
            <w:tcW w:w="788" w:type="dxa"/>
          </w:tcPr>
          <w:p w14:paraId="7739ED4A" w14:textId="08937C20" w:rsidR="00BB28EF" w:rsidRPr="00BF0B80" w:rsidRDefault="00BB28EF" w:rsidP="00BB28EF">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1%</w:t>
            </w:r>
          </w:p>
        </w:tc>
      </w:tr>
      <w:tr w:rsidR="00BE7A92" w:rsidRPr="00BF0B80" w14:paraId="1E1F1097" w14:textId="201BD7D1" w:rsidTr="00631508">
        <w:trPr>
          <w:trHeight w:val="320"/>
        </w:trPr>
        <w:tc>
          <w:tcPr>
            <w:cnfStyle w:val="001000000000" w:firstRow="0" w:lastRow="0" w:firstColumn="1" w:lastColumn="0" w:oddVBand="0" w:evenVBand="0" w:oddHBand="0" w:evenHBand="0" w:firstRowFirstColumn="0" w:firstRowLastColumn="0" w:lastRowFirstColumn="0" w:lastRowLastColumn="0"/>
            <w:tcW w:w="1504" w:type="dxa"/>
            <w:noWrap/>
            <w:hideMark/>
          </w:tcPr>
          <w:p w14:paraId="68C4C2DE" w14:textId="77777777" w:rsidR="00BE7A92" w:rsidRPr="00BF0B80" w:rsidRDefault="00BE7A92">
            <w:pPr>
              <w:rPr>
                <w:szCs w:val="22"/>
              </w:rPr>
            </w:pPr>
            <w:r w:rsidRPr="00BF0B80">
              <w:rPr>
                <w:szCs w:val="22"/>
              </w:rPr>
              <w:t>Grand Total</w:t>
            </w:r>
          </w:p>
        </w:tc>
        <w:tc>
          <w:tcPr>
            <w:tcW w:w="955" w:type="dxa"/>
            <w:noWrap/>
            <w:hideMark/>
          </w:tcPr>
          <w:p w14:paraId="5F74AB25" w14:textId="77777777" w:rsidR="00BE7A92" w:rsidRPr="00BF0B80" w:rsidRDefault="00BE7A92" w:rsidP="00BF0B80">
            <w:pPr>
              <w:cnfStyle w:val="000000000000" w:firstRow="0" w:lastRow="0" w:firstColumn="0" w:lastColumn="0" w:oddVBand="0" w:evenVBand="0" w:oddHBand="0" w:evenHBand="0" w:firstRowFirstColumn="0" w:firstRowLastColumn="0" w:lastRowFirstColumn="0" w:lastRowLastColumn="0"/>
              <w:rPr>
                <w:b/>
                <w:bCs/>
                <w:szCs w:val="22"/>
              </w:rPr>
            </w:pPr>
            <w:r w:rsidRPr="00BF0B80">
              <w:rPr>
                <w:b/>
                <w:bCs/>
                <w:szCs w:val="22"/>
              </w:rPr>
              <w:t>745</w:t>
            </w:r>
          </w:p>
        </w:tc>
        <w:tc>
          <w:tcPr>
            <w:tcW w:w="1228" w:type="dxa"/>
            <w:noWrap/>
            <w:hideMark/>
          </w:tcPr>
          <w:p w14:paraId="19D684E2" w14:textId="77777777" w:rsidR="00BE7A92" w:rsidRPr="00BF0B80" w:rsidRDefault="00BE7A92" w:rsidP="00BF0B80">
            <w:pPr>
              <w:cnfStyle w:val="000000000000" w:firstRow="0" w:lastRow="0" w:firstColumn="0" w:lastColumn="0" w:oddVBand="0" w:evenVBand="0" w:oddHBand="0" w:evenHBand="0" w:firstRowFirstColumn="0" w:firstRowLastColumn="0" w:lastRowFirstColumn="0" w:lastRowLastColumn="0"/>
              <w:rPr>
                <w:b/>
                <w:bCs/>
                <w:szCs w:val="22"/>
              </w:rPr>
            </w:pPr>
            <w:r w:rsidRPr="00BF0B80">
              <w:rPr>
                <w:b/>
                <w:bCs/>
                <w:szCs w:val="22"/>
              </w:rPr>
              <w:t>905</w:t>
            </w:r>
          </w:p>
        </w:tc>
        <w:tc>
          <w:tcPr>
            <w:tcW w:w="823" w:type="dxa"/>
            <w:noWrap/>
            <w:hideMark/>
          </w:tcPr>
          <w:p w14:paraId="55B48ECB" w14:textId="77777777" w:rsidR="00BE7A92" w:rsidRPr="00BF0B80" w:rsidRDefault="00BE7A92" w:rsidP="00BF0B80">
            <w:pPr>
              <w:cnfStyle w:val="000000000000" w:firstRow="0" w:lastRow="0" w:firstColumn="0" w:lastColumn="0" w:oddVBand="0" w:evenVBand="0" w:oddHBand="0" w:evenHBand="0" w:firstRowFirstColumn="0" w:firstRowLastColumn="0" w:lastRowFirstColumn="0" w:lastRowLastColumn="0"/>
              <w:rPr>
                <w:b/>
                <w:bCs/>
                <w:szCs w:val="22"/>
              </w:rPr>
            </w:pPr>
            <w:r w:rsidRPr="00BF0B80">
              <w:rPr>
                <w:b/>
                <w:bCs/>
                <w:szCs w:val="22"/>
              </w:rPr>
              <w:t>574</w:t>
            </w:r>
          </w:p>
        </w:tc>
        <w:tc>
          <w:tcPr>
            <w:tcW w:w="823" w:type="dxa"/>
            <w:noWrap/>
            <w:hideMark/>
          </w:tcPr>
          <w:p w14:paraId="0AD6E089" w14:textId="77777777" w:rsidR="00BE7A92" w:rsidRPr="00BF0B80" w:rsidRDefault="00BE7A92" w:rsidP="00BF0B80">
            <w:pPr>
              <w:cnfStyle w:val="000000000000" w:firstRow="0" w:lastRow="0" w:firstColumn="0" w:lastColumn="0" w:oddVBand="0" w:evenVBand="0" w:oddHBand="0" w:evenHBand="0" w:firstRowFirstColumn="0" w:firstRowLastColumn="0" w:lastRowFirstColumn="0" w:lastRowLastColumn="0"/>
              <w:rPr>
                <w:b/>
                <w:bCs/>
                <w:szCs w:val="22"/>
              </w:rPr>
            </w:pPr>
            <w:r w:rsidRPr="00BF0B80">
              <w:rPr>
                <w:b/>
                <w:bCs/>
                <w:szCs w:val="22"/>
              </w:rPr>
              <w:t>599</w:t>
            </w:r>
          </w:p>
        </w:tc>
        <w:tc>
          <w:tcPr>
            <w:tcW w:w="872" w:type="dxa"/>
            <w:noWrap/>
            <w:hideMark/>
          </w:tcPr>
          <w:p w14:paraId="707092A0" w14:textId="77777777" w:rsidR="00BE7A92" w:rsidRPr="00BF0B80" w:rsidRDefault="00BE7A92" w:rsidP="00BF0B80">
            <w:pPr>
              <w:cnfStyle w:val="000000000000" w:firstRow="0" w:lastRow="0" w:firstColumn="0" w:lastColumn="0" w:oddVBand="0" w:evenVBand="0" w:oddHBand="0" w:evenHBand="0" w:firstRowFirstColumn="0" w:firstRowLastColumn="0" w:lastRowFirstColumn="0" w:lastRowLastColumn="0"/>
              <w:rPr>
                <w:b/>
                <w:bCs/>
                <w:szCs w:val="22"/>
              </w:rPr>
            </w:pPr>
            <w:r w:rsidRPr="00BF0B80">
              <w:rPr>
                <w:b/>
                <w:bCs/>
                <w:szCs w:val="22"/>
              </w:rPr>
              <w:t>1604</w:t>
            </w:r>
          </w:p>
        </w:tc>
        <w:tc>
          <w:tcPr>
            <w:tcW w:w="872" w:type="dxa"/>
            <w:noWrap/>
            <w:hideMark/>
          </w:tcPr>
          <w:p w14:paraId="29B6006F" w14:textId="77777777" w:rsidR="00BE7A92" w:rsidRPr="00BF0B80" w:rsidRDefault="00BE7A92" w:rsidP="00BF0B80">
            <w:pPr>
              <w:cnfStyle w:val="000000000000" w:firstRow="0" w:lastRow="0" w:firstColumn="0" w:lastColumn="0" w:oddVBand="0" w:evenVBand="0" w:oddHBand="0" w:evenHBand="0" w:firstRowFirstColumn="0" w:firstRowLastColumn="0" w:lastRowFirstColumn="0" w:lastRowLastColumn="0"/>
              <w:rPr>
                <w:b/>
                <w:bCs/>
                <w:szCs w:val="22"/>
              </w:rPr>
            </w:pPr>
            <w:r w:rsidRPr="00BF0B80">
              <w:rPr>
                <w:b/>
                <w:bCs/>
                <w:szCs w:val="22"/>
              </w:rPr>
              <w:t>1617</w:t>
            </w:r>
          </w:p>
        </w:tc>
        <w:tc>
          <w:tcPr>
            <w:tcW w:w="872" w:type="dxa"/>
            <w:noWrap/>
            <w:hideMark/>
          </w:tcPr>
          <w:p w14:paraId="463B62FD" w14:textId="77777777" w:rsidR="00BE7A92" w:rsidRPr="00BF0B80" w:rsidRDefault="00BE7A92" w:rsidP="00BF0B80">
            <w:pPr>
              <w:cnfStyle w:val="000000000000" w:firstRow="0" w:lastRow="0" w:firstColumn="0" w:lastColumn="0" w:oddVBand="0" w:evenVBand="0" w:oddHBand="0" w:evenHBand="0" w:firstRowFirstColumn="0" w:firstRowLastColumn="0" w:lastRowFirstColumn="0" w:lastRowLastColumn="0"/>
              <w:rPr>
                <w:b/>
                <w:bCs/>
                <w:szCs w:val="22"/>
              </w:rPr>
            </w:pPr>
            <w:r w:rsidRPr="00BF0B80">
              <w:rPr>
                <w:b/>
                <w:bCs/>
                <w:szCs w:val="22"/>
              </w:rPr>
              <w:t>1566</w:t>
            </w:r>
          </w:p>
        </w:tc>
        <w:tc>
          <w:tcPr>
            <w:tcW w:w="921" w:type="dxa"/>
            <w:noWrap/>
            <w:hideMark/>
          </w:tcPr>
          <w:p w14:paraId="6F515461" w14:textId="77777777" w:rsidR="00BE7A92" w:rsidRPr="00BF0B80" w:rsidRDefault="00BE7A92" w:rsidP="00BF0B80">
            <w:pPr>
              <w:cnfStyle w:val="000000000000" w:firstRow="0" w:lastRow="0" w:firstColumn="0" w:lastColumn="0" w:oddVBand="0" w:evenVBand="0" w:oddHBand="0" w:evenHBand="0" w:firstRowFirstColumn="0" w:firstRowLastColumn="0" w:lastRowFirstColumn="0" w:lastRowLastColumn="0"/>
              <w:rPr>
                <w:b/>
                <w:bCs/>
                <w:szCs w:val="22"/>
              </w:rPr>
            </w:pPr>
            <w:r w:rsidRPr="00BF0B80">
              <w:rPr>
                <w:b/>
                <w:bCs/>
                <w:szCs w:val="22"/>
              </w:rPr>
              <w:t>7610</w:t>
            </w:r>
          </w:p>
        </w:tc>
        <w:tc>
          <w:tcPr>
            <w:tcW w:w="788" w:type="dxa"/>
          </w:tcPr>
          <w:p w14:paraId="673332AF" w14:textId="77777777" w:rsidR="00BE7A92" w:rsidRPr="00BF0B80" w:rsidRDefault="00BE7A92" w:rsidP="00BF0B80">
            <w:pPr>
              <w:cnfStyle w:val="000000000000" w:firstRow="0" w:lastRow="0" w:firstColumn="0" w:lastColumn="0" w:oddVBand="0" w:evenVBand="0" w:oddHBand="0" w:evenHBand="0" w:firstRowFirstColumn="0" w:firstRowLastColumn="0" w:lastRowFirstColumn="0" w:lastRowLastColumn="0"/>
              <w:rPr>
                <w:b/>
                <w:bCs/>
                <w:szCs w:val="22"/>
              </w:rPr>
            </w:pPr>
          </w:p>
        </w:tc>
      </w:tr>
    </w:tbl>
    <w:p w14:paraId="40A836B7" w14:textId="77777777" w:rsidR="00BF0B80" w:rsidRDefault="00BF0B80" w:rsidP="00BF0B80">
      <w:pPr>
        <w:rPr>
          <w:szCs w:val="22"/>
        </w:rPr>
      </w:pPr>
    </w:p>
    <w:p w14:paraId="75AB7706" w14:textId="77777777" w:rsidR="00BF0B80" w:rsidRPr="00702DD9" w:rsidRDefault="00BF0B80" w:rsidP="00BF0B80"/>
    <w:p w14:paraId="499D519F" w14:textId="05DB8AF4" w:rsidR="005421D4" w:rsidRDefault="005421D4" w:rsidP="005421D4">
      <w:r>
        <w:t>As per 12.22.2025 report, below is the non-</w:t>
      </w:r>
      <w:proofErr w:type="gramStart"/>
      <w:r w:rsidR="0F12F58B">
        <w:t xml:space="preserve">Conducktor </w:t>
      </w:r>
      <w:r>
        <w:t xml:space="preserve"> platform</w:t>
      </w:r>
      <w:proofErr w:type="gramEnd"/>
      <w:r>
        <w:t xml:space="preserve"> landscape, depicting various instances running for 30 days or more across all environments </w:t>
      </w:r>
      <w:r w:rsidR="00A22901">
        <w:t>in</w:t>
      </w:r>
      <w:r>
        <w:t xml:space="preserve"> us-east-1 and us-west-2 regions. </w:t>
      </w:r>
    </w:p>
    <w:tbl>
      <w:tblPr>
        <w:tblStyle w:val="GridTable5Dark-Accent5"/>
        <w:tblW w:w="11044" w:type="dxa"/>
        <w:tblInd w:w="-850" w:type="dxa"/>
        <w:tblLook w:val="04A0" w:firstRow="1" w:lastRow="0" w:firstColumn="1" w:lastColumn="0" w:noHBand="0" w:noVBand="1"/>
      </w:tblPr>
      <w:tblGrid>
        <w:gridCol w:w="1172"/>
        <w:gridCol w:w="1064"/>
        <w:gridCol w:w="823"/>
        <w:gridCol w:w="823"/>
        <w:gridCol w:w="823"/>
        <w:gridCol w:w="823"/>
        <w:gridCol w:w="872"/>
        <w:gridCol w:w="872"/>
        <w:gridCol w:w="872"/>
        <w:gridCol w:w="872"/>
        <w:gridCol w:w="1014"/>
        <w:gridCol w:w="1014"/>
      </w:tblGrid>
      <w:tr w:rsidR="00F86EB0" w:rsidRPr="0000259B" w14:paraId="24306D44" w14:textId="30C6BF56" w:rsidTr="00631508">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72" w:type="dxa"/>
            <w:noWrap/>
            <w:hideMark/>
          </w:tcPr>
          <w:p w14:paraId="58FFDF56" w14:textId="1F8885DF" w:rsidR="00F86EB0" w:rsidRPr="0024604B" w:rsidRDefault="00F86EB0">
            <w:pPr>
              <w:rPr>
                <w:szCs w:val="22"/>
              </w:rPr>
            </w:pPr>
            <w:r w:rsidRPr="0024604B">
              <w:rPr>
                <w:szCs w:val="22"/>
              </w:rPr>
              <w:t>Instance Series</w:t>
            </w:r>
          </w:p>
        </w:tc>
        <w:tc>
          <w:tcPr>
            <w:tcW w:w="1064" w:type="dxa"/>
            <w:noWrap/>
            <w:hideMark/>
          </w:tcPr>
          <w:p w14:paraId="6B27BEBB" w14:textId="77777777" w:rsidR="00F86EB0" w:rsidRPr="0000259B" w:rsidRDefault="00F86EB0">
            <w:pPr>
              <w:cnfStyle w:val="100000000000" w:firstRow="1" w:lastRow="0" w:firstColumn="0" w:lastColumn="0" w:oddVBand="0" w:evenVBand="0" w:oddHBand="0" w:evenHBand="0" w:firstRowFirstColumn="0" w:firstRowLastColumn="0" w:lastRowFirstColumn="0" w:lastRowLastColumn="0"/>
              <w:rPr>
                <w:szCs w:val="22"/>
              </w:rPr>
            </w:pPr>
            <w:r w:rsidRPr="0000259B">
              <w:rPr>
                <w:szCs w:val="22"/>
              </w:rPr>
              <w:t>use1-az1</w:t>
            </w:r>
          </w:p>
        </w:tc>
        <w:tc>
          <w:tcPr>
            <w:tcW w:w="823" w:type="dxa"/>
            <w:noWrap/>
            <w:hideMark/>
          </w:tcPr>
          <w:p w14:paraId="6ECCF9A0" w14:textId="77777777" w:rsidR="00F86EB0" w:rsidRPr="0000259B" w:rsidRDefault="00F86EB0">
            <w:pPr>
              <w:cnfStyle w:val="100000000000" w:firstRow="1" w:lastRow="0" w:firstColumn="0" w:lastColumn="0" w:oddVBand="0" w:evenVBand="0" w:oddHBand="0" w:evenHBand="0" w:firstRowFirstColumn="0" w:firstRowLastColumn="0" w:lastRowFirstColumn="0" w:lastRowLastColumn="0"/>
              <w:rPr>
                <w:szCs w:val="22"/>
              </w:rPr>
            </w:pPr>
            <w:r w:rsidRPr="0000259B">
              <w:rPr>
                <w:szCs w:val="22"/>
              </w:rPr>
              <w:t>use1-az2</w:t>
            </w:r>
          </w:p>
        </w:tc>
        <w:tc>
          <w:tcPr>
            <w:tcW w:w="823" w:type="dxa"/>
            <w:noWrap/>
            <w:hideMark/>
          </w:tcPr>
          <w:p w14:paraId="48916C54" w14:textId="77777777" w:rsidR="00F86EB0" w:rsidRPr="0000259B" w:rsidRDefault="00F86EB0">
            <w:pPr>
              <w:cnfStyle w:val="100000000000" w:firstRow="1" w:lastRow="0" w:firstColumn="0" w:lastColumn="0" w:oddVBand="0" w:evenVBand="0" w:oddHBand="0" w:evenHBand="0" w:firstRowFirstColumn="0" w:firstRowLastColumn="0" w:lastRowFirstColumn="0" w:lastRowLastColumn="0"/>
              <w:rPr>
                <w:szCs w:val="22"/>
              </w:rPr>
            </w:pPr>
            <w:r w:rsidRPr="0000259B">
              <w:rPr>
                <w:szCs w:val="22"/>
              </w:rPr>
              <w:t>use1-az4</w:t>
            </w:r>
          </w:p>
        </w:tc>
        <w:tc>
          <w:tcPr>
            <w:tcW w:w="823" w:type="dxa"/>
            <w:noWrap/>
            <w:hideMark/>
          </w:tcPr>
          <w:p w14:paraId="0DF5C070" w14:textId="77777777" w:rsidR="00F86EB0" w:rsidRPr="0000259B" w:rsidRDefault="00F86EB0">
            <w:pPr>
              <w:cnfStyle w:val="100000000000" w:firstRow="1" w:lastRow="0" w:firstColumn="0" w:lastColumn="0" w:oddVBand="0" w:evenVBand="0" w:oddHBand="0" w:evenHBand="0" w:firstRowFirstColumn="0" w:firstRowLastColumn="0" w:lastRowFirstColumn="0" w:lastRowLastColumn="0"/>
              <w:rPr>
                <w:szCs w:val="22"/>
              </w:rPr>
            </w:pPr>
            <w:r w:rsidRPr="0000259B">
              <w:rPr>
                <w:szCs w:val="22"/>
              </w:rPr>
              <w:t>use1-az5</w:t>
            </w:r>
          </w:p>
        </w:tc>
        <w:tc>
          <w:tcPr>
            <w:tcW w:w="823" w:type="dxa"/>
            <w:noWrap/>
            <w:hideMark/>
          </w:tcPr>
          <w:p w14:paraId="27E44E13" w14:textId="77777777" w:rsidR="00F86EB0" w:rsidRPr="0000259B" w:rsidRDefault="00F86EB0">
            <w:pPr>
              <w:cnfStyle w:val="100000000000" w:firstRow="1" w:lastRow="0" w:firstColumn="0" w:lastColumn="0" w:oddVBand="0" w:evenVBand="0" w:oddHBand="0" w:evenHBand="0" w:firstRowFirstColumn="0" w:firstRowLastColumn="0" w:lastRowFirstColumn="0" w:lastRowLastColumn="0"/>
              <w:rPr>
                <w:szCs w:val="22"/>
              </w:rPr>
            </w:pPr>
            <w:r w:rsidRPr="0000259B">
              <w:rPr>
                <w:szCs w:val="22"/>
              </w:rPr>
              <w:t>use1-az6</w:t>
            </w:r>
          </w:p>
        </w:tc>
        <w:tc>
          <w:tcPr>
            <w:tcW w:w="872" w:type="dxa"/>
            <w:noWrap/>
            <w:hideMark/>
          </w:tcPr>
          <w:p w14:paraId="7C93EA04" w14:textId="77777777" w:rsidR="00F86EB0" w:rsidRPr="0000259B" w:rsidRDefault="00F86EB0">
            <w:pPr>
              <w:cnfStyle w:val="100000000000" w:firstRow="1" w:lastRow="0" w:firstColumn="0" w:lastColumn="0" w:oddVBand="0" w:evenVBand="0" w:oddHBand="0" w:evenHBand="0" w:firstRowFirstColumn="0" w:firstRowLastColumn="0" w:lastRowFirstColumn="0" w:lastRowLastColumn="0"/>
              <w:rPr>
                <w:szCs w:val="22"/>
              </w:rPr>
            </w:pPr>
            <w:r w:rsidRPr="0000259B">
              <w:rPr>
                <w:szCs w:val="22"/>
              </w:rPr>
              <w:t>usw2-az1</w:t>
            </w:r>
          </w:p>
        </w:tc>
        <w:tc>
          <w:tcPr>
            <w:tcW w:w="872" w:type="dxa"/>
            <w:noWrap/>
            <w:hideMark/>
          </w:tcPr>
          <w:p w14:paraId="5185A7B8" w14:textId="77777777" w:rsidR="00F86EB0" w:rsidRPr="0000259B" w:rsidRDefault="00F86EB0">
            <w:pPr>
              <w:cnfStyle w:val="100000000000" w:firstRow="1" w:lastRow="0" w:firstColumn="0" w:lastColumn="0" w:oddVBand="0" w:evenVBand="0" w:oddHBand="0" w:evenHBand="0" w:firstRowFirstColumn="0" w:firstRowLastColumn="0" w:lastRowFirstColumn="0" w:lastRowLastColumn="0"/>
              <w:rPr>
                <w:szCs w:val="22"/>
              </w:rPr>
            </w:pPr>
            <w:r w:rsidRPr="0000259B">
              <w:rPr>
                <w:szCs w:val="22"/>
              </w:rPr>
              <w:t>usw2-az2</w:t>
            </w:r>
          </w:p>
        </w:tc>
        <w:tc>
          <w:tcPr>
            <w:tcW w:w="872" w:type="dxa"/>
            <w:noWrap/>
            <w:hideMark/>
          </w:tcPr>
          <w:p w14:paraId="0F8018E3" w14:textId="77777777" w:rsidR="00F86EB0" w:rsidRPr="0000259B" w:rsidRDefault="00F86EB0">
            <w:pPr>
              <w:cnfStyle w:val="100000000000" w:firstRow="1" w:lastRow="0" w:firstColumn="0" w:lastColumn="0" w:oddVBand="0" w:evenVBand="0" w:oddHBand="0" w:evenHBand="0" w:firstRowFirstColumn="0" w:firstRowLastColumn="0" w:lastRowFirstColumn="0" w:lastRowLastColumn="0"/>
              <w:rPr>
                <w:szCs w:val="22"/>
              </w:rPr>
            </w:pPr>
            <w:r w:rsidRPr="0000259B">
              <w:rPr>
                <w:szCs w:val="22"/>
              </w:rPr>
              <w:t>usw2-az3</w:t>
            </w:r>
          </w:p>
        </w:tc>
        <w:tc>
          <w:tcPr>
            <w:tcW w:w="872" w:type="dxa"/>
            <w:noWrap/>
            <w:hideMark/>
          </w:tcPr>
          <w:p w14:paraId="4047642D" w14:textId="77777777" w:rsidR="00F86EB0" w:rsidRPr="0000259B" w:rsidRDefault="00F86EB0">
            <w:pPr>
              <w:cnfStyle w:val="100000000000" w:firstRow="1" w:lastRow="0" w:firstColumn="0" w:lastColumn="0" w:oddVBand="0" w:evenVBand="0" w:oddHBand="0" w:evenHBand="0" w:firstRowFirstColumn="0" w:firstRowLastColumn="0" w:lastRowFirstColumn="0" w:lastRowLastColumn="0"/>
              <w:rPr>
                <w:szCs w:val="22"/>
              </w:rPr>
            </w:pPr>
            <w:r w:rsidRPr="0000259B">
              <w:rPr>
                <w:szCs w:val="22"/>
              </w:rPr>
              <w:t>usw2-az4</w:t>
            </w:r>
          </w:p>
        </w:tc>
        <w:tc>
          <w:tcPr>
            <w:tcW w:w="1014" w:type="dxa"/>
            <w:noWrap/>
            <w:hideMark/>
          </w:tcPr>
          <w:p w14:paraId="0DDAF688" w14:textId="77777777" w:rsidR="00F86EB0" w:rsidRPr="0000259B" w:rsidRDefault="00F86EB0">
            <w:pPr>
              <w:cnfStyle w:val="100000000000" w:firstRow="1" w:lastRow="0" w:firstColumn="0" w:lastColumn="0" w:oddVBand="0" w:evenVBand="0" w:oddHBand="0" w:evenHBand="0" w:firstRowFirstColumn="0" w:firstRowLastColumn="0" w:lastRowFirstColumn="0" w:lastRowLastColumn="0"/>
              <w:rPr>
                <w:szCs w:val="22"/>
              </w:rPr>
            </w:pPr>
            <w:r w:rsidRPr="0000259B">
              <w:rPr>
                <w:szCs w:val="22"/>
              </w:rPr>
              <w:t>Grand Total</w:t>
            </w:r>
          </w:p>
        </w:tc>
        <w:tc>
          <w:tcPr>
            <w:tcW w:w="1014" w:type="dxa"/>
          </w:tcPr>
          <w:p w14:paraId="53A70B8D" w14:textId="704FB42B" w:rsidR="00F86EB0" w:rsidRPr="00631508" w:rsidRDefault="00F86EB0">
            <w:pPr>
              <w:cnfStyle w:val="100000000000" w:firstRow="1" w:lastRow="0" w:firstColumn="0" w:lastColumn="0" w:oddVBand="0" w:evenVBand="0" w:oddHBand="0" w:evenHBand="0" w:firstRowFirstColumn="0" w:firstRowLastColumn="0" w:lastRowFirstColumn="0" w:lastRowLastColumn="0"/>
              <w:rPr>
                <w:szCs w:val="22"/>
              </w:rPr>
            </w:pPr>
            <w:r w:rsidRPr="00631508">
              <w:rPr>
                <w:szCs w:val="22"/>
              </w:rPr>
              <w:t>% Ratio</w:t>
            </w:r>
          </w:p>
        </w:tc>
      </w:tr>
      <w:tr w:rsidR="00F86EB0" w:rsidRPr="0000259B" w14:paraId="3317485B" w14:textId="6F226C73" w:rsidTr="00631508">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72" w:type="dxa"/>
            <w:noWrap/>
            <w:hideMark/>
          </w:tcPr>
          <w:p w14:paraId="3DE75D01" w14:textId="77777777" w:rsidR="00F86EB0" w:rsidRPr="0000259B" w:rsidRDefault="00F86EB0" w:rsidP="00F86EB0">
            <w:pPr>
              <w:rPr>
                <w:szCs w:val="22"/>
              </w:rPr>
            </w:pPr>
            <w:r w:rsidRPr="0000259B">
              <w:rPr>
                <w:szCs w:val="22"/>
              </w:rPr>
              <w:t>C</w:t>
            </w:r>
          </w:p>
        </w:tc>
        <w:tc>
          <w:tcPr>
            <w:tcW w:w="1064" w:type="dxa"/>
            <w:noWrap/>
            <w:hideMark/>
          </w:tcPr>
          <w:p w14:paraId="6FE7BF4F"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7</w:t>
            </w:r>
          </w:p>
        </w:tc>
        <w:tc>
          <w:tcPr>
            <w:tcW w:w="823" w:type="dxa"/>
            <w:noWrap/>
            <w:hideMark/>
          </w:tcPr>
          <w:p w14:paraId="28A332A3"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48</w:t>
            </w:r>
          </w:p>
        </w:tc>
        <w:tc>
          <w:tcPr>
            <w:tcW w:w="823" w:type="dxa"/>
            <w:noWrap/>
            <w:hideMark/>
          </w:tcPr>
          <w:p w14:paraId="17DA5123"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34</w:t>
            </w:r>
          </w:p>
        </w:tc>
        <w:tc>
          <w:tcPr>
            <w:tcW w:w="823" w:type="dxa"/>
            <w:noWrap/>
            <w:hideMark/>
          </w:tcPr>
          <w:p w14:paraId="2D676EDA"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p>
        </w:tc>
        <w:tc>
          <w:tcPr>
            <w:tcW w:w="823" w:type="dxa"/>
            <w:noWrap/>
            <w:hideMark/>
          </w:tcPr>
          <w:p w14:paraId="74147171"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40</w:t>
            </w:r>
          </w:p>
        </w:tc>
        <w:tc>
          <w:tcPr>
            <w:tcW w:w="872" w:type="dxa"/>
            <w:noWrap/>
            <w:hideMark/>
          </w:tcPr>
          <w:p w14:paraId="4F50EA7F"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203</w:t>
            </w:r>
          </w:p>
        </w:tc>
        <w:tc>
          <w:tcPr>
            <w:tcW w:w="872" w:type="dxa"/>
            <w:noWrap/>
            <w:hideMark/>
          </w:tcPr>
          <w:p w14:paraId="6E40D9EF"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211</w:t>
            </w:r>
          </w:p>
        </w:tc>
        <w:tc>
          <w:tcPr>
            <w:tcW w:w="872" w:type="dxa"/>
            <w:noWrap/>
            <w:hideMark/>
          </w:tcPr>
          <w:p w14:paraId="48F590D2"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24</w:t>
            </w:r>
          </w:p>
        </w:tc>
        <w:tc>
          <w:tcPr>
            <w:tcW w:w="872" w:type="dxa"/>
            <w:noWrap/>
            <w:hideMark/>
          </w:tcPr>
          <w:p w14:paraId="0FC1B0D1"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p>
        </w:tc>
        <w:tc>
          <w:tcPr>
            <w:tcW w:w="1014" w:type="dxa"/>
            <w:noWrap/>
            <w:hideMark/>
          </w:tcPr>
          <w:p w14:paraId="14A90451"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567</w:t>
            </w:r>
          </w:p>
        </w:tc>
        <w:tc>
          <w:tcPr>
            <w:tcW w:w="1014" w:type="dxa"/>
          </w:tcPr>
          <w:p w14:paraId="16A76FBE" w14:textId="482F6B41"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13%</w:t>
            </w:r>
          </w:p>
        </w:tc>
      </w:tr>
      <w:tr w:rsidR="00F86EB0" w:rsidRPr="0000259B" w14:paraId="5E4C6474" w14:textId="488B9F17" w:rsidTr="00631508">
        <w:trPr>
          <w:trHeight w:val="320"/>
        </w:trPr>
        <w:tc>
          <w:tcPr>
            <w:cnfStyle w:val="001000000000" w:firstRow="0" w:lastRow="0" w:firstColumn="1" w:lastColumn="0" w:oddVBand="0" w:evenVBand="0" w:oddHBand="0" w:evenHBand="0" w:firstRowFirstColumn="0" w:firstRowLastColumn="0" w:lastRowFirstColumn="0" w:lastRowLastColumn="0"/>
            <w:tcW w:w="1172" w:type="dxa"/>
            <w:noWrap/>
            <w:hideMark/>
          </w:tcPr>
          <w:p w14:paraId="1F3F95FD" w14:textId="77777777" w:rsidR="00F86EB0" w:rsidRPr="0000259B" w:rsidRDefault="00F86EB0" w:rsidP="00F86EB0">
            <w:pPr>
              <w:rPr>
                <w:szCs w:val="22"/>
              </w:rPr>
            </w:pPr>
            <w:r w:rsidRPr="0000259B">
              <w:rPr>
                <w:szCs w:val="22"/>
              </w:rPr>
              <w:t>I</w:t>
            </w:r>
          </w:p>
        </w:tc>
        <w:tc>
          <w:tcPr>
            <w:tcW w:w="1064" w:type="dxa"/>
            <w:noWrap/>
            <w:hideMark/>
          </w:tcPr>
          <w:p w14:paraId="6569D6F6"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3</w:t>
            </w:r>
          </w:p>
        </w:tc>
        <w:tc>
          <w:tcPr>
            <w:tcW w:w="823" w:type="dxa"/>
            <w:noWrap/>
            <w:hideMark/>
          </w:tcPr>
          <w:p w14:paraId="28688338"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823" w:type="dxa"/>
            <w:noWrap/>
            <w:hideMark/>
          </w:tcPr>
          <w:p w14:paraId="4C7ECBBE"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823" w:type="dxa"/>
            <w:noWrap/>
            <w:hideMark/>
          </w:tcPr>
          <w:p w14:paraId="375B0E0B"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823" w:type="dxa"/>
            <w:noWrap/>
            <w:hideMark/>
          </w:tcPr>
          <w:p w14:paraId="3B36838E"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4</w:t>
            </w:r>
          </w:p>
        </w:tc>
        <w:tc>
          <w:tcPr>
            <w:tcW w:w="872" w:type="dxa"/>
            <w:noWrap/>
            <w:hideMark/>
          </w:tcPr>
          <w:p w14:paraId="3561A3F8"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33</w:t>
            </w:r>
          </w:p>
        </w:tc>
        <w:tc>
          <w:tcPr>
            <w:tcW w:w="872" w:type="dxa"/>
            <w:noWrap/>
            <w:hideMark/>
          </w:tcPr>
          <w:p w14:paraId="7DDC4292"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23</w:t>
            </w:r>
          </w:p>
        </w:tc>
        <w:tc>
          <w:tcPr>
            <w:tcW w:w="872" w:type="dxa"/>
            <w:noWrap/>
            <w:hideMark/>
          </w:tcPr>
          <w:p w14:paraId="05F2E74F"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8</w:t>
            </w:r>
          </w:p>
        </w:tc>
        <w:tc>
          <w:tcPr>
            <w:tcW w:w="872" w:type="dxa"/>
            <w:noWrap/>
            <w:hideMark/>
          </w:tcPr>
          <w:p w14:paraId="52A0765F"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1014" w:type="dxa"/>
            <w:noWrap/>
            <w:hideMark/>
          </w:tcPr>
          <w:p w14:paraId="70EA0EF3"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71</w:t>
            </w:r>
          </w:p>
        </w:tc>
        <w:tc>
          <w:tcPr>
            <w:tcW w:w="1014" w:type="dxa"/>
          </w:tcPr>
          <w:p w14:paraId="2F63053B" w14:textId="5E326F55"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Pr>
                <w:rFonts w:ascii="Aptos Narrow" w:hAnsi="Aptos Narrow"/>
                <w:color w:val="000000"/>
              </w:rPr>
              <w:t>2%</w:t>
            </w:r>
          </w:p>
        </w:tc>
      </w:tr>
      <w:tr w:rsidR="00F86EB0" w:rsidRPr="0000259B" w14:paraId="241DC330" w14:textId="4E8BEC9C" w:rsidTr="00631508">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72" w:type="dxa"/>
            <w:noWrap/>
            <w:hideMark/>
          </w:tcPr>
          <w:p w14:paraId="33B6B0CD" w14:textId="77777777" w:rsidR="00F86EB0" w:rsidRPr="0000259B" w:rsidRDefault="00F86EB0" w:rsidP="00F86EB0">
            <w:pPr>
              <w:rPr>
                <w:szCs w:val="22"/>
              </w:rPr>
            </w:pPr>
            <w:r w:rsidRPr="0000259B">
              <w:rPr>
                <w:szCs w:val="22"/>
              </w:rPr>
              <w:t>M</w:t>
            </w:r>
          </w:p>
        </w:tc>
        <w:tc>
          <w:tcPr>
            <w:tcW w:w="1064" w:type="dxa"/>
            <w:noWrap/>
            <w:hideMark/>
          </w:tcPr>
          <w:p w14:paraId="02A96937"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28</w:t>
            </w:r>
          </w:p>
        </w:tc>
        <w:tc>
          <w:tcPr>
            <w:tcW w:w="823" w:type="dxa"/>
            <w:noWrap/>
            <w:hideMark/>
          </w:tcPr>
          <w:p w14:paraId="3836140F"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68</w:t>
            </w:r>
          </w:p>
        </w:tc>
        <w:tc>
          <w:tcPr>
            <w:tcW w:w="823" w:type="dxa"/>
            <w:noWrap/>
            <w:hideMark/>
          </w:tcPr>
          <w:p w14:paraId="0DAC5C52"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49</w:t>
            </w:r>
          </w:p>
        </w:tc>
        <w:tc>
          <w:tcPr>
            <w:tcW w:w="823" w:type="dxa"/>
            <w:noWrap/>
            <w:hideMark/>
          </w:tcPr>
          <w:p w14:paraId="285E6A3E"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p>
        </w:tc>
        <w:tc>
          <w:tcPr>
            <w:tcW w:w="823" w:type="dxa"/>
            <w:noWrap/>
            <w:hideMark/>
          </w:tcPr>
          <w:p w14:paraId="491E85B2"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58</w:t>
            </w:r>
          </w:p>
        </w:tc>
        <w:tc>
          <w:tcPr>
            <w:tcW w:w="872" w:type="dxa"/>
            <w:noWrap/>
            <w:hideMark/>
          </w:tcPr>
          <w:p w14:paraId="32FBC7D8"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626</w:t>
            </w:r>
          </w:p>
        </w:tc>
        <w:tc>
          <w:tcPr>
            <w:tcW w:w="872" w:type="dxa"/>
            <w:noWrap/>
            <w:hideMark/>
          </w:tcPr>
          <w:p w14:paraId="002E7C92"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534</w:t>
            </w:r>
          </w:p>
        </w:tc>
        <w:tc>
          <w:tcPr>
            <w:tcW w:w="872" w:type="dxa"/>
            <w:noWrap/>
            <w:hideMark/>
          </w:tcPr>
          <w:p w14:paraId="126D8B03"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318</w:t>
            </w:r>
          </w:p>
        </w:tc>
        <w:tc>
          <w:tcPr>
            <w:tcW w:w="872" w:type="dxa"/>
            <w:noWrap/>
            <w:hideMark/>
          </w:tcPr>
          <w:p w14:paraId="0F7ABEBF"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145</w:t>
            </w:r>
          </w:p>
        </w:tc>
        <w:tc>
          <w:tcPr>
            <w:tcW w:w="1014" w:type="dxa"/>
            <w:noWrap/>
            <w:hideMark/>
          </w:tcPr>
          <w:p w14:paraId="72F46042"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1826</w:t>
            </w:r>
          </w:p>
        </w:tc>
        <w:tc>
          <w:tcPr>
            <w:tcW w:w="1014" w:type="dxa"/>
          </w:tcPr>
          <w:p w14:paraId="6900F071" w14:textId="4FE5FE19"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41%</w:t>
            </w:r>
          </w:p>
        </w:tc>
      </w:tr>
      <w:tr w:rsidR="00F86EB0" w:rsidRPr="0000259B" w14:paraId="06F78256" w14:textId="6A9C03BB" w:rsidTr="00631508">
        <w:trPr>
          <w:trHeight w:val="320"/>
        </w:trPr>
        <w:tc>
          <w:tcPr>
            <w:cnfStyle w:val="001000000000" w:firstRow="0" w:lastRow="0" w:firstColumn="1" w:lastColumn="0" w:oddVBand="0" w:evenVBand="0" w:oddHBand="0" w:evenHBand="0" w:firstRowFirstColumn="0" w:firstRowLastColumn="0" w:lastRowFirstColumn="0" w:lastRowLastColumn="0"/>
            <w:tcW w:w="1172" w:type="dxa"/>
            <w:noWrap/>
            <w:hideMark/>
          </w:tcPr>
          <w:p w14:paraId="24D5D40B" w14:textId="77777777" w:rsidR="00F86EB0" w:rsidRPr="0000259B" w:rsidRDefault="00F86EB0" w:rsidP="00F86EB0">
            <w:pPr>
              <w:rPr>
                <w:szCs w:val="22"/>
              </w:rPr>
            </w:pPr>
            <w:r w:rsidRPr="0000259B">
              <w:rPr>
                <w:szCs w:val="22"/>
              </w:rPr>
              <w:t>MAC</w:t>
            </w:r>
          </w:p>
        </w:tc>
        <w:tc>
          <w:tcPr>
            <w:tcW w:w="1064" w:type="dxa"/>
            <w:noWrap/>
            <w:hideMark/>
          </w:tcPr>
          <w:p w14:paraId="3A34680A"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823" w:type="dxa"/>
            <w:noWrap/>
            <w:hideMark/>
          </w:tcPr>
          <w:p w14:paraId="07880A66"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823" w:type="dxa"/>
            <w:noWrap/>
            <w:hideMark/>
          </w:tcPr>
          <w:p w14:paraId="09039877"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823" w:type="dxa"/>
            <w:noWrap/>
            <w:hideMark/>
          </w:tcPr>
          <w:p w14:paraId="69FCC38D"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823" w:type="dxa"/>
            <w:noWrap/>
            <w:hideMark/>
          </w:tcPr>
          <w:p w14:paraId="20E6EC83"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872" w:type="dxa"/>
            <w:noWrap/>
            <w:hideMark/>
          </w:tcPr>
          <w:p w14:paraId="560C33D5"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872" w:type="dxa"/>
            <w:noWrap/>
            <w:hideMark/>
          </w:tcPr>
          <w:p w14:paraId="2D2D4ED8"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2</w:t>
            </w:r>
          </w:p>
        </w:tc>
        <w:tc>
          <w:tcPr>
            <w:tcW w:w="872" w:type="dxa"/>
            <w:noWrap/>
            <w:hideMark/>
          </w:tcPr>
          <w:p w14:paraId="3E366D7D"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15</w:t>
            </w:r>
          </w:p>
        </w:tc>
        <w:tc>
          <w:tcPr>
            <w:tcW w:w="872" w:type="dxa"/>
            <w:noWrap/>
            <w:hideMark/>
          </w:tcPr>
          <w:p w14:paraId="49133704"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1014" w:type="dxa"/>
            <w:noWrap/>
            <w:hideMark/>
          </w:tcPr>
          <w:p w14:paraId="01326FCB"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17</w:t>
            </w:r>
          </w:p>
        </w:tc>
        <w:tc>
          <w:tcPr>
            <w:tcW w:w="1014" w:type="dxa"/>
          </w:tcPr>
          <w:p w14:paraId="7E481FC1" w14:textId="4551E65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Pr>
                <w:rFonts w:ascii="Aptos Narrow" w:hAnsi="Aptos Narrow"/>
                <w:color w:val="000000"/>
              </w:rPr>
              <w:t>0%</w:t>
            </w:r>
          </w:p>
        </w:tc>
      </w:tr>
      <w:tr w:rsidR="00F86EB0" w:rsidRPr="0000259B" w14:paraId="5D118C82" w14:textId="3FA3FC40" w:rsidTr="00631508">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72" w:type="dxa"/>
            <w:noWrap/>
            <w:hideMark/>
          </w:tcPr>
          <w:p w14:paraId="604FCA93" w14:textId="729F7EF0" w:rsidR="00F86EB0" w:rsidRPr="0000259B" w:rsidRDefault="00F86EB0" w:rsidP="00F86EB0">
            <w:pPr>
              <w:rPr>
                <w:szCs w:val="22"/>
              </w:rPr>
            </w:pPr>
            <w:r w:rsidRPr="0000259B">
              <w:rPr>
                <w:szCs w:val="22"/>
              </w:rPr>
              <w:t>Others</w:t>
            </w:r>
            <w:r w:rsidR="008D6B97">
              <w:rPr>
                <w:szCs w:val="22"/>
              </w:rPr>
              <w:t xml:space="preserve"> </w:t>
            </w:r>
          </w:p>
        </w:tc>
        <w:tc>
          <w:tcPr>
            <w:tcW w:w="1064" w:type="dxa"/>
            <w:noWrap/>
            <w:hideMark/>
          </w:tcPr>
          <w:p w14:paraId="701B4A9F"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p>
        </w:tc>
        <w:tc>
          <w:tcPr>
            <w:tcW w:w="823" w:type="dxa"/>
            <w:noWrap/>
            <w:hideMark/>
          </w:tcPr>
          <w:p w14:paraId="620A967E" w14:textId="33B3F4D8"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3</w:t>
            </w:r>
          </w:p>
        </w:tc>
        <w:tc>
          <w:tcPr>
            <w:tcW w:w="823" w:type="dxa"/>
            <w:noWrap/>
            <w:hideMark/>
          </w:tcPr>
          <w:p w14:paraId="4B3C4CCB" w14:textId="2F6FDDF1"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3</w:t>
            </w:r>
          </w:p>
        </w:tc>
        <w:tc>
          <w:tcPr>
            <w:tcW w:w="823" w:type="dxa"/>
            <w:noWrap/>
            <w:hideMark/>
          </w:tcPr>
          <w:p w14:paraId="635AEC99"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p>
        </w:tc>
        <w:tc>
          <w:tcPr>
            <w:tcW w:w="823" w:type="dxa"/>
            <w:noWrap/>
            <w:hideMark/>
          </w:tcPr>
          <w:p w14:paraId="32339627"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p>
        </w:tc>
        <w:tc>
          <w:tcPr>
            <w:tcW w:w="872" w:type="dxa"/>
            <w:noWrap/>
            <w:hideMark/>
          </w:tcPr>
          <w:p w14:paraId="00143794" w14:textId="78311223"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3</w:t>
            </w:r>
          </w:p>
        </w:tc>
        <w:tc>
          <w:tcPr>
            <w:tcW w:w="872" w:type="dxa"/>
            <w:noWrap/>
            <w:hideMark/>
          </w:tcPr>
          <w:p w14:paraId="22A4E157" w14:textId="29889724"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6</w:t>
            </w:r>
          </w:p>
        </w:tc>
        <w:tc>
          <w:tcPr>
            <w:tcW w:w="872" w:type="dxa"/>
            <w:noWrap/>
            <w:hideMark/>
          </w:tcPr>
          <w:p w14:paraId="2A657F67" w14:textId="41510E78"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1</w:t>
            </w:r>
          </w:p>
        </w:tc>
        <w:tc>
          <w:tcPr>
            <w:tcW w:w="872" w:type="dxa"/>
            <w:noWrap/>
            <w:hideMark/>
          </w:tcPr>
          <w:p w14:paraId="12D56DC2"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p>
        </w:tc>
        <w:tc>
          <w:tcPr>
            <w:tcW w:w="1014" w:type="dxa"/>
            <w:noWrap/>
            <w:hideMark/>
          </w:tcPr>
          <w:p w14:paraId="20E06F10" w14:textId="18CC6B50"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16</w:t>
            </w:r>
          </w:p>
        </w:tc>
        <w:tc>
          <w:tcPr>
            <w:tcW w:w="1014" w:type="dxa"/>
          </w:tcPr>
          <w:p w14:paraId="11110915" w14:textId="71FE689A" w:rsidR="00F86EB0" w:rsidRDefault="00F86EB0" w:rsidP="00F86EB0">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w:t>
            </w:r>
          </w:p>
        </w:tc>
      </w:tr>
      <w:tr w:rsidR="00F86EB0" w:rsidRPr="0000259B" w14:paraId="0F013590" w14:textId="2EE3457E" w:rsidTr="00631508">
        <w:trPr>
          <w:trHeight w:val="320"/>
        </w:trPr>
        <w:tc>
          <w:tcPr>
            <w:cnfStyle w:val="001000000000" w:firstRow="0" w:lastRow="0" w:firstColumn="1" w:lastColumn="0" w:oddVBand="0" w:evenVBand="0" w:oddHBand="0" w:evenHBand="0" w:firstRowFirstColumn="0" w:firstRowLastColumn="0" w:lastRowFirstColumn="0" w:lastRowLastColumn="0"/>
            <w:tcW w:w="1172" w:type="dxa"/>
            <w:noWrap/>
            <w:hideMark/>
          </w:tcPr>
          <w:p w14:paraId="05482CF3" w14:textId="77777777" w:rsidR="00F86EB0" w:rsidRPr="0000259B" w:rsidRDefault="00F86EB0" w:rsidP="00F86EB0">
            <w:pPr>
              <w:rPr>
                <w:szCs w:val="22"/>
              </w:rPr>
            </w:pPr>
            <w:r w:rsidRPr="0000259B">
              <w:rPr>
                <w:szCs w:val="22"/>
              </w:rPr>
              <w:t>R</w:t>
            </w:r>
          </w:p>
        </w:tc>
        <w:tc>
          <w:tcPr>
            <w:tcW w:w="1064" w:type="dxa"/>
            <w:noWrap/>
            <w:hideMark/>
          </w:tcPr>
          <w:p w14:paraId="3CF111F6"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7</w:t>
            </w:r>
          </w:p>
        </w:tc>
        <w:tc>
          <w:tcPr>
            <w:tcW w:w="823" w:type="dxa"/>
            <w:noWrap/>
            <w:hideMark/>
          </w:tcPr>
          <w:p w14:paraId="074AE03D"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48</w:t>
            </w:r>
          </w:p>
        </w:tc>
        <w:tc>
          <w:tcPr>
            <w:tcW w:w="823" w:type="dxa"/>
            <w:noWrap/>
            <w:hideMark/>
          </w:tcPr>
          <w:p w14:paraId="5E893DC7"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50</w:t>
            </w:r>
          </w:p>
        </w:tc>
        <w:tc>
          <w:tcPr>
            <w:tcW w:w="823" w:type="dxa"/>
            <w:noWrap/>
            <w:hideMark/>
          </w:tcPr>
          <w:p w14:paraId="5213EF48"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823" w:type="dxa"/>
            <w:noWrap/>
            <w:hideMark/>
          </w:tcPr>
          <w:p w14:paraId="61CF7DE3"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28</w:t>
            </w:r>
          </w:p>
        </w:tc>
        <w:tc>
          <w:tcPr>
            <w:tcW w:w="872" w:type="dxa"/>
            <w:noWrap/>
            <w:hideMark/>
          </w:tcPr>
          <w:p w14:paraId="701D5A68"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165</w:t>
            </w:r>
          </w:p>
        </w:tc>
        <w:tc>
          <w:tcPr>
            <w:tcW w:w="872" w:type="dxa"/>
            <w:noWrap/>
            <w:hideMark/>
          </w:tcPr>
          <w:p w14:paraId="31224C08"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215</w:t>
            </w:r>
          </w:p>
        </w:tc>
        <w:tc>
          <w:tcPr>
            <w:tcW w:w="872" w:type="dxa"/>
            <w:noWrap/>
            <w:hideMark/>
          </w:tcPr>
          <w:p w14:paraId="0BCB9950"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60</w:t>
            </w:r>
          </w:p>
        </w:tc>
        <w:tc>
          <w:tcPr>
            <w:tcW w:w="872" w:type="dxa"/>
            <w:noWrap/>
            <w:hideMark/>
          </w:tcPr>
          <w:p w14:paraId="1CC553B4"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p>
        </w:tc>
        <w:tc>
          <w:tcPr>
            <w:tcW w:w="1014" w:type="dxa"/>
            <w:noWrap/>
            <w:hideMark/>
          </w:tcPr>
          <w:p w14:paraId="5928D85C" w14:textId="77777777"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sidRPr="0000259B">
              <w:rPr>
                <w:szCs w:val="22"/>
              </w:rPr>
              <w:t>573</w:t>
            </w:r>
          </w:p>
        </w:tc>
        <w:tc>
          <w:tcPr>
            <w:tcW w:w="1014" w:type="dxa"/>
          </w:tcPr>
          <w:p w14:paraId="5FEDCA83" w14:textId="47FFC359" w:rsidR="00F86EB0" w:rsidRPr="0000259B" w:rsidRDefault="00F86EB0" w:rsidP="00F86EB0">
            <w:pPr>
              <w:cnfStyle w:val="000000000000" w:firstRow="0" w:lastRow="0" w:firstColumn="0" w:lastColumn="0" w:oddVBand="0" w:evenVBand="0" w:oddHBand="0" w:evenHBand="0" w:firstRowFirstColumn="0" w:firstRowLastColumn="0" w:lastRowFirstColumn="0" w:lastRowLastColumn="0"/>
              <w:rPr>
                <w:szCs w:val="22"/>
              </w:rPr>
            </w:pPr>
            <w:r>
              <w:rPr>
                <w:rFonts w:ascii="Aptos Narrow" w:hAnsi="Aptos Narrow"/>
                <w:color w:val="000000"/>
              </w:rPr>
              <w:t>13%</w:t>
            </w:r>
          </w:p>
        </w:tc>
      </w:tr>
      <w:tr w:rsidR="00F86EB0" w:rsidRPr="0000259B" w14:paraId="7E68C4BE" w14:textId="22BB1CFE" w:rsidTr="00631508">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72" w:type="dxa"/>
            <w:noWrap/>
            <w:hideMark/>
          </w:tcPr>
          <w:p w14:paraId="3C709D9E" w14:textId="77777777" w:rsidR="00F86EB0" w:rsidRPr="0000259B" w:rsidRDefault="00F86EB0" w:rsidP="00F86EB0">
            <w:pPr>
              <w:rPr>
                <w:szCs w:val="22"/>
              </w:rPr>
            </w:pPr>
            <w:r w:rsidRPr="0000259B">
              <w:rPr>
                <w:szCs w:val="22"/>
              </w:rPr>
              <w:t>T</w:t>
            </w:r>
          </w:p>
        </w:tc>
        <w:tc>
          <w:tcPr>
            <w:tcW w:w="1064" w:type="dxa"/>
            <w:noWrap/>
            <w:hideMark/>
          </w:tcPr>
          <w:p w14:paraId="475B9B1A"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73</w:t>
            </w:r>
          </w:p>
        </w:tc>
        <w:tc>
          <w:tcPr>
            <w:tcW w:w="823" w:type="dxa"/>
            <w:noWrap/>
            <w:hideMark/>
          </w:tcPr>
          <w:p w14:paraId="205A1315"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178</w:t>
            </w:r>
          </w:p>
        </w:tc>
        <w:tc>
          <w:tcPr>
            <w:tcW w:w="823" w:type="dxa"/>
            <w:noWrap/>
            <w:hideMark/>
          </w:tcPr>
          <w:p w14:paraId="3A9ACFEA"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141</w:t>
            </w:r>
          </w:p>
        </w:tc>
        <w:tc>
          <w:tcPr>
            <w:tcW w:w="823" w:type="dxa"/>
            <w:noWrap/>
            <w:hideMark/>
          </w:tcPr>
          <w:p w14:paraId="60272231"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1</w:t>
            </w:r>
          </w:p>
        </w:tc>
        <w:tc>
          <w:tcPr>
            <w:tcW w:w="823" w:type="dxa"/>
            <w:noWrap/>
            <w:hideMark/>
          </w:tcPr>
          <w:p w14:paraId="58579800"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49</w:t>
            </w:r>
          </w:p>
        </w:tc>
        <w:tc>
          <w:tcPr>
            <w:tcW w:w="872" w:type="dxa"/>
            <w:noWrap/>
            <w:hideMark/>
          </w:tcPr>
          <w:p w14:paraId="336F2EEA"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408</w:t>
            </w:r>
          </w:p>
        </w:tc>
        <w:tc>
          <w:tcPr>
            <w:tcW w:w="872" w:type="dxa"/>
            <w:noWrap/>
            <w:hideMark/>
          </w:tcPr>
          <w:p w14:paraId="4B678499"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416</w:t>
            </w:r>
          </w:p>
        </w:tc>
        <w:tc>
          <w:tcPr>
            <w:tcW w:w="872" w:type="dxa"/>
            <w:noWrap/>
            <w:hideMark/>
          </w:tcPr>
          <w:p w14:paraId="5D56C742"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129</w:t>
            </w:r>
          </w:p>
        </w:tc>
        <w:tc>
          <w:tcPr>
            <w:tcW w:w="872" w:type="dxa"/>
            <w:noWrap/>
            <w:hideMark/>
          </w:tcPr>
          <w:p w14:paraId="65271B79"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28</w:t>
            </w:r>
          </w:p>
        </w:tc>
        <w:tc>
          <w:tcPr>
            <w:tcW w:w="1014" w:type="dxa"/>
            <w:noWrap/>
            <w:hideMark/>
          </w:tcPr>
          <w:p w14:paraId="2855CB66" w14:textId="77777777"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sidRPr="0000259B">
              <w:rPr>
                <w:szCs w:val="22"/>
              </w:rPr>
              <w:t>1423</w:t>
            </w:r>
          </w:p>
        </w:tc>
        <w:tc>
          <w:tcPr>
            <w:tcW w:w="1014" w:type="dxa"/>
          </w:tcPr>
          <w:p w14:paraId="7F53F78A" w14:textId="39F5FA49" w:rsidR="00F86EB0" w:rsidRPr="0000259B" w:rsidRDefault="00F86EB0" w:rsidP="00F86EB0">
            <w:pPr>
              <w:cnfStyle w:val="000000100000" w:firstRow="0" w:lastRow="0" w:firstColumn="0" w:lastColumn="0" w:oddVBand="0" w:evenVBand="0" w:oddHBand="1" w:evenHBand="0" w:firstRowFirstColumn="0" w:firstRowLastColumn="0" w:lastRowFirstColumn="0" w:lastRowLastColumn="0"/>
              <w:rPr>
                <w:szCs w:val="22"/>
              </w:rPr>
            </w:pPr>
            <w:r>
              <w:rPr>
                <w:rFonts w:ascii="Aptos Narrow" w:hAnsi="Aptos Narrow"/>
                <w:color w:val="000000"/>
              </w:rPr>
              <w:t>32%</w:t>
            </w:r>
          </w:p>
        </w:tc>
      </w:tr>
      <w:tr w:rsidR="00F86EB0" w:rsidRPr="0000259B" w14:paraId="0B1EAAE3" w14:textId="585F7F70" w:rsidTr="00631508">
        <w:trPr>
          <w:trHeight w:val="320"/>
        </w:trPr>
        <w:tc>
          <w:tcPr>
            <w:cnfStyle w:val="001000000000" w:firstRow="0" w:lastRow="0" w:firstColumn="1" w:lastColumn="0" w:oddVBand="0" w:evenVBand="0" w:oddHBand="0" w:evenHBand="0" w:firstRowFirstColumn="0" w:firstRowLastColumn="0" w:lastRowFirstColumn="0" w:lastRowLastColumn="0"/>
            <w:tcW w:w="1172" w:type="dxa"/>
            <w:noWrap/>
            <w:hideMark/>
          </w:tcPr>
          <w:p w14:paraId="1450B22D" w14:textId="77777777" w:rsidR="00F86EB0" w:rsidRPr="0000259B" w:rsidRDefault="00F86EB0">
            <w:pPr>
              <w:rPr>
                <w:szCs w:val="22"/>
              </w:rPr>
            </w:pPr>
            <w:r w:rsidRPr="0000259B">
              <w:rPr>
                <w:szCs w:val="22"/>
              </w:rPr>
              <w:t>Grand Total</w:t>
            </w:r>
          </w:p>
        </w:tc>
        <w:tc>
          <w:tcPr>
            <w:tcW w:w="1064" w:type="dxa"/>
            <w:noWrap/>
            <w:hideMark/>
          </w:tcPr>
          <w:p w14:paraId="76D01347" w14:textId="77777777" w:rsidR="00F86EB0" w:rsidRPr="0000259B" w:rsidRDefault="00F86EB0" w:rsidP="0000259B">
            <w:pPr>
              <w:cnfStyle w:val="000000000000" w:firstRow="0" w:lastRow="0" w:firstColumn="0" w:lastColumn="0" w:oddVBand="0" w:evenVBand="0" w:oddHBand="0" w:evenHBand="0" w:firstRowFirstColumn="0" w:firstRowLastColumn="0" w:lastRowFirstColumn="0" w:lastRowLastColumn="0"/>
              <w:rPr>
                <w:b/>
                <w:bCs/>
                <w:szCs w:val="22"/>
              </w:rPr>
            </w:pPr>
            <w:r w:rsidRPr="0000259B">
              <w:rPr>
                <w:b/>
                <w:bCs/>
                <w:szCs w:val="22"/>
              </w:rPr>
              <w:t>118</w:t>
            </w:r>
          </w:p>
        </w:tc>
        <w:tc>
          <w:tcPr>
            <w:tcW w:w="823" w:type="dxa"/>
            <w:noWrap/>
            <w:hideMark/>
          </w:tcPr>
          <w:p w14:paraId="27808E12" w14:textId="77777777" w:rsidR="00F86EB0" w:rsidRPr="0000259B" w:rsidRDefault="00F86EB0" w:rsidP="0000259B">
            <w:pPr>
              <w:cnfStyle w:val="000000000000" w:firstRow="0" w:lastRow="0" w:firstColumn="0" w:lastColumn="0" w:oddVBand="0" w:evenVBand="0" w:oddHBand="0" w:evenHBand="0" w:firstRowFirstColumn="0" w:firstRowLastColumn="0" w:lastRowFirstColumn="0" w:lastRowLastColumn="0"/>
              <w:rPr>
                <w:b/>
                <w:bCs/>
                <w:szCs w:val="22"/>
              </w:rPr>
            </w:pPr>
            <w:r w:rsidRPr="0000259B">
              <w:rPr>
                <w:b/>
                <w:bCs/>
                <w:szCs w:val="22"/>
              </w:rPr>
              <w:t>345</w:t>
            </w:r>
          </w:p>
        </w:tc>
        <w:tc>
          <w:tcPr>
            <w:tcW w:w="823" w:type="dxa"/>
            <w:noWrap/>
            <w:hideMark/>
          </w:tcPr>
          <w:p w14:paraId="09D70503" w14:textId="77777777" w:rsidR="00F86EB0" w:rsidRPr="0000259B" w:rsidRDefault="00F86EB0" w:rsidP="0000259B">
            <w:pPr>
              <w:cnfStyle w:val="000000000000" w:firstRow="0" w:lastRow="0" w:firstColumn="0" w:lastColumn="0" w:oddVBand="0" w:evenVBand="0" w:oddHBand="0" w:evenHBand="0" w:firstRowFirstColumn="0" w:firstRowLastColumn="0" w:lastRowFirstColumn="0" w:lastRowLastColumn="0"/>
              <w:rPr>
                <w:b/>
                <w:bCs/>
                <w:szCs w:val="22"/>
              </w:rPr>
            </w:pPr>
            <w:r w:rsidRPr="0000259B">
              <w:rPr>
                <w:b/>
                <w:bCs/>
                <w:szCs w:val="22"/>
              </w:rPr>
              <w:t>277</w:t>
            </w:r>
          </w:p>
        </w:tc>
        <w:tc>
          <w:tcPr>
            <w:tcW w:w="823" w:type="dxa"/>
            <w:noWrap/>
            <w:hideMark/>
          </w:tcPr>
          <w:p w14:paraId="18E7E79C" w14:textId="77777777" w:rsidR="00F86EB0" w:rsidRPr="0000259B" w:rsidRDefault="00F86EB0" w:rsidP="0000259B">
            <w:pPr>
              <w:cnfStyle w:val="000000000000" w:firstRow="0" w:lastRow="0" w:firstColumn="0" w:lastColumn="0" w:oddVBand="0" w:evenVBand="0" w:oddHBand="0" w:evenHBand="0" w:firstRowFirstColumn="0" w:firstRowLastColumn="0" w:lastRowFirstColumn="0" w:lastRowLastColumn="0"/>
              <w:rPr>
                <w:b/>
                <w:bCs/>
                <w:szCs w:val="22"/>
              </w:rPr>
            </w:pPr>
            <w:r w:rsidRPr="0000259B">
              <w:rPr>
                <w:b/>
                <w:bCs/>
                <w:szCs w:val="22"/>
              </w:rPr>
              <w:t>1</w:t>
            </w:r>
          </w:p>
        </w:tc>
        <w:tc>
          <w:tcPr>
            <w:tcW w:w="823" w:type="dxa"/>
            <w:noWrap/>
            <w:hideMark/>
          </w:tcPr>
          <w:p w14:paraId="13AD02E6" w14:textId="77777777" w:rsidR="00F86EB0" w:rsidRPr="0000259B" w:rsidRDefault="00F86EB0" w:rsidP="0000259B">
            <w:pPr>
              <w:cnfStyle w:val="000000000000" w:firstRow="0" w:lastRow="0" w:firstColumn="0" w:lastColumn="0" w:oddVBand="0" w:evenVBand="0" w:oddHBand="0" w:evenHBand="0" w:firstRowFirstColumn="0" w:firstRowLastColumn="0" w:lastRowFirstColumn="0" w:lastRowLastColumn="0"/>
              <w:rPr>
                <w:b/>
                <w:bCs/>
                <w:szCs w:val="22"/>
              </w:rPr>
            </w:pPr>
            <w:r w:rsidRPr="0000259B">
              <w:rPr>
                <w:b/>
                <w:bCs/>
                <w:szCs w:val="22"/>
              </w:rPr>
              <w:t>179</w:t>
            </w:r>
          </w:p>
        </w:tc>
        <w:tc>
          <w:tcPr>
            <w:tcW w:w="872" w:type="dxa"/>
            <w:noWrap/>
            <w:hideMark/>
          </w:tcPr>
          <w:p w14:paraId="6F54E002" w14:textId="77777777" w:rsidR="00F86EB0" w:rsidRPr="0000259B" w:rsidRDefault="00F86EB0" w:rsidP="0000259B">
            <w:pPr>
              <w:cnfStyle w:val="000000000000" w:firstRow="0" w:lastRow="0" w:firstColumn="0" w:lastColumn="0" w:oddVBand="0" w:evenVBand="0" w:oddHBand="0" w:evenHBand="0" w:firstRowFirstColumn="0" w:firstRowLastColumn="0" w:lastRowFirstColumn="0" w:lastRowLastColumn="0"/>
              <w:rPr>
                <w:b/>
                <w:bCs/>
                <w:szCs w:val="22"/>
              </w:rPr>
            </w:pPr>
            <w:r w:rsidRPr="0000259B">
              <w:rPr>
                <w:b/>
                <w:bCs/>
                <w:szCs w:val="22"/>
              </w:rPr>
              <w:t>1438</w:t>
            </w:r>
          </w:p>
        </w:tc>
        <w:tc>
          <w:tcPr>
            <w:tcW w:w="872" w:type="dxa"/>
            <w:noWrap/>
            <w:hideMark/>
          </w:tcPr>
          <w:p w14:paraId="26229E3F" w14:textId="77777777" w:rsidR="00F86EB0" w:rsidRPr="0000259B" w:rsidRDefault="00F86EB0" w:rsidP="0000259B">
            <w:pPr>
              <w:cnfStyle w:val="000000000000" w:firstRow="0" w:lastRow="0" w:firstColumn="0" w:lastColumn="0" w:oddVBand="0" w:evenVBand="0" w:oddHBand="0" w:evenHBand="0" w:firstRowFirstColumn="0" w:firstRowLastColumn="0" w:lastRowFirstColumn="0" w:lastRowLastColumn="0"/>
              <w:rPr>
                <w:b/>
                <w:bCs/>
                <w:szCs w:val="22"/>
              </w:rPr>
            </w:pPr>
            <w:r w:rsidRPr="0000259B">
              <w:rPr>
                <w:b/>
                <w:bCs/>
                <w:szCs w:val="22"/>
              </w:rPr>
              <w:t>1407</w:t>
            </w:r>
          </w:p>
        </w:tc>
        <w:tc>
          <w:tcPr>
            <w:tcW w:w="872" w:type="dxa"/>
            <w:noWrap/>
            <w:hideMark/>
          </w:tcPr>
          <w:p w14:paraId="191D918F" w14:textId="77777777" w:rsidR="00F86EB0" w:rsidRPr="0000259B" w:rsidRDefault="00F86EB0" w:rsidP="0000259B">
            <w:pPr>
              <w:cnfStyle w:val="000000000000" w:firstRow="0" w:lastRow="0" w:firstColumn="0" w:lastColumn="0" w:oddVBand="0" w:evenVBand="0" w:oddHBand="0" w:evenHBand="0" w:firstRowFirstColumn="0" w:firstRowLastColumn="0" w:lastRowFirstColumn="0" w:lastRowLastColumn="0"/>
              <w:rPr>
                <w:b/>
                <w:bCs/>
                <w:szCs w:val="22"/>
              </w:rPr>
            </w:pPr>
            <w:r w:rsidRPr="0000259B">
              <w:rPr>
                <w:b/>
                <w:bCs/>
                <w:szCs w:val="22"/>
              </w:rPr>
              <w:t>555</w:t>
            </w:r>
          </w:p>
        </w:tc>
        <w:tc>
          <w:tcPr>
            <w:tcW w:w="872" w:type="dxa"/>
            <w:noWrap/>
            <w:hideMark/>
          </w:tcPr>
          <w:p w14:paraId="1E65D70B" w14:textId="77777777" w:rsidR="00F86EB0" w:rsidRPr="0000259B" w:rsidRDefault="00F86EB0" w:rsidP="0000259B">
            <w:pPr>
              <w:cnfStyle w:val="000000000000" w:firstRow="0" w:lastRow="0" w:firstColumn="0" w:lastColumn="0" w:oddVBand="0" w:evenVBand="0" w:oddHBand="0" w:evenHBand="0" w:firstRowFirstColumn="0" w:firstRowLastColumn="0" w:lastRowFirstColumn="0" w:lastRowLastColumn="0"/>
              <w:rPr>
                <w:b/>
                <w:bCs/>
                <w:szCs w:val="22"/>
              </w:rPr>
            </w:pPr>
            <w:r w:rsidRPr="0000259B">
              <w:rPr>
                <w:b/>
                <w:bCs/>
                <w:szCs w:val="22"/>
              </w:rPr>
              <w:t>173</w:t>
            </w:r>
          </w:p>
        </w:tc>
        <w:tc>
          <w:tcPr>
            <w:tcW w:w="1014" w:type="dxa"/>
            <w:noWrap/>
            <w:hideMark/>
          </w:tcPr>
          <w:p w14:paraId="43F78E66" w14:textId="77777777" w:rsidR="00F86EB0" w:rsidRPr="0000259B" w:rsidRDefault="00F86EB0" w:rsidP="0000259B">
            <w:pPr>
              <w:cnfStyle w:val="000000000000" w:firstRow="0" w:lastRow="0" w:firstColumn="0" w:lastColumn="0" w:oddVBand="0" w:evenVBand="0" w:oddHBand="0" w:evenHBand="0" w:firstRowFirstColumn="0" w:firstRowLastColumn="0" w:lastRowFirstColumn="0" w:lastRowLastColumn="0"/>
              <w:rPr>
                <w:b/>
                <w:bCs/>
                <w:szCs w:val="22"/>
              </w:rPr>
            </w:pPr>
            <w:r w:rsidRPr="0000259B">
              <w:rPr>
                <w:b/>
                <w:bCs/>
                <w:szCs w:val="22"/>
              </w:rPr>
              <w:t>4493</w:t>
            </w:r>
          </w:p>
        </w:tc>
        <w:tc>
          <w:tcPr>
            <w:tcW w:w="1014" w:type="dxa"/>
          </w:tcPr>
          <w:p w14:paraId="62A8C8D2" w14:textId="77777777" w:rsidR="00F86EB0" w:rsidRPr="0000259B" w:rsidRDefault="00F86EB0" w:rsidP="0000259B">
            <w:pPr>
              <w:cnfStyle w:val="000000000000" w:firstRow="0" w:lastRow="0" w:firstColumn="0" w:lastColumn="0" w:oddVBand="0" w:evenVBand="0" w:oddHBand="0" w:evenHBand="0" w:firstRowFirstColumn="0" w:firstRowLastColumn="0" w:lastRowFirstColumn="0" w:lastRowLastColumn="0"/>
              <w:rPr>
                <w:b/>
                <w:bCs/>
                <w:szCs w:val="22"/>
              </w:rPr>
            </w:pPr>
          </w:p>
        </w:tc>
      </w:tr>
    </w:tbl>
    <w:p w14:paraId="43CAF760" w14:textId="77777777" w:rsidR="00EB5A68" w:rsidRDefault="00EB5A68" w:rsidP="005421D4">
      <w:pPr>
        <w:rPr>
          <w:szCs w:val="22"/>
        </w:rPr>
      </w:pPr>
    </w:p>
    <w:p w14:paraId="429F97A4" w14:textId="77777777" w:rsidR="00AD5E7F" w:rsidRPr="00702DD9" w:rsidRDefault="00AD5E7F" w:rsidP="00BF6BCD">
      <w:pPr>
        <w:pStyle w:val="Heading3"/>
        <w:numPr>
          <w:ilvl w:val="0"/>
          <w:numId w:val="0"/>
        </w:numPr>
      </w:pPr>
    </w:p>
    <w:p w14:paraId="7F894C9C" w14:textId="77777777" w:rsidR="00AD5E7F" w:rsidRPr="005472C0" w:rsidRDefault="00AD5E7F" w:rsidP="005472C0">
      <w:pPr>
        <w:pStyle w:val="Heading1"/>
      </w:pPr>
      <w:bookmarkStart w:id="3" w:name="_Toc1488300337"/>
      <w:r w:rsidRPr="005472C0">
        <w:t>Assumptions</w:t>
      </w:r>
      <w:bookmarkEnd w:id="3"/>
    </w:p>
    <w:p w14:paraId="1DF1ACBC" w14:textId="39E6E4D8" w:rsidR="003B3489" w:rsidRDefault="00A233A5" w:rsidP="00661AB7">
      <w:pPr>
        <w:pStyle w:val="ListParagraph"/>
        <w:numPr>
          <w:ilvl w:val="0"/>
          <w:numId w:val="27"/>
        </w:numPr>
      </w:pPr>
      <w:r>
        <w:t xml:space="preserve">For </w:t>
      </w:r>
      <w:proofErr w:type="gramStart"/>
      <w:r w:rsidR="00582210">
        <w:t>Non-</w:t>
      </w:r>
      <w:r w:rsidR="00E16B8B">
        <w:t>Conducktor</w:t>
      </w:r>
      <w:proofErr w:type="gramEnd"/>
      <w:r w:rsidR="00582210">
        <w:t xml:space="preserve"> platform, m</w:t>
      </w:r>
      <w:r w:rsidR="00936E83" w:rsidRPr="006944F9">
        <w:t xml:space="preserve">igration to dedicated hosts is scoped for EC2s which are </w:t>
      </w:r>
      <w:r w:rsidR="00164D50" w:rsidRPr="006944F9">
        <w:t xml:space="preserve">running more than 30 days. </w:t>
      </w:r>
    </w:p>
    <w:p w14:paraId="6E8BA1DF" w14:textId="49B063CF" w:rsidR="008135AB" w:rsidRPr="006944F9" w:rsidRDefault="008135AB" w:rsidP="008135AB">
      <w:pPr>
        <w:pStyle w:val="ListParagraph"/>
        <w:numPr>
          <w:ilvl w:val="0"/>
          <w:numId w:val="27"/>
        </w:numPr>
      </w:pPr>
      <w:r>
        <w:t>For Conducktor platform, m</w:t>
      </w:r>
      <w:r w:rsidRPr="006944F9">
        <w:t xml:space="preserve">igration to dedicated hosts is scoped for </w:t>
      </w:r>
      <w:r w:rsidR="00FE30B9">
        <w:t xml:space="preserve">all running </w:t>
      </w:r>
      <w:r w:rsidRPr="006944F9">
        <w:t xml:space="preserve">EC2s. </w:t>
      </w:r>
    </w:p>
    <w:p w14:paraId="1B31BBB2" w14:textId="57BF0FF3" w:rsidR="006A7AFB" w:rsidRDefault="006A7AFB" w:rsidP="006A7AFB">
      <w:pPr>
        <w:pStyle w:val="ListParagraph"/>
        <w:numPr>
          <w:ilvl w:val="0"/>
          <w:numId w:val="27"/>
        </w:numPr>
      </w:pPr>
      <w:r>
        <w:t xml:space="preserve">Dedicated hosts are intended to </w:t>
      </w:r>
      <w:r w:rsidR="00E10EF1">
        <w:t>host</w:t>
      </w:r>
      <w:r>
        <w:t xml:space="preserve"> the fixed </w:t>
      </w:r>
      <w:r w:rsidR="00E22975">
        <w:t>capacity,</w:t>
      </w:r>
      <w:r>
        <w:t xml:space="preserve"> and </w:t>
      </w:r>
      <w:r w:rsidR="00CF51B4">
        <w:t xml:space="preserve">any short-lived </w:t>
      </w:r>
      <w:r w:rsidR="00FC5B57">
        <w:t>instance to meet on-</w:t>
      </w:r>
      <w:r w:rsidR="001C2CBF">
        <w:t xml:space="preserve">demand </w:t>
      </w:r>
      <w:r w:rsidR="002E2511">
        <w:t>use cases</w:t>
      </w:r>
      <w:r w:rsidR="00B016D3">
        <w:t xml:space="preserve"> </w:t>
      </w:r>
      <w:r w:rsidR="005A191E">
        <w:t xml:space="preserve">will be </w:t>
      </w:r>
      <w:r w:rsidR="004D4152">
        <w:t>on shared tenancy</w:t>
      </w:r>
    </w:p>
    <w:p w14:paraId="2AF39531" w14:textId="77777777" w:rsidR="006A7AFB" w:rsidRDefault="006944F9" w:rsidP="00536288">
      <w:pPr>
        <w:pStyle w:val="ListParagraph"/>
        <w:numPr>
          <w:ilvl w:val="0"/>
          <w:numId w:val="27"/>
        </w:numPr>
      </w:pPr>
      <w:r>
        <w:lastRenderedPageBreak/>
        <w:t xml:space="preserve">Bursting capacity will be managed by </w:t>
      </w:r>
      <w:r w:rsidR="00527EE9">
        <w:t>launching EC2s on on-demand instances</w:t>
      </w:r>
      <w:r w:rsidR="004B0A6E">
        <w:t>, if dedicated host capacity is not available</w:t>
      </w:r>
    </w:p>
    <w:p w14:paraId="5DAF39D6" w14:textId="056EEB61" w:rsidR="006A7AFB" w:rsidRDefault="006A7AFB" w:rsidP="006A7AFB">
      <w:pPr>
        <w:pStyle w:val="ListParagraph"/>
        <w:numPr>
          <w:ilvl w:val="0"/>
          <w:numId w:val="27"/>
        </w:numPr>
      </w:pPr>
      <w:r>
        <w:t xml:space="preserve">None of the AMIs </w:t>
      </w:r>
      <w:r w:rsidR="000A2D39">
        <w:t>have any dependency on</w:t>
      </w:r>
      <w:r>
        <w:t xml:space="preserve"> license</w:t>
      </w:r>
      <w:r w:rsidR="000A2D39">
        <w:t>s</w:t>
      </w:r>
      <w:r w:rsidR="00FD71D1">
        <w:t xml:space="preserve">. </w:t>
      </w:r>
    </w:p>
    <w:p w14:paraId="5A99493B" w14:textId="41490FE5" w:rsidR="00BF6BCD" w:rsidRDefault="00BF6BCD" w:rsidP="00536288">
      <w:pPr>
        <w:pStyle w:val="ListParagraph"/>
        <w:numPr>
          <w:ilvl w:val="0"/>
          <w:numId w:val="27"/>
        </w:numPr>
      </w:pPr>
      <w:r>
        <w:br w:type="page"/>
      </w:r>
    </w:p>
    <w:p w14:paraId="59FB0CC7" w14:textId="77777777" w:rsidR="00686F5D" w:rsidRPr="00702DD9" w:rsidRDefault="00686F5D" w:rsidP="00AD5E7F"/>
    <w:p w14:paraId="115191C4" w14:textId="77777777" w:rsidR="00AD5E7F" w:rsidRPr="005472C0" w:rsidRDefault="00AD5E7F" w:rsidP="005472C0">
      <w:pPr>
        <w:pStyle w:val="Heading1"/>
      </w:pPr>
      <w:bookmarkStart w:id="4" w:name="_Toc1957818097"/>
      <w:r w:rsidRPr="005472C0">
        <w:t>Design Decisions &amp; Strategy</w:t>
      </w:r>
      <w:bookmarkEnd w:id="4"/>
    </w:p>
    <w:p w14:paraId="0151C90D" w14:textId="77777777" w:rsidR="00AD5E7F" w:rsidRPr="007C3CBD" w:rsidRDefault="00AD5E7F" w:rsidP="00686F5D">
      <w:pPr>
        <w:pStyle w:val="Heading3"/>
      </w:pPr>
      <w:bookmarkStart w:id="5" w:name="_Toc949291605"/>
      <w:r w:rsidRPr="007C3CBD">
        <w:t>Dedicated Host Generation Selection</w:t>
      </w:r>
      <w:bookmarkEnd w:id="5"/>
      <w:r w:rsidRPr="007C3CBD">
        <w:t xml:space="preserve">  </w:t>
      </w:r>
    </w:p>
    <w:p w14:paraId="399A97B8" w14:textId="61FE4B24" w:rsidR="00AD5E7F" w:rsidRPr="00496C73" w:rsidRDefault="00AD5E7F" w:rsidP="00A6699B">
      <w:pPr>
        <w:pStyle w:val="Heading4"/>
      </w:pPr>
      <w:r w:rsidRPr="00496C73">
        <w:t>Gen8 Hosts/Instances</w:t>
      </w:r>
    </w:p>
    <w:p w14:paraId="3022480E" w14:textId="77777777" w:rsidR="005A3B55" w:rsidRDefault="00AD5E7F" w:rsidP="00AD5E7F">
      <w:pPr>
        <w:rPr>
          <w:szCs w:val="22"/>
        </w:rPr>
      </w:pPr>
      <w:r w:rsidRPr="00702DD9">
        <w:rPr>
          <w:szCs w:val="22"/>
        </w:rPr>
        <w:t>Supported instance types: M8i, C8i, R8i (Intel)</w:t>
      </w:r>
    </w:p>
    <w:p w14:paraId="7331C316" w14:textId="77777777" w:rsidR="00AD5E7F" w:rsidRDefault="00AD5E7F" w:rsidP="00AD5E7F">
      <w:pPr>
        <w:rPr>
          <w:szCs w:val="22"/>
        </w:rPr>
      </w:pPr>
      <w:r w:rsidRPr="00702DD9">
        <w:rPr>
          <w:szCs w:val="22"/>
        </w:rPr>
        <w:t>Host Capacity: 384 vCPUs and 1.5TB Memory</w:t>
      </w:r>
    </w:p>
    <w:p w14:paraId="03D84965" w14:textId="526E47F1" w:rsidR="00D741BF" w:rsidRDefault="00D741BF" w:rsidP="00AD5E7F">
      <w:pPr>
        <w:rPr>
          <w:szCs w:val="22"/>
        </w:rPr>
      </w:pPr>
      <w:r w:rsidRPr="00702DD9">
        <w:rPr>
          <w:szCs w:val="22"/>
        </w:rPr>
        <w:t xml:space="preserve">Instance types: large – </w:t>
      </w:r>
      <w:r>
        <w:rPr>
          <w:szCs w:val="22"/>
        </w:rPr>
        <w:t>96</w:t>
      </w:r>
      <w:r w:rsidRPr="00702DD9">
        <w:rPr>
          <w:szCs w:val="22"/>
        </w:rPr>
        <w:t>xlarge</w:t>
      </w:r>
    </w:p>
    <w:p w14:paraId="6C5F638C" w14:textId="440C3155" w:rsidR="00EB6894" w:rsidRPr="00702DD9" w:rsidRDefault="00EB6894" w:rsidP="00AD5E7F">
      <w:pPr>
        <w:rPr>
          <w:szCs w:val="22"/>
        </w:rPr>
      </w:pPr>
      <w:r>
        <w:rPr>
          <w:szCs w:val="22"/>
        </w:rPr>
        <w:t xml:space="preserve">Note: Though Graviton instance types are supported on Gen8, they aren’t in </w:t>
      </w:r>
      <w:r w:rsidR="0078465C">
        <w:rPr>
          <w:szCs w:val="22"/>
        </w:rPr>
        <w:t xml:space="preserve">project </w:t>
      </w:r>
      <w:r>
        <w:rPr>
          <w:szCs w:val="22"/>
        </w:rPr>
        <w:t>scope due to low usage.</w:t>
      </w:r>
    </w:p>
    <w:p w14:paraId="571625BE" w14:textId="77777777" w:rsidR="00AD5E7F" w:rsidRPr="00955412" w:rsidRDefault="00AD5E7F" w:rsidP="00D239E4">
      <w:pPr>
        <w:pStyle w:val="Heading5"/>
        <w:numPr>
          <w:ilvl w:val="0"/>
          <w:numId w:val="0"/>
        </w:numPr>
        <w:rPr>
          <w:rStyle w:val="Heading4Char"/>
        </w:rPr>
      </w:pPr>
      <w:bookmarkStart w:id="6" w:name="_Toc1842126596"/>
      <w:r w:rsidRPr="009F6743">
        <w:rPr>
          <w:rStyle w:val="Heading4Char"/>
        </w:rPr>
        <w:t>Advantages</w:t>
      </w:r>
      <w:r w:rsidRPr="00955412">
        <w:rPr>
          <w:rStyle w:val="Heading4Char"/>
        </w:rPr>
        <w:t>:</w:t>
      </w:r>
      <w:bookmarkEnd w:id="6"/>
    </w:p>
    <w:p w14:paraId="07B2C284" w14:textId="77777777" w:rsidR="00AD5E7F" w:rsidRPr="00702DD9" w:rsidRDefault="00AD5E7F" w:rsidP="00D6734A">
      <w:pPr>
        <w:pStyle w:val="ListParagraph"/>
        <w:numPr>
          <w:ilvl w:val="0"/>
          <w:numId w:val="2"/>
        </w:numPr>
        <w:spacing w:after="160" w:line="278" w:lineRule="auto"/>
        <w:rPr>
          <w:szCs w:val="22"/>
        </w:rPr>
      </w:pPr>
      <w:r w:rsidRPr="00702DD9">
        <w:rPr>
          <w:szCs w:val="22"/>
        </w:rPr>
        <w:t xml:space="preserve">Latest generation </w:t>
      </w:r>
    </w:p>
    <w:p w14:paraId="6FDD0948" w14:textId="77777777" w:rsidR="00AD5E7F" w:rsidRDefault="00AD5E7F" w:rsidP="00D6734A">
      <w:pPr>
        <w:pStyle w:val="ListParagraph"/>
        <w:numPr>
          <w:ilvl w:val="0"/>
          <w:numId w:val="2"/>
        </w:numPr>
        <w:spacing w:after="160" w:line="278" w:lineRule="auto"/>
        <w:rPr>
          <w:szCs w:val="22"/>
        </w:rPr>
      </w:pPr>
      <w:r w:rsidRPr="00702DD9">
        <w:rPr>
          <w:szCs w:val="22"/>
        </w:rPr>
        <w:t>Better performance characteristics</w:t>
      </w:r>
    </w:p>
    <w:p w14:paraId="1EF2BD43" w14:textId="3BA4840F" w:rsidR="001C0D38" w:rsidRPr="00702DD9" w:rsidRDefault="00B46608" w:rsidP="00D6734A">
      <w:pPr>
        <w:pStyle w:val="ListParagraph"/>
        <w:numPr>
          <w:ilvl w:val="0"/>
          <w:numId w:val="2"/>
        </w:numPr>
        <w:spacing w:after="160" w:line="278" w:lineRule="auto"/>
        <w:rPr>
          <w:szCs w:val="22"/>
        </w:rPr>
      </w:pPr>
      <w:r>
        <w:rPr>
          <w:szCs w:val="22"/>
        </w:rPr>
        <w:t>S</w:t>
      </w:r>
      <w:r w:rsidR="001C0D38">
        <w:rPr>
          <w:szCs w:val="22"/>
        </w:rPr>
        <w:t xml:space="preserve">ingle </w:t>
      </w:r>
      <w:r w:rsidR="00F079BD">
        <w:rPr>
          <w:szCs w:val="22"/>
        </w:rPr>
        <w:t xml:space="preserve">instance type flavor support </w:t>
      </w:r>
      <w:r w:rsidR="00916952">
        <w:rPr>
          <w:szCs w:val="22"/>
        </w:rPr>
        <w:t xml:space="preserve">reduces the fragmentation </w:t>
      </w:r>
      <w:r w:rsidR="00226279">
        <w:rPr>
          <w:szCs w:val="22"/>
        </w:rPr>
        <w:t xml:space="preserve">filling </w:t>
      </w:r>
      <w:r w:rsidR="00883F54">
        <w:rPr>
          <w:szCs w:val="22"/>
        </w:rPr>
        <w:t>of the dedicated host</w:t>
      </w:r>
      <w:r w:rsidR="002F26D1">
        <w:rPr>
          <w:szCs w:val="22"/>
        </w:rPr>
        <w:t xml:space="preserve">, as host can be </w:t>
      </w:r>
      <w:r w:rsidR="003200F2">
        <w:rPr>
          <w:szCs w:val="22"/>
        </w:rPr>
        <w:t xml:space="preserve">utilized </w:t>
      </w:r>
      <w:r w:rsidR="002B0930">
        <w:rPr>
          <w:szCs w:val="22"/>
        </w:rPr>
        <w:t>fully.</w:t>
      </w:r>
    </w:p>
    <w:p w14:paraId="0DBA0C5D" w14:textId="77777777" w:rsidR="00AD5E7F" w:rsidRPr="00955412" w:rsidRDefault="00AD5E7F" w:rsidP="00D239E4">
      <w:pPr>
        <w:pStyle w:val="Heading5"/>
        <w:numPr>
          <w:ilvl w:val="0"/>
          <w:numId w:val="0"/>
        </w:numPr>
        <w:rPr>
          <w:rStyle w:val="Heading4Char"/>
        </w:rPr>
      </w:pPr>
      <w:bookmarkStart w:id="7" w:name="_Toc1336515667"/>
      <w:r w:rsidRPr="00955412">
        <w:rPr>
          <w:rStyle w:val="Heading4Char"/>
        </w:rPr>
        <w:t>Disadvantages</w:t>
      </w:r>
      <w:bookmarkEnd w:id="7"/>
      <w:r w:rsidRPr="00955412">
        <w:rPr>
          <w:rStyle w:val="Heading4Char"/>
        </w:rPr>
        <w:t>:</w:t>
      </w:r>
    </w:p>
    <w:p w14:paraId="35791358" w14:textId="4E5BDF89" w:rsidR="00AD5E7F" w:rsidRDefault="00AD5E7F" w:rsidP="00D6734A">
      <w:pPr>
        <w:pStyle w:val="ListParagraph"/>
        <w:numPr>
          <w:ilvl w:val="0"/>
          <w:numId w:val="1"/>
        </w:numPr>
        <w:spacing w:after="160" w:line="278" w:lineRule="auto"/>
        <w:rPr>
          <w:szCs w:val="22"/>
        </w:rPr>
      </w:pPr>
      <w:r w:rsidRPr="00702DD9">
        <w:rPr>
          <w:szCs w:val="22"/>
        </w:rPr>
        <w:t>As of today, 8</w:t>
      </w:r>
      <w:r w:rsidRPr="00702DD9">
        <w:rPr>
          <w:szCs w:val="22"/>
          <w:vertAlign w:val="superscript"/>
        </w:rPr>
        <w:t>th</w:t>
      </w:r>
      <w:r w:rsidRPr="00702DD9">
        <w:rPr>
          <w:szCs w:val="22"/>
        </w:rPr>
        <w:t xml:space="preserve"> gen dedicated host supports a single instance type</w:t>
      </w:r>
      <w:r w:rsidR="00DB4300">
        <w:rPr>
          <w:szCs w:val="22"/>
        </w:rPr>
        <w:t xml:space="preserve"> and a </w:t>
      </w:r>
      <w:r w:rsidR="0076779B">
        <w:rPr>
          <w:szCs w:val="22"/>
        </w:rPr>
        <w:t>pre-determined custom-template with pre-decided flavors</w:t>
      </w:r>
      <w:r w:rsidRPr="00702DD9">
        <w:rPr>
          <w:szCs w:val="22"/>
        </w:rPr>
        <w:t xml:space="preserve">. </w:t>
      </w:r>
    </w:p>
    <w:p w14:paraId="2EDD5A5B" w14:textId="055BBCC5" w:rsidR="0052403E" w:rsidRPr="00702DD9" w:rsidRDefault="0052403E" w:rsidP="00D6734A">
      <w:pPr>
        <w:pStyle w:val="ListParagraph"/>
        <w:numPr>
          <w:ilvl w:val="0"/>
          <w:numId w:val="1"/>
        </w:numPr>
        <w:spacing w:after="160" w:line="278" w:lineRule="auto"/>
        <w:rPr>
          <w:szCs w:val="22"/>
        </w:rPr>
      </w:pPr>
      <w:r>
        <w:rPr>
          <w:szCs w:val="22"/>
        </w:rPr>
        <w:t>8</w:t>
      </w:r>
      <w:r w:rsidRPr="0052403E">
        <w:rPr>
          <w:szCs w:val="22"/>
          <w:vertAlign w:val="superscript"/>
        </w:rPr>
        <w:t>th</w:t>
      </w:r>
      <w:r>
        <w:rPr>
          <w:szCs w:val="22"/>
        </w:rPr>
        <w:t xml:space="preserve"> Gen capacity is not readily available in all AZs</w:t>
      </w:r>
      <w:r w:rsidR="009F71C3">
        <w:rPr>
          <w:szCs w:val="22"/>
        </w:rPr>
        <w:t>, especially in us-east-1</w:t>
      </w:r>
      <w:r w:rsidR="00E33CD4">
        <w:rPr>
          <w:szCs w:val="22"/>
        </w:rPr>
        <w:t>.</w:t>
      </w:r>
    </w:p>
    <w:p w14:paraId="00E7DC5B" w14:textId="194896FB" w:rsidR="00AD5E7F" w:rsidRDefault="00AD5E7F" w:rsidP="00D6734A">
      <w:pPr>
        <w:pStyle w:val="ListParagraph"/>
        <w:numPr>
          <w:ilvl w:val="0"/>
          <w:numId w:val="1"/>
        </w:numPr>
        <w:spacing w:after="160" w:line="278" w:lineRule="auto"/>
        <w:rPr>
          <w:szCs w:val="22"/>
        </w:rPr>
      </w:pPr>
      <w:r w:rsidRPr="00702DD9">
        <w:rPr>
          <w:szCs w:val="22"/>
        </w:rPr>
        <w:t xml:space="preserve">To mitigate this, we must plan </w:t>
      </w:r>
      <w:r w:rsidR="00592697">
        <w:rPr>
          <w:szCs w:val="22"/>
        </w:rPr>
        <w:t xml:space="preserve">to </w:t>
      </w:r>
      <w:r w:rsidR="00117208">
        <w:rPr>
          <w:szCs w:val="22"/>
        </w:rPr>
        <w:t xml:space="preserve">consolidate to lesser instance types wherever applicable </w:t>
      </w:r>
      <w:r w:rsidR="005507DD">
        <w:rPr>
          <w:szCs w:val="22"/>
        </w:rPr>
        <w:t xml:space="preserve">to optimize the dedicated </w:t>
      </w:r>
      <w:r w:rsidR="00603FDB">
        <w:rPr>
          <w:szCs w:val="22"/>
        </w:rPr>
        <w:t xml:space="preserve">host capacity usage. </w:t>
      </w:r>
    </w:p>
    <w:p w14:paraId="3176BB77" w14:textId="33C93BB0" w:rsidR="0043145A" w:rsidRPr="00702DD9" w:rsidRDefault="0043145A" w:rsidP="0043145A">
      <w:pPr>
        <w:pStyle w:val="Heading4"/>
        <w:rPr>
          <w:rFonts w:ascii="Aptos" w:hAnsi="Aptos"/>
        </w:rPr>
      </w:pPr>
      <w:r w:rsidRPr="00702DD9">
        <w:rPr>
          <w:rFonts w:ascii="Aptos" w:hAnsi="Aptos"/>
        </w:rPr>
        <w:t>Gen7 Hosts/Instances</w:t>
      </w:r>
    </w:p>
    <w:p w14:paraId="330286C5" w14:textId="408C8F8C" w:rsidR="0043145A" w:rsidRPr="00702DD9" w:rsidRDefault="0043145A" w:rsidP="0043145A">
      <w:pPr>
        <w:rPr>
          <w:szCs w:val="22"/>
        </w:rPr>
      </w:pPr>
      <w:r w:rsidRPr="00702DD9">
        <w:rPr>
          <w:szCs w:val="22"/>
        </w:rPr>
        <w:t xml:space="preserve">Supported instance types: M7i, C7i, R7i (Intel), </w:t>
      </w:r>
    </w:p>
    <w:p w14:paraId="02F8F26F" w14:textId="412A90AF" w:rsidR="0043145A" w:rsidRPr="00702DD9" w:rsidRDefault="0043145A" w:rsidP="0043145A">
      <w:pPr>
        <w:rPr>
          <w:szCs w:val="22"/>
        </w:rPr>
      </w:pPr>
      <w:r w:rsidRPr="00702DD9">
        <w:rPr>
          <w:szCs w:val="22"/>
        </w:rPr>
        <w:t xml:space="preserve">Instance types: large – </w:t>
      </w:r>
      <w:r w:rsidR="006F5BB3">
        <w:rPr>
          <w:szCs w:val="22"/>
        </w:rPr>
        <w:t>1</w:t>
      </w:r>
      <w:r w:rsidR="00B05362">
        <w:rPr>
          <w:szCs w:val="22"/>
        </w:rPr>
        <w:t>6</w:t>
      </w:r>
      <w:r w:rsidRPr="00702DD9">
        <w:rPr>
          <w:szCs w:val="22"/>
        </w:rPr>
        <w:t>xlarge</w:t>
      </w:r>
    </w:p>
    <w:p w14:paraId="23794F03" w14:textId="77777777" w:rsidR="0043145A" w:rsidRDefault="0043145A" w:rsidP="0043145A">
      <w:pPr>
        <w:rPr>
          <w:szCs w:val="22"/>
        </w:rPr>
      </w:pPr>
      <w:r w:rsidRPr="00702DD9">
        <w:rPr>
          <w:szCs w:val="22"/>
        </w:rPr>
        <w:t>Host Capacity: 192 vCPUs and 786 GB Memory</w:t>
      </w:r>
    </w:p>
    <w:p w14:paraId="43828301" w14:textId="7C9C87FB" w:rsidR="00000759" w:rsidRPr="00702DD9" w:rsidRDefault="00000759" w:rsidP="00000759">
      <w:pPr>
        <w:rPr>
          <w:szCs w:val="22"/>
        </w:rPr>
      </w:pPr>
      <w:r>
        <w:rPr>
          <w:szCs w:val="22"/>
        </w:rPr>
        <w:t>Note: Though Graviton &amp; AMD instance types are supported on Gen</w:t>
      </w:r>
      <w:r w:rsidR="0000494D">
        <w:rPr>
          <w:szCs w:val="22"/>
        </w:rPr>
        <w:t>7</w:t>
      </w:r>
      <w:r>
        <w:rPr>
          <w:szCs w:val="22"/>
        </w:rPr>
        <w:t>, they aren’t in project scope due to low usage.</w:t>
      </w:r>
    </w:p>
    <w:p w14:paraId="1FDEDAF4" w14:textId="77777777" w:rsidR="00000759" w:rsidRPr="00702DD9" w:rsidRDefault="00000759" w:rsidP="0043145A">
      <w:pPr>
        <w:rPr>
          <w:szCs w:val="22"/>
        </w:rPr>
      </w:pPr>
    </w:p>
    <w:p w14:paraId="507FE69E" w14:textId="77777777" w:rsidR="005B023C" w:rsidRPr="00955412" w:rsidRDefault="005B023C" w:rsidP="00D239E4">
      <w:pPr>
        <w:pStyle w:val="Heading5"/>
        <w:numPr>
          <w:ilvl w:val="0"/>
          <w:numId w:val="0"/>
        </w:numPr>
        <w:rPr>
          <w:rStyle w:val="Heading4Char"/>
        </w:rPr>
      </w:pPr>
      <w:r w:rsidRPr="009F6743">
        <w:rPr>
          <w:rStyle w:val="Heading4Char"/>
        </w:rPr>
        <w:t>Advantages</w:t>
      </w:r>
      <w:r w:rsidRPr="00955412">
        <w:rPr>
          <w:rStyle w:val="Heading4Char"/>
        </w:rPr>
        <w:t>:</w:t>
      </w:r>
    </w:p>
    <w:p w14:paraId="40EB0CA4" w14:textId="48CA59C0" w:rsidR="0043145A" w:rsidRPr="00702DD9" w:rsidRDefault="0043145A" w:rsidP="0043145A">
      <w:pPr>
        <w:pStyle w:val="ListParagraph"/>
        <w:numPr>
          <w:ilvl w:val="0"/>
          <w:numId w:val="3"/>
        </w:numPr>
        <w:spacing w:after="160" w:line="278" w:lineRule="auto"/>
        <w:rPr>
          <w:szCs w:val="22"/>
        </w:rPr>
      </w:pPr>
      <w:r w:rsidRPr="00702DD9">
        <w:rPr>
          <w:szCs w:val="22"/>
        </w:rPr>
        <w:t xml:space="preserve">No restriction on mix and match of same family instance types. One can launch </w:t>
      </w:r>
      <w:proofErr w:type="spellStart"/>
      <w:r w:rsidRPr="00702DD9">
        <w:rPr>
          <w:szCs w:val="22"/>
        </w:rPr>
        <w:t>xlarge</w:t>
      </w:r>
      <w:proofErr w:type="spellEnd"/>
      <w:r w:rsidRPr="00702DD9">
        <w:rPr>
          <w:szCs w:val="22"/>
        </w:rPr>
        <w:t xml:space="preserve">, </w:t>
      </w:r>
      <w:r w:rsidR="002C16BA">
        <w:rPr>
          <w:szCs w:val="22"/>
        </w:rPr>
        <w:t>2</w:t>
      </w:r>
      <w:r w:rsidRPr="00702DD9">
        <w:rPr>
          <w:szCs w:val="22"/>
        </w:rPr>
        <w:t>xlarge on same Host.</w:t>
      </w:r>
    </w:p>
    <w:p w14:paraId="1450B424" w14:textId="4A18CDF7" w:rsidR="0043145A" w:rsidRPr="00702DD9" w:rsidRDefault="00D757DD" w:rsidP="0043145A">
      <w:pPr>
        <w:pStyle w:val="ListParagraph"/>
        <w:numPr>
          <w:ilvl w:val="0"/>
          <w:numId w:val="3"/>
        </w:numPr>
        <w:spacing w:after="160" w:line="278" w:lineRule="auto"/>
        <w:rPr>
          <w:szCs w:val="22"/>
        </w:rPr>
      </w:pPr>
      <w:r>
        <w:rPr>
          <w:szCs w:val="22"/>
        </w:rPr>
        <w:t xml:space="preserve">Capacity available in </w:t>
      </w:r>
      <w:r w:rsidR="00C31F8E">
        <w:rPr>
          <w:szCs w:val="22"/>
        </w:rPr>
        <w:t>us-east-1 and us-west-2</w:t>
      </w:r>
      <w:r w:rsidR="00955E70">
        <w:rPr>
          <w:szCs w:val="22"/>
        </w:rPr>
        <w:t xml:space="preserve"> availability zones</w:t>
      </w:r>
      <w:r w:rsidR="00270261">
        <w:rPr>
          <w:szCs w:val="22"/>
        </w:rPr>
        <w:t xml:space="preserve"> (except AZ1)</w:t>
      </w:r>
      <w:r w:rsidR="0043145A" w:rsidRPr="00702DD9">
        <w:rPr>
          <w:szCs w:val="22"/>
        </w:rPr>
        <w:t>.</w:t>
      </w:r>
    </w:p>
    <w:p w14:paraId="771B8445" w14:textId="77777777" w:rsidR="0043145A" w:rsidRPr="00702DD9" w:rsidRDefault="0043145A" w:rsidP="0043145A">
      <w:pPr>
        <w:pStyle w:val="ListParagraph"/>
        <w:numPr>
          <w:ilvl w:val="0"/>
          <w:numId w:val="3"/>
        </w:numPr>
        <w:spacing w:after="160" w:line="278" w:lineRule="auto"/>
        <w:rPr>
          <w:szCs w:val="22"/>
        </w:rPr>
      </w:pPr>
      <w:r w:rsidRPr="00702DD9">
        <w:rPr>
          <w:szCs w:val="22"/>
        </w:rPr>
        <w:t>Slight price advantage per vCPU/</w:t>
      </w:r>
      <w:proofErr w:type="spellStart"/>
      <w:r w:rsidRPr="00702DD9">
        <w:rPr>
          <w:szCs w:val="22"/>
        </w:rPr>
        <w:t>hr</w:t>
      </w:r>
      <w:proofErr w:type="spellEnd"/>
      <w:r w:rsidRPr="00702DD9">
        <w:rPr>
          <w:szCs w:val="22"/>
        </w:rPr>
        <w:t xml:space="preserve"> </w:t>
      </w:r>
      <w:proofErr w:type="gramStart"/>
      <w:r w:rsidRPr="00702DD9">
        <w:rPr>
          <w:szCs w:val="22"/>
        </w:rPr>
        <w:t>( $</w:t>
      </w:r>
      <w:proofErr w:type="gramEnd"/>
      <w:r w:rsidRPr="00702DD9">
        <w:rPr>
          <w:szCs w:val="22"/>
        </w:rPr>
        <w:t>0.0554 vs $0.0582 per public pricing)</w:t>
      </w:r>
    </w:p>
    <w:p w14:paraId="1554BA44" w14:textId="77777777" w:rsidR="001F1AF6" w:rsidRPr="00955412" w:rsidRDefault="001F1AF6" w:rsidP="00D239E4">
      <w:pPr>
        <w:pStyle w:val="Heading5"/>
        <w:numPr>
          <w:ilvl w:val="0"/>
          <w:numId w:val="0"/>
        </w:numPr>
        <w:rPr>
          <w:rStyle w:val="Heading4Char"/>
        </w:rPr>
      </w:pPr>
      <w:r w:rsidRPr="00955412">
        <w:rPr>
          <w:rStyle w:val="Heading4Char"/>
        </w:rPr>
        <w:t>Disadvantages:</w:t>
      </w:r>
    </w:p>
    <w:p w14:paraId="37A4C92E" w14:textId="7D258CD2" w:rsidR="0043145A" w:rsidRPr="00702DD9" w:rsidRDefault="003D6928" w:rsidP="0043145A">
      <w:pPr>
        <w:pStyle w:val="ListParagraph"/>
        <w:numPr>
          <w:ilvl w:val="0"/>
          <w:numId w:val="4"/>
        </w:numPr>
        <w:spacing w:after="160" w:line="278" w:lineRule="auto"/>
        <w:rPr>
          <w:szCs w:val="22"/>
        </w:rPr>
      </w:pPr>
      <w:r>
        <w:rPr>
          <w:szCs w:val="22"/>
        </w:rPr>
        <w:t xml:space="preserve">1 generation </w:t>
      </w:r>
      <w:proofErr w:type="gramStart"/>
      <w:r>
        <w:rPr>
          <w:szCs w:val="22"/>
        </w:rPr>
        <w:t>old</w:t>
      </w:r>
      <w:proofErr w:type="gramEnd"/>
      <w:r>
        <w:rPr>
          <w:szCs w:val="22"/>
        </w:rPr>
        <w:t xml:space="preserve"> than Gen8</w:t>
      </w:r>
      <w:r w:rsidR="0043145A" w:rsidRPr="00702DD9">
        <w:rPr>
          <w:szCs w:val="22"/>
        </w:rPr>
        <w:t xml:space="preserve"> (4th gen Intel Xeon vs Xeon 6 processors) </w:t>
      </w:r>
    </w:p>
    <w:p w14:paraId="47C6BF34" w14:textId="6E2F1D25" w:rsidR="0043145A" w:rsidRPr="005E0BF6" w:rsidRDefault="00E2539A" w:rsidP="00377512">
      <w:pPr>
        <w:pStyle w:val="Heading4"/>
      </w:pPr>
      <w:r w:rsidRPr="005E0BF6">
        <w:lastRenderedPageBreak/>
        <w:t>Decision:</w:t>
      </w:r>
    </w:p>
    <w:p w14:paraId="0FC20999" w14:textId="6F14D7BC" w:rsidR="0043145A" w:rsidRPr="00702DD9" w:rsidRDefault="001C6802" w:rsidP="009F693F">
      <w:pPr>
        <w:spacing w:after="160" w:line="278" w:lineRule="auto"/>
        <w:rPr>
          <w:szCs w:val="22"/>
        </w:rPr>
      </w:pPr>
      <w:r w:rsidRPr="0062413F">
        <w:rPr>
          <w:szCs w:val="22"/>
        </w:rPr>
        <w:t xml:space="preserve">Decision is to </w:t>
      </w:r>
      <w:r w:rsidR="00AD360D">
        <w:rPr>
          <w:szCs w:val="22"/>
        </w:rPr>
        <w:t>proceed</w:t>
      </w:r>
      <w:r w:rsidRPr="0062413F">
        <w:rPr>
          <w:szCs w:val="22"/>
        </w:rPr>
        <w:t xml:space="preserve"> with Gen</w:t>
      </w:r>
      <w:r w:rsidR="00E27680">
        <w:rPr>
          <w:szCs w:val="22"/>
        </w:rPr>
        <w:t>8</w:t>
      </w:r>
      <w:r w:rsidRPr="0062413F">
        <w:rPr>
          <w:szCs w:val="22"/>
        </w:rPr>
        <w:t xml:space="preserve"> </w:t>
      </w:r>
      <w:r w:rsidR="000F2C7F">
        <w:rPr>
          <w:szCs w:val="22"/>
        </w:rPr>
        <w:t>dedicated hosts</w:t>
      </w:r>
      <w:r w:rsidR="006B6DE3">
        <w:rPr>
          <w:szCs w:val="22"/>
        </w:rPr>
        <w:t xml:space="preserve">, </w:t>
      </w:r>
      <w:r w:rsidR="00CB0406">
        <w:rPr>
          <w:szCs w:val="22"/>
        </w:rPr>
        <w:t>as Gen8 are</w:t>
      </w:r>
      <w:r w:rsidR="006B6DE3">
        <w:rPr>
          <w:szCs w:val="22"/>
        </w:rPr>
        <w:t xml:space="preserve"> the </w:t>
      </w:r>
      <w:r w:rsidR="00680723">
        <w:rPr>
          <w:szCs w:val="22"/>
        </w:rPr>
        <w:t>latest generation</w:t>
      </w:r>
      <w:r w:rsidR="00C92BCE">
        <w:rPr>
          <w:szCs w:val="22"/>
        </w:rPr>
        <w:t xml:space="preserve"> </w:t>
      </w:r>
      <w:r w:rsidR="00DC3A7B">
        <w:rPr>
          <w:szCs w:val="22"/>
        </w:rPr>
        <w:t>hardware</w:t>
      </w:r>
      <w:r w:rsidR="00AF11E9">
        <w:rPr>
          <w:szCs w:val="22"/>
        </w:rPr>
        <w:t>. Conducktor platform is standardizing to 2</w:t>
      </w:r>
      <w:r w:rsidR="007D5A39">
        <w:rPr>
          <w:szCs w:val="22"/>
        </w:rPr>
        <w:t>xl,4xl and 8xlarge</w:t>
      </w:r>
      <w:r w:rsidR="006F2D57">
        <w:rPr>
          <w:szCs w:val="22"/>
        </w:rPr>
        <w:t xml:space="preserve"> on m8i, whereas non-</w:t>
      </w:r>
      <w:r w:rsidR="0023473D">
        <w:rPr>
          <w:szCs w:val="22"/>
        </w:rPr>
        <w:t>C</w:t>
      </w:r>
      <w:r w:rsidR="006F2D57">
        <w:rPr>
          <w:szCs w:val="22"/>
        </w:rPr>
        <w:t>onduc</w:t>
      </w:r>
      <w:r w:rsidR="0023473D">
        <w:rPr>
          <w:szCs w:val="22"/>
        </w:rPr>
        <w:t>k</w:t>
      </w:r>
      <w:r w:rsidR="006F2D57">
        <w:rPr>
          <w:szCs w:val="22"/>
        </w:rPr>
        <w:t xml:space="preserve">tor </w:t>
      </w:r>
      <w:r w:rsidR="0023473D">
        <w:rPr>
          <w:szCs w:val="22"/>
        </w:rPr>
        <w:t xml:space="preserve">platform will support </w:t>
      </w:r>
      <w:proofErr w:type="gramStart"/>
      <w:r w:rsidR="00A0369B">
        <w:rPr>
          <w:szCs w:val="22"/>
        </w:rPr>
        <w:t>C,M</w:t>
      </w:r>
      <w:proofErr w:type="gramEnd"/>
      <w:r w:rsidR="00394A6A">
        <w:rPr>
          <w:szCs w:val="22"/>
        </w:rPr>
        <w:t xml:space="preserve"> and R </w:t>
      </w:r>
      <w:r w:rsidR="00724DDC">
        <w:rPr>
          <w:szCs w:val="22"/>
        </w:rPr>
        <w:t xml:space="preserve">instance types with </w:t>
      </w:r>
      <w:r w:rsidR="00F778D6">
        <w:rPr>
          <w:szCs w:val="22"/>
        </w:rPr>
        <w:t xml:space="preserve">nearest </w:t>
      </w:r>
      <w:r w:rsidR="00677B09">
        <w:rPr>
          <w:szCs w:val="22"/>
        </w:rPr>
        <w:t>instance type</w:t>
      </w:r>
      <w:r w:rsidR="00724DDC">
        <w:rPr>
          <w:szCs w:val="22"/>
        </w:rPr>
        <w:t xml:space="preserve"> match</w:t>
      </w:r>
      <w:r w:rsidR="007D5A39">
        <w:rPr>
          <w:szCs w:val="22"/>
        </w:rPr>
        <w:t>.</w:t>
      </w:r>
    </w:p>
    <w:p w14:paraId="2F7E2661" w14:textId="77777777" w:rsidR="00D84532" w:rsidRDefault="00D84532" w:rsidP="00D84532">
      <w:pPr>
        <w:pStyle w:val="Heading2"/>
      </w:pPr>
      <w:bookmarkStart w:id="8" w:name="_Toc2037293960"/>
      <w:r>
        <w:t>Target</w:t>
      </w:r>
      <w:r w:rsidRPr="00702DD9">
        <w:t xml:space="preserve"> </w:t>
      </w:r>
      <w:r>
        <w:t>Instance Mapping on Dedicated Hosts</w:t>
      </w:r>
      <w:bookmarkEnd w:id="8"/>
    </w:p>
    <w:p w14:paraId="15931C66" w14:textId="77777777" w:rsidR="00D84532" w:rsidRDefault="00D84532" w:rsidP="00D84532">
      <w:pPr>
        <w:spacing w:before="200"/>
        <w:textAlignment w:val="baseline"/>
      </w:pPr>
      <w:r>
        <w:t xml:space="preserve">Below is the mapping for instance types migrating to dedicated hosts. However, not all existing instances running on shared tenancy will be migrated. Migration plan is to migrate instances, which are always running to best utilize the dedicated host capacity. For any on-demand, burst capacity instances will stay on shared tenancy. </w:t>
      </w:r>
    </w:p>
    <w:p w14:paraId="47B541A2" w14:textId="77777777" w:rsidR="00D84532" w:rsidRDefault="00D84532" w:rsidP="00D84532">
      <w:pPr>
        <w:pStyle w:val="Heading3"/>
      </w:pPr>
      <w:bookmarkStart w:id="9" w:name="_Toc1847973668"/>
      <w:bookmarkStart w:id="10" w:name="_Ref218791425"/>
      <w:r>
        <w:t>Conducktor Platform Target Mapping</w:t>
      </w:r>
      <w:bookmarkEnd w:id="9"/>
      <w:bookmarkEnd w:id="10"/>
    </w:p>
    <w:p w14:paraId="0FA3AFC2" w14:textId="77777777" w:rsidR="00D84532" w:rsidRDefault="00D84532" w:rsidP="00D84532"/>
    <w:p w14:paraId="5D563A2F" w14:textId="54B30C95" w:rsidR="00D84532" w:rsidRDefault="00D84532" w:rsidP="00D84532">
      <w:r>
        <w:t>On Dedicated hosts, Conducktor platform will have only M8i and R8i instance families and will map C family instances to M8i. R8i instance family will not migrate to dedicated Hosts, and all others will be mapped to M8i large and 8xlarge.</w:t>
      </w:r>
    </w:p>
    <w:p w14:paraId="5B93CEF0" w14:textId="77777777" w:rsidR="00550A66" w:rsidRDefault="00550A66" w:rsidP="00550A66"/>
    <w:p w14:paraId="7E758B22" w14:textId="337A7FB4" w:rsidR="00550A66" w:rsidRDefault="00550A66" w:rsidP="00550A66">
      <w:r>
        <w:t xml:space="preserve">Additionally, </w:t>
      </w:r>
      <w:proofErr w:type="spellStart"/>
      <w:r>
        <w:t>Conducktor</w:t>
      </w:r>
      <w:proofErr w:type="spellEnd"/>
      <w:r>
        <w:t xml:space="preserve"> platform </w:t>
      </w:r>
      <w:proofErr w:type="spellStart"/>
      <w:r>
        <w:t>nodegroups</w:t>
      </w:r>
      <w:proofErr w:type="spellEnd"/>
      <w:r>
        <w:t xml:space="preserve"> have following consideration for Dedicated Hosts </w:t>
      </w:r>
    </w:p>
    <w:p w14:paraId="7E678B7D" w14:textId="77777777" w:rsidR="00550A66" w:rsidRDefault="00550A66" w:rsidP="00550A66"/>
    <w:p w14:paraId="6D85A9D6" w14:textId="7BAB9740" w:rsidR="00D857AA" w:rsidRPr="006D2A99" w:rsidRDefault="00550A66" w:rsidP="00CD50E9">
      <w:pPr>
        <w:pStyle w:val="ListParagraph"/>
        <w:numPr>
          <w:ilvl w:val="0"/>
          <w:numId w:val="44"/>
        </w:numPr>
      </w:pPr>
      <w:r w:rsidRPr="006D2A99">
        <w:t xml:space="preserve">Agent </w:t>
      </w:r>
      <w:proofErr w:type="spellStart"/>
      <w:r w:rsidRPr="006D2A99">
        <w:t>nodegroups</w:t>
      </w:r>
      <w:proofErr w:type="spellEnd"/>
      <w:r w:rsidRPr="006D2A99">
        <w:t xml:space="preserve"> (*agent*): Always m8i.8xlarge (32 vCPU)</w:t>
      </w:r>
      <w:r w:rsidR="00926FA8">
        <w:t>, e</w:t>
      </w:r>
      <w:r w:rsidR="00D857AA">
        <w:t>nsur</w:t>
      </w:r>
      <w:r w:rsidR="00CC2B22">
        <w:t>ing</w:t>
      </w:r>
      <w:r w:rsidR="00D857AA">
        <w:t xml:space="preserve"> that total v</w:t>
      </w:r>
      <w:r w:rsidR="00E25320">
        <w:t xml:space="preserve">CPU capacity </w:t>
      </w:r>
      <w:r w:rsidR="00E31939">
        <w:t xml:space="preserve">is </w:t>
      </w:r>
      <w:r w:rsidR="00376F20">
        <w:t xml:space="preserve">maintained for the </w:t>
      </w:r>
      <w:proofErr w:type="spellStart"/>
      <w:r w:rsidR="00376F20">
        <w:t>nodegroup</w:t>
      </w:r>
      <w:proofErr w:type="spellEnd"/>
      <w:r w:rsidR="00E0393F">
        <w:t xml:space="preserve"> </w:t>
      </w:r>
      <w:r w:rsidR="002552F5">
        <w:t>when mapping</w:t>
      </w:r>
      <w:r w:rsidR="00E0393F">
        <w:t xml:space="preserve"> </w:t>
      </w:r>
      <w:r w:rsidR="002552F5">
        <w:t>to</w:t>
      </w:r>
      <w:r w:rsidR="000F07B5">
        <w:t xml:space="preserve"> </w:t>
      </w:r>
      <w:r w:rsidR="00E0393F">
        <w:t xml:space="preserve">the </w:t>
      </w:r>
      <w:r w:rsidR="00D16D39">
        <w:t>8xlarge</w:t>
      </w:r>
      <w:r w:rsidR="00B32F55">
        <w:t xml:space="preserve">. For </w:t>
      </w:r>
      <w:proofErr w:type="gramStart"/>
      <w:r w:rsidR="00B32F55">
        <w:t>example</w:t>
      </w:r>
      <w:proofErr w:type="gramEnd"/>
      <w:r w:rsidR="00B32F55">
        <w:t xml:space="preserve"> </w:t>
      </w:r>
      <w:proofErr w:type="spellStart"/>
      <w:r w:rsidR="00B32F55">
        <w:t>nodegroup</w:t>
      </w:r>
      <w:proofErr w:type="spellEnd"/>
      <w:r w:rsidR="00B32F55">
        <w:t xml:space="preserve"> of 5 </w:t>
      </w:r>
      <w:r w:rsidR="008538C3">
        <w:t>x</w:t>
      </w:r>
      <w:r w:rsidR="00810E6C">
        <w:t xml:space="preserve"> </w:t>
      </w:r>
      <w:r w:rsidR="00B32F55" w:rsidRPr="00CD50E9">
        <w:rPr>
          <w:rFonts w:ascii="Aptos Narrow" w:hAnsi="Aptos Narrow"/>
          <w:color w:val="000000" w:themeColor="text1"/>
        </w:rPr>
        <w:t xml:space="preserve">c5.9xlarge maps to 6 </w:t>
      </w:r>
      <w:r w:rsidR="008538C3" w:rsidRPr="00CD50E9">
        <w:rPr>
          <w:rFonts w:ascii="Aptos Narrow" w:hAnsi="Aptos Narrow"/>
          <w:color w:val="000000" w:themeColor="text1"/>
        </w:rPr>
        <w:t>x m8i</w:t>
      </w:r>
      <w:r w:rsidR="00B32F55" w:rsidRPr="00CD50E9">
        <w:rPr>
          <w:rFonts w:ascii="Aptos Narrow" w:hAnsi="Aptos Narrow"/>
          <w:color w:val="000000" w:themeColor="text1"/>
        </w:rPr>
        <w:t>.</w:t>
      </w:r>
      <w:r w:rsidR="00A262CD" w:rsidRPr="00CD50E9">
        <w:rPr>
          <w:rFonts w:ascii="Aptos Narrow" w:hAnsi="Aptos Narrow"/>
          <w:color w:val="000000" w:themeColor="text1"/>
        </w:rPr>
        <w:t>8</w:t>
      </w:r>
      <w:r w:rsidR="00B32F55" w:rsidRPr="00CD50E9">
        <w:rPr>
          <w:rFonts w:ascii="Aptos Narrow" w:hAnsi="Aptos Narrow"/>
          <w:color w:val="000000" w:themeColor="text1"/>
        </w:rPr>
        <w:t>xlarge</w:t>
      </w:r>
      <w:r w:rsidR="00113A63" w:rsidRPr="00CD50E9">
        <w:rPr>
          <w:rFonts w:ascii="Aptos Narrow" w:hAnsi="Aptos Narrow"/>
          <w:color w:val="000000" w:themeColor="text1"/>
        </w:rPr>
        <w:t xml:space="preserve"> or </w:t>
      </w:r>
      <w:r w:rsidR="00DF1554">
        <w:rPr>
          <w:rFonts w:ascii="Aptos Narrow" w:hAnsi="Aptos Narrow"/>
          <w:color w:val="000000" w:themeColor="text1"/>
        </w:rPr>
        <w:t xml:space="preserve">a </w:t>
      </w:r>
      <w:proofErr w:type="spellStart"/>
      <w:r w:rsidR="00DF1554">
        <w:rPr>
          <w:rFonts w:ascii="Aptos Narrow" w:hAnsi="Aptos Narrow"/>
          <w:color w:val="000000" w:themeColor="text1"/>
        </w:rPr>
        <w:t>nodegroup</w:t>
      </w:r>
      <w:proofErr w:type="spellEnd"/>
      <w:r w:rsidR="00DF1554">
        <w:rPr>
          <w:rFonts w:ascii="Aptos Narrow" w:hAnsi="Aptos Narrow"/>
          <w:color w:val="000000" w:themeColor="text1"/>
        </w:rPr>
        <w:t xml:space="preserve"> of </w:t>
      </w:r>
      <w:r w:rsidR="00C11084" w:rsidRPr="00CD50E9">
        <w:rPr>
          <w:rFonts w:ascii="Aptos Narrow" w:hAnsi="Aptos Narrow"/>
          <w:color w:val="000000" w:themeColor="text1"/>
        </w:rPr>
        <w:t>4x c5.4xlarge maps to 2x m8i.8xlarge.</w:t>
      </w:r>
    </w:p>
    <w:p w14:paraId="0EB7C90C" w14:textId="77777777" w:rsidR="00550A66" w:rsidRPr="006D2A99" w:rsidRDefault="00550A66" w:rsidP="00CD50E9">
      <w:pPr>
        <w:pStyle w:val="ListParagraph"/>
        <w:numPr>
          <w:ilvl w:val="0"/>
          <w:numId w:val="44"/>
        </w:numPr>
      </w:pPr>
      <w:r w:rsidRPr="006D2A99">
        <w:t xml:space="preserve">Proxy </w:t>
      </w:r>
      <w:proofErr w:type="spellStart"/>
      <w:r w:rsidRPr="006D2A99">
        <w:t>nodegroups</w:t>
      </w:r>
      <w:proofErr w:type="spellEnd"/>
      <w:r w:rsidRPr="006D2A99">
        <w:t xml:space="preserve"> (*nginx*, *</w:t>
      </w:r>
      <w:proofErr w:type="spellStart"/>
      <w:r w:rsidRPr="006D2A99">
        <w:t>ngx</w:t>
      </w:r>
      <w:proofErr w:type="spellEnd"/>
      <w:r w:rsidRPr="006D2A99">
        <w:t>*, *</w:t>
      </w:r>
      <w:proofErr w:type="spellStart"/>
      <w:r w:rsidRPr="006D2A99">
        <w:t>ist</w:t>
      </w:r>
      <w:proofErr w:type="spellEnd"/>
      <w:r w:rsidRPr="006D2A99">
        <w:t>*, *</w:t>
      </w:r>
      <w:proofErr w:type="spellStart"/>
      <w:r w:rsidRPr="006D2A99">
        <w:t>gloo</w:t>
      </w:r>
      <w:proofErr w:type="spellEnd"/>
      <w:r w:rsidRPr="006D2A99">
        <w:t xml:space="preserve">*): </w:t>
      </w:r>
      <w:proofErr w:type="gramStart"/>
      <w:r w:rsidRPr="006D2A99">
        <w:t>Right-sized</w:t>
      </w:r>
      <w:proofErr w:type="gramEnd"/>
      <w:r w:rsidRPr="006D2A99">
        <w:t xml:space="preserve"> to m8i.2xl/4xl/8xl</w:t>
      </w:r>
    </w:p>
    <w:p w14:paraId="3BA89099" w14:textId="77777777" w:rsidR="00550A66" w:rsidRPr="006D2A99" w:rsidRDefault="00550A66" w:rsidP="00CD50E9">
      <w:pPr>
        <w:pStyle w:val="ListParagraph"/>
        <w:numPr>
          <w:ilvl w:val="0"/>
          <w:numId w:val="44"/>
        </w:numPr>
      </w:pPr>
      <w:r w:rsidRPr="006D2A99">
        <w:t xml:space="preserve">Other </w:t>
      </w:r>
      <w:proofErr w:type="spellStart"/>
      <w:r w:rsidRPr="006D2A99">
        <w:t>nodegroups</w:t>
      </w:r>
      <w:proofErr w:type="spellEnd"/>
      <w:r w:rsidRPr="006D2A99">
        <w:t xml:space="preserve">: </w:t>
      </w:r>
      <w:proofErr w:type="gramStart"/>
      <w:r w:rsidRPr="006D2A99">
        <w:t>Right-sized</w:t>
      </w:r>
      <w:proofErr w:type="gramEnd"/>
      <w:r w:rsidRPr="006D2A99">
        <w:t xml:space="preserve"> to m8i.2xl/4xl/8xl</w:t>
      </w:r>
    </w:p>
    <w:p w14:paraId="4CC0231C" w14:textId="65805F88" w:rsidR="00550A66" w:rsidRPr="006D2A99" w:rsidRDefault="00550A66" w:rsidP="00CD50E9">
      <w:pPr>
        <w:pStyle w:val="ListParagraph"/>
        <w:numPr>
          <w:ilvl w:val="0"/>
          <w:numId w:val="44"/>
        </w:numPr>
      </w:pPr>
      <w:r w:rsidRPr="006D2A99">
        <w:t>Right-sizing logic: ≤8 vCPU → 2xl, ≤16 vCPU → 4xl, &gt;16 vCPU → 8xl</w:t>
      </w:r>
      <w:r w:rsidR="00E86EFD">
        <w:t xml:space="preserve"> (refer to below table</w:t>
      </w:r>
      <w:r w:rsidR="006D1D81">
        <w:t>)</w:t>
      </w:r>
    </w:p>
    <w:p w14:paraId="5002F258" w14:textId="047E5B27" w:rsidR="00D84532" w:rsidRDefault="00D84532" w:rsidP="00D84532"/>
    <w:tbl>
      <w:tblPr>
        <w:tblStyle w:val="TableGrid"/>
        <w:tblW w:w="10642" w:type="dxa"/>
        <w:tblInd w:w="5" w:type="dxa"/>
        <w:tblLook w:val="04A0" w:firstRow="1" w:lastRow="0" w:firstColumn="1" w:lastColumn="0" w:noHBand="0" w:noVBand="1"/>
      </w:tblPr>
      <w:tblGrid>
        <w:gridCol w:w="2001"/>
        <w:gridCol w:w="8641"/>
      </w:tblGrid>
      <w:tr w:rsidR="00D84532" w:rsidRPr="0073597C" w14:paraId="68D1C1CD" w14:textId="77777777" w:rsidTr="00937162">
        <w:trPr>
          <w:trHeight w:val="329"/>
        </w:trPr>
        <w:tc>
          <w:tcPr>
            <w:tcW w:w="2001" w:type="dxa"/>
            <w:noWrap/>
            <w:hideMark/>
          </w:tcPr>
          <w:p w14:paraId="1C17E892" w14:textId="77777777" w:rsidR="00D84532" w:rsidRPr="0073597C" w:rsidRDefault="00D84532" w:rsidP="00937162">
            <w:pPr>
              <w:rPr>
                <w:rFonts w:ascii="Aptos Narrow" w:hAnsi="Aptos Narrow"/>
                <w:b/>
                <w:bCs/>
                <w:color w:val="000000"/>
              </w:rPr>
            </w:pPr>
            <w:r w:rsidRPr="0073597C">
              <w:rPr>
                <w:rFonts w:ascii="Aptos Narrow" w:hAnsi="Aptos Narrow"/>
                <w:b/>
                <w:bCs/>
                <w:color w:val="000000"/>
              </w:rPr>
              <w:t>Target Mapping on Dedicated Hosts</w:t>
            </w:r>
          </w:p>
        </w:tc>
        <w:tc>
          <w:tcPr>
            <w:tcW w:w="8641" w:type="dxa"/>
            <w:noWrap/>
            <w:hideMark/>
          </w:tcPr>
          <w:p w14:paraId="5C41F145" w14:textId="77777777" w:rsidR="00D84532" w:rsidRPr="0073597C" w:rsidRDefault="00D84532" w:rsidP="00937162">
            <w:pPr>
              <w:rPr>
                <w:rFonts w:ascii="Aptos Narrow" w:hAnsi="Aptos Narrow"/>
                <w:b/>
                <w:bCs/>
                <w:color w:val="000000"/>
              </w:rPr>
            </w:pPr>
            <w:r w:rsidRPr="0073597C">
              <w:rPr>
                <w:rFonts w:ascii="Aptos Narrow" w:hAnsi="Aptos Narrow"/>
                <w:b/>
                <w:bCs/>
                <w:color w:val="000000"/>
              </w:rPr>
              <w:t>Current Family Size</w:t>
            </w:r>
            <w:r>
              <w:rPr>
                <w:rFonts w:ascii="Aptos Narrow" w:hAnsi="Aptos Narrow"/>
                <w:b/>
                <w:bCs/>
                <w:color w:val="000000"/>
              </w:rPr>
              <w:t xml:space="preserve"> on Shared Tenancy</w:t>
            </w:r>
          </w:p>
        </w:tc>
      </w:tr>
      <w:tr w:rsidR="00D84532" w14:paraId="1F74BBEC" w14:textId="77777777" w:rsidTr="00937162">
        <w:trPr>
          <w:trHeight w:val="329"/>
        </w:trPr>
        <w:tc>
          <w:tcPr>
            <w:tcW w:w="2001" w:type="dxa"/>
            <w:noWrap/>
            <w:hideMark/>
          </w:tcPr>
          <w:p w14:paraId="5204B83A" w14:textId="77777777" w:rsidR="00D84532" w:rsidRDefault="00D84532" w:rsidP="00937162">
            <w:pPr>
              <w:rPr>
                <w:rFonts w:ascii="Aptos Narrow" w:hAnsi="Aptos Narrow"/>
                <w:color w:val="000000"/>
              </w:rPr>
            </w:pPr>
            <w:r>
              <w:rPr>
                <w:rFonts w:ascii="Aptos Narrow" w:hAnsi="Aptos Narrow"/>
                <w:color w:val="000000"/>
              </w:rPr>
              <w:t>m8i.2xlarge</w:t>
            </w:r>
          </w:p>
          <w:p w14:paraId="1A1C7259" w14:textId="77777777" w:rsidR="00D84532" w:rsidRDefault="00D84532" w:rsidP="00937162">
            <w:pPr>
              <w:rPr>
                <w:rFonts w:ascii="Aptos Narrow" w:hAnsi="Aptos Narrow"/>
                <w:color w:val="000000"/>
              </w:rPr>
            </w:pPr>
          </w:p>
        </w:tc>
        <w:tc>
          <w:tcPr>
            <w:tcW w:w="8641" w:type="dxa"/>
            <w:noWrap/>
            <w:hideMark/>
          </w:tcPr>
          <w:p w14:paraId="505B7BAD" w14:textId="4889A6C7" w:rsidR="00D84532" w:rsidRDefault="00D84532" w:rsidP="00937162">
            <w:pPr>
              <w:rPr>
                <w:rFonts w:ascii="Aptos Narrow" w:hAnsi="Aptos Narrow"/>
                <w:color w:val="000000"/>
              </w:rPr>
            </w:pPr>
            <w:r w:rsidRPr="50167260">
              <w:rPr>
                <w:rFonts w:ascii="Aptos Narrow" w:hAnsi="Aptos Narrow"/>
                <w:color w:val="000000" w:themeColor="text1"/>
              </w:rPr>
              <w:t>c</w:t>
            </w:r>
            <w:proofErr w:type="gramStart"/>
            <w:r w:rsidRPr="50167260">
              <w:rPr>
                <w:rFonts w:ascii="Aptos Narrow" w:hAnsi="Aptos Narrow"/>
                <w:color w:val="000000" w:themeColor="text1"/>
              </w:rPr>
              <w:t>4.xlarge</w:t>
            </w:r>
            <w:proofErr w:type="gramEnd"/>
            <w:r w:rsidRPr="50167260">
              <w:rPr>
                <w:rFonts w:ascii="Aptos Narrow" w:hAnsi="Aptos Narrow"/>
                <w:color w:val="000000" w:themeColor="text1"/>
              </w:rPr>
              <w:t>,</w:t>
            </w:r>
            <w:r>
              <w:rPr>
                <w:rFonts w:ascii="Aptos Narrow" w:hAnsi="Aptos Narrow"/>
                <w:color w:val="000000" w:themeColor="text1"/>
              </w:rPr>
              <w:t xml:space="preserve"> </w:t>
            </w:r>
            <w:r w:rsidRPr="50167260">
              <w:rPr>
                <w:rFonts w:ascii="Aptos Narrow" w:hAnsi="Aptos Narrow"/>
                <w:color w:val="000000" w:themeColor="text1"/>
              </w:rPr>
              <w:t>m4.xlarge,</w:t>
            </w:r>
            <w:r>
              <w:rPr>
                <w:rFonts w:ascii="Aptos Narrow" w:hAnsi="Aptos Narrow"/>
                <w:color w:val="000000" w:themeColor="text1"/>
              </w:rPr>
              <w:t xml:space="preserve"> </w:t>
            </w:r>
            <w:r w:rsidRPr="50167260">
              <w:rPr>
                <w:rFonts w:ascii="Aptos Narrow" w:hAnsi="Aptos Narrow"/>
                <w:color w:val="000000" w:themeColor="text1"/>
              </w:rPr>
              <w:t>m5.large,</w:t>
            </w:r>
            <w:r>
              <w:rPr>
                <w:rFonts w:ascii="Aptos Narrow" w:hAnsi="Aptos Narrow"/>
                <w:color w:val="000000" w:themeColor="text1"/>
              </w:rPr>
              <w:t xml:space="preserve"> </w:t>
            </w:r>
            <w:r w:rsidRPr="50167260">
              <w:rPr>
                <w:rFonts w:ascii="Aptos Narrow" w:hAnsi="Aptos Narrow"/>
                <w:color w:val="000000" w:themeColor="text1"/>
              </w:rPr>
              <w:t>m5.xlarge,</w:t>
            </w:r>
            <w:r>
              <w:rPr>
                <w:rFonts w:ascii="Aptos Narrow" w:hAnsi="Aptos Narrow"/>
                <w:color w:val="000000" w:themeColor="text1"/>
              </w:rPr>
              <w:t xml:space="preserve"> </w:t>
            </w:r>
            <w:r w:rsidRPr="50167260">
              <w:rPr>
                <w:rFonts w:ascii="Aptos Narrow" w:hAnsi="Aptos Narrow"/>
                <w:color w:val="000000" w:themeColor="text1"/>
              </w:rPr>
              <w:t>m6a.large, c4.2xlarge,</w:t>
            </w:r>
            <w:r>
              <w:rPr>
                <w:rFonts w:ascii="Aptos Narrow" w:hAnsi="Aptos Narrow"/>
                <w:color w:val="000000" w:themeColor="text1"/>
              </w:rPr>
              <w:t xml:space="preserve"> </w:t>
            </w:r>
            <w:r w:rsidRPr="50167260">
              <w:rPr>
                <w:rFonts w:ascii="Aptos Narrow" w:hAnsi="Aptos Narrow"/>
                <w:color w:val="000000" w:themeColor="text1"/>
              </w:rPr>
              <w:t>c5.2xlarge,</w:t>
            </w:r>
            <w:r>
              <w:rPr>
                <w:rFonts w:ascii="Aptos Narrow" w:hAnsi="Aptos Narrow"/>
                <w:color w:val="000000" w:themeColor="text1"/>
              </w:rPr>
              <w:t xml:space="preserve"> </w:t>
            </w:r>
            <w:r w:rsidRPr="50167260">
              <w:rPr>
                <w:rFonts w:ascii="Aptos Narrow" w:hAnsi="Aptos Narrow"/>
                <w:color w:val="000000" w:themeColor="text1"/>
              </w:rPr>
              <w:t>m4.2xlarge</w:t>
            </w:r>
            <w:r>
              <w:rPr>
                <w:rFonts w:ascii="Aptos Narrow" w:hAnsi="Aptos Narrow"/>
                <w:color w:val="000000"/>
              </w:rPr>
              <w:t>, m5.2xlarge</w:t>
            </w:r>
            <w:r w:rsidR="00DB000B">
              <w:rPr>
                <w:rFonts w:ascii="Aptos Narrow" w:hAnsi="Aptos Narrow"/>
                <w:color w:val="000000"/>
              </w:rPr>
              <w:t>, m6i.2xlarge</w:t>
            </w:r>
          </w:p>
          <w:p w14:paraId="60A4704A" w14:textId="77777777" w:rsidR="00D84532" w:rsidRDefault="00D84532" w:rsidP="00937162">
            <w:pPr>
              <w:rPr>
                <w:rFonts w:ascii="Aptos Narrow" w:hAnsi="Aptos Narrow"/>
                <w:color w:val="000000"/>
              </w:rPr>
            </w:pPr>
            <w:r w:rsidRPr="297B061E">
              <w:rPr>
                <w:rFonts w:ascii="Aptos Narrow" w:hAnsi="Aptos Narrow"/>
                <w:color w:val="000000" w:themeColor="text1"/>
              </w:rPr>
              <w:t>t2.2xlarge,</w:t>
            </w:r>
            <w:r>
              <w:rPr>
                <w:rFonts w:ascii="Aptos Narrow" w:hAnsi="Aptos Narrow"/>
                <w:color w:val="000000" w:themeColor="text1"/>
              </w:rPr>
              <w:t xml:space="preserve"> </w:t>
            </w:r>
            <w:r w:rsidRPr="297B061E">
              <w:rPr>
                <w:rFonts w:ascii="Aptos Narrow" w:hAnsi="Aptos Narrow"/>
                <w:color w:val="000000" w:themeColor="text1"/>
              </w:rPr>
              <w:t>t</w:t>
            </w:r>
            <w:proofErr w:type="gramStart"/>
            <w:r w:rsidRPr="297B061E">
              <w:rPr>
                <w:rFonts w:ascii="Aptos Narrow" w:hAnsi="Aptos Narrow"/>
                <w:color w:val="000000" w:themeColor="text1"/>
              </w:rPr>
              <w:t>2.large</w:t>
            </w:r>
            <w:proofErr w:type="gramEnd"/>
            <w:r w:rsidRPr="297B061E">
              <w:rPr>
                <w:rFonts w:ascii="Aptos Narrow" w:hAnsi="Aptos Narrow"/>
                <w:color w:val="000000" w:themeColor="text1"/>
              </w:rPr>
              <w:t>,</w:t>
            </w:r>
            <w:r>
              <w:rPr>
                <w:rFonts w:ascii="Aptos Narrow" w:hAnsi="Aptos Narrow"/>
                <w:color w:val="000000" w:themeColor="text1"/>
              </w:rPr>
              <w:t xml:space="preserve"> </w:t>
            </w:r>
            <w:r w:rsidRPr="297B061E">
              <w:rPr>
                <w:rFonts w:ascii="Aptos Narrow" w:hAnsi="Aptos Narrow"/>
                <w:color w:val="000000" w:themeColor="text1"/>
              </w:rPr>
              <w:t>t2.medium,</w:t>
            </w:r>
            <w:r>
              <w:rPr>
                <w:rFonts w:ascii="Aptos Narrow" w:hAnsi="Aptos Narrow"/>
                <w:color w:val="000000" w:themeColor="text1"/>
              </w:rPr>
              <w:t xml:space="preserve"> </w:t>
            </w:r>
            <w:r w:rsidRPr="297B061E">
              <w:rPr>
                <w:rFonts w:ascii="Aptos Narrow" w:hAnsi="Aptos Narrow"/>
                <w:color w:val="000000" w:themeColor="text1"/>
              </w:rPr>
              <w:t>t2.micro,</w:t>
            </w:r>
            <w:r>
              <w:rPr>
                <w:rFonts w:ascii="Aptos Narrow" w:hAnsi="Aptos Narrow"/>
                <w:color w:val="000000" w:themeColor="text1"/>
              </w:rPr>
              <w:t xml:space="preserve"> </w:t>
            </w:r>
            <w:r w:rsidRPr="297B061E">
              <w:rPr>
                <w:rFonts w:ascii="Aptos Narrow" w:hAnsi="Aptos Narrow"/>
                <w:color w:val="000000" w:themeColor="text1"/>
              </w:rPr>
              <w:t>t2.small,</w:t>
            </w:r>
            <w:r>
              <w:rPr>
                <w:rFonts w:ascii="Aptos Narrow" w:hAnsi="Aptos Narrow"/>
                <w:color w:val="000000" w:themeColor="text1"/>
              </w:rPr>
              <w:t xml:space="preserve"> </w:t>
            </w:r>
            <w:r w:rsidRPr="297B061E">
              <w:rPr>
                <w:rFonts w:ascii="Aptos Narrow" w:hAnsi="Aptos Narrow"/>
                <w:color w:val="000000" w:themeColor="text1"/>
              </w:rPr>
              <w:t>t2.xlarge,</w:t>
            </w:r>
            <w:r>
              <w:rPr>
                <w:rFonts w:ascii="Aptos Narrow" w:hAnsi="Aptos Narrow"/>
                <w:color w:val="000000" w:themeColor="text1"/>
              </w:rPr>
              <w:t xml:space="preserve"> </w:t>
            </w:r>
            <w:r w:rsidRPr="297B061E">
              <w:rPr>
                <w:rFonts w:ascii="Aptos Narrow" w:hAnsi="Aptos Narrow"/>
                <w:color w:val="000000" w:themeColor="text1"/>
              </w:rPr>
              <w:t>t3.2xlarge,</w:t>
            </w:r>
            <w:r>
              <w:rPr>
                <w:rFonts w:ascii="Aptos Narrow" w:hAnsi="Aptos Narrow"/>
                <w:color w:val="000000" w:themeColor="text1"/>
              </w:rPr>
              <w:t xml:space="preserve"> </w:t>
            </w:r>
            <w:r w:rsidRPr="297B061E">
              <w:rPr>
                <w:rFonts w:ascii="Aptos Narrow" w:hAnsi="Aptos Narrow"/>
                <w:color w:val="000000" w:themeColor="text1"/>
              </w:rPr>
              <w:t>t3.micro,</w:t>
            </w:r>
            <w:r>
              <w:rPr>
                <w:rFonts w:ascii="Aptos Narrow" w:hAnsi="Aptos Narrow"/>
                <w:color w:val="000000" w:themeColor="text1"/>
              </w:rPr>
              <w:t xml:space="preserve"> </w:t>
            </w:r>
            <w:r w:rsidRPr="297B061E">
              <w:rPr>
                <w:rFonts w:ascii="Aptos Narrow" w:hAnsi="Aptos Narrow"/>
                <w:color w:val="000000" w:themeColor="text1"/>
              </w:rPr>
              <w:t>t3.xlarg</w:t>
            </w:r>
            <w:r>
              <w:rPr>
                <w:rFonts w:ascii="Aptos Narrow" w:hAnsi="Aptos Narrow"/>
                <w:color w:val="000000" w:themeColor="text1"/>
              </w:rPr>
              <w:t>e</w:t>
            </w:r>
          </w:p>
        </w:tc>
      </w:tr>
      <w:tr w:rsidR="00D84532" w14:paraId="62B5A0D1" w14:textId="77777777" w:rsidTr="00937162">
        <w:trPr>
          <w:trHeight w:val="329"/>
        </w:trPr>
        <w:tc>
          <w:tcPr>
            <w:tcW w:w="2001" w:type="dxa"/>
            <w:noWrap/>
            <w:hideMark/>
          </w:tcPr>
          <w:p w14:paraId="5C5A1BEF" w14:textId="77777777" w:rsidR="00D84532" w:rsidRDefault="00D84532" w:rsidP="00937162">
            <w:pPr>
              <w:rPr>
                <w:rFonts w:ascii="Aptos Narrow" w:hAnsi="Aptos Narrow"/>
                <w:color w:val="000000"/>
              </w:rPr>
            </w:pPr>
            <w:r w:rsidRPr="00C1778B">
              <w:rPr>
                <w:rFonts w:ascii="Aptos Narrow" w:hAnsi="Aptos Narrow"/>
                <w:color w:val="000000"/>
              </w:rPr>
              <w:t>m8i.4xlarge</w:t>
            </w:r>
          </w:p>
        </w:tc>
        <w:tc>
          <w:tcPr>
            <w:tcW w:w="8641" w:type="dxa"/>
            <w:noWrap/>
            <w:hideMark/>
          </w:tcPr>
          <w:p w14:paraId="07EE7971" w14:textId="77777777" w:rsidR="00D84532" w:rsidRDefault="00D84532" w:rsidP="00937162">
            <w:pPr>
              <w:rPr>
                <w:rFonts w:ascii="Aptos Narrow" w:hAnsi="Aptos Narrow"/>
                <w:color w:val="000000"/>
              </w:rPr>
            </w:pPr>
            <w:r>
              <w:rPr>
                <w:rFonts w:ascii="Aptos Narrow" w:hAnsi="Aptos Narrow"/>
                <w:color w:val="000000"/>
              </w:rPr>
              <w:t>c4.4</w:t>
            </w:r>
            <w:proofErr w:type="gramStart"/>
            <w:r>
              <w:rPr>
                <w:rFonts w:ascii="Aptos Narrow" w:hAnsi="Aptos Narrow"/>
                <w:color w:val="000000"/>
              </w:rPr>
              <w:t>xlarge,c</w:t>
            </w:r>
            <w:proofErr w:type="gramEnd"/>
            <w:r>
              <w:rPr>
                <w:rFonts w:ascii="Aptos Narrow" w:hAnsi="Aptos Narrow"/>
                <w:color w:val="000000"/>
              </w:rPr>
              <w:t>5.4xlarge,m4.4xlarge,m5.4xlarge</w:t>
            </w:r>
          </w:p>
        </w:tc>
      </w:tr>
      <w:tr w:rsidR="00D84532" w14:paraId="58D7868A" w14:textId="77777777" w:rsidTr="00937162">
        <w:trPr>
          <w:trHeight w:val="329"/>
        </w:trPr>
        <w:tc>
          <w:tcPr>
            <w:tcW w:w="2001" w:type="dxa"/>
            <w:noWrap/>
            <w:hideMark/>
          </w:tcPr>
          <w:p w14:paraId="6CE757AD" w14:textId="77777777" w:rsidR="00D84532" w:rsidRDefault="00D84532" w:rsidP="00937162">
            <w:pPr>
              <w:rPr>
                <w:rFonts w:ascii="Aptos Narrow" w:hAnsi="Aptos Narrow"/>
                <w:color w:val="000000"/>
              </w:rPr>
            </w:pPr>
            <w:r>
              <w:rPr>
                <w:rFonts w:ascii="Aptos Narrow" w:hAnsi="Aptos Narrow"/>
                <w:color w:val="000000"/>
              </w:rPr>
              <w:t>m8i.8xlarge</w:t>
            </w:r>
          </w:p>
          <w:p w14:paraId="021B7B51" w14:textId="77777777" w:rsidR="00D84532" w:rsidRDefault="00D84532" w:rsidP="00937162">
            <w:pPr>
              <w:rPr>
                <w:rFonts w:ascii="Aptos Narrow" w:hAnsi="Aptos Narrow"/>
                <w:color w:val="000000"/>
              </w:rPr>
            </w:pPr>
          </w:p>
        </w:tc>
        <w:tc>
          <w:tcPr>
            <w:tcW w:w="8641" w:type="dxa"/>
            <w:noWrap/>
            <w:hideMark/>
          </w:tcPr>
          <w:p w14:paraId="73568274" w14:textId="77777777" w:rsidR="00D84532" w:rsidRDefault="00D84532" w:rsidP="00937162">
            <w:pPr>
              <w:rPr>
                <w:rFonts w:ascii="Aptos Narrow" w:hAnsi="Aptos Narrow"/>
                <w:color w:val="000000"/>
              </w:rPr>
            </w:pPr>
            <w:r>
              <w:rPr>
                <w:rFonts w:ascii="Aptos Narrow" w:hAnsi="Aptos Narrow"/>
                <w:color w:val="000000"/>
              </w:rPr>
              <w:t>c5.12xlarge, c5.18xlarge, c5.9xlarge, m4.10xlarge, m5.12xlarge, m5.16xlarge, m5.24xlarge, m5.8xlarge, m6i.8xlarge, m7i.8xlarge</w:t>
            </w:r>
          </w:p>
        </w:tc>
      </w:tr>
      <w:tr w:rsidR="00D84532" w14:paraId="47A56836" w14:textId="77777777" w:rsidTr="00937162">
        <w:trPr>
          <w:trHeight w:val="329"/>
        </w:trPr>
        <w:tc>
          <w:tcPr>
            <w:tcW w:w="2001" w:type="dxa"/>
            <w:noWrap/>
            <w:hideMark/>
          </w:tcPr>
          <w:p w14:paraId="5F514A33" w14:textId="77777777" w:rsidR="00D84532" w:rsidRDefault="00D84532" w:rsidP="00937162">
            <w:pPr>
              <w:rPr>
                <w:rFonts w:ascii="Aptos Narrow" w:hAnsi="Aptos Narrow"/>
                <w:color w:val="000000"/>
              </w:rPr>
            </w:pPr>
            <w:r>
              <w:rPr>
                <w:rFonts w:ascii="Aptos Narrow" w:hAnsi="Aptos Narrow"/>
                <w:color w:val="000000"/>
              </w:rPr>
              <w:t>Not Migrating</w:t>
            </w:r>
          </w:p>
        </w:tc>
        <w:tc>
          <w:tcPr>
            <w:tcW w:w="8641" w:type="dxa"/>
            <w:noWrap/>
            <w:hideMark/>
          </w:tcPr>
          <w:p w14:paraId="4C988036" w14:textId="7758A03C" w:rsidR="00D84532" w:rsidRDefault="00D84532" w:rsidP="00937162">
            <w:pPr>
              <w:tabs>
                <w:tab w:val="right" w:pos="8425"/>
              </w:tabs>
              <w:rPr>
                <w:rFonts w:ascii="Aptos Narrow" w:hAnsi="Aptos Narrow"/>
                <w:color w:val="000000"/>
              </w:rPr>
            </w:pPr>
            <w:r>
              <w:rPr>
                <w:rFonts w:ascii="Aptos Narrow" w:hAnsi="Aptos Narrow"/>
                <w:color w:val="000000"/>
              </w:rPr>
              <w:t>c5n.9xlarge, inf1.2xlarge, inf1.6xlarge, m5ad.2</w:t>
            </w:r>
            <w:proofErr w:type="gramStart"/>
            <w:r>
              <w:rPr>
                <w:rFonts w:ascii="Aptos Narrow" w:hAnsi="Aptos Narrow"/>
                <w:color w:val="000000"/>
              </w:rPr>
              <w:t>xlarge,  p</w:t>
            </w:r>
            <w:proofErr w:type="gramEnd"/>
            <w:r>
              <w:rPr>
                <w:rFonts w:ascii="Aptos Narrow" w:hAnsi="Aptos Narrow"/>
                <w:color w:val="000000"/>
              </w:rPr>
              <w:t>4d.24xlarge</w:t>
            </w:r>
            <w:r>
              <w:rPr>
                <w:rFonts w:ascii="Aptos Narrow" w:hAnsi="Aptos Narrow"/>
                <w:color w:val="000000"/>
              </w:rPr>
              <w:tab/>
            </w:r>
          </w:p>
          <w:p w14:paraId="117B70DC" w14:textId="77777777" w:rsidR="00D84532" w:rsidRDefault="00D84532" w:rsidP="00937162">
            <w:pPr>
              <w:rPr>
                <w:rFonts w:ascii="Aptos Narrow" w:hAnsi="Aptos Narrow"/>
                <w:color w:val="000000"/>
              </w:rPr>
            </w:pPr>
          </w:p>
        </w:tc>
      </w:tr>
      <w:tr w:rsidR="00D84532" w14:paraId="02334271" w14:textId="77777777" w:rsidTr="00937162">
        <w:trPr>
          <w:trHeight w:val="329"/>
        </w:trPr>
        <w:tc>
          <w:tcPr>
            <w:tcW w:w="2001" w:type="dxa"/>
            <w:noWrap/>
          </w:tcPr>
          <w:p w14:paraId="2F9BB39D" w14:textId="77777777" w:rsidR="00D84532" w:rsidRDefault="00D84532" w:rsidP="00937162">
            <w:pPr>
              <w:rPr>
                <w:rFonts w:ascii="Aptos Narrow" w:hAnsi="Aptos Narrow"/>
                <w:color w:val="000000"/>
              </w:rPr>
            </w:pPr>
            <w:r>
              <w:rPr>
                <w:rFonts w:ascii="Aptos Narrow" w:hAnsi="Aptos Narrow"/>
                <w:color w:val="000000"/>
              </w:rPr>
              <w:lastRenderedPageBreak/>
              <w:t>Not Migrating</w:t>
            </w:r>
          </w:p>
        </w:tc>
        <w:tc>
          <w:tcPr>
            <w:tcW w:w="8641" w:type="dxa"/>
            <w:noWrap/>
          </w:tcPr>
          <w:p w14:paraId="03465944" w14:textId="77777777" w:rsidR="00D84532" w:rsidRDefault="00D84532" w:rsidP="00937162">
            <w:pPr>
              <w:rPr>
                <w:rFonts w:ascii="Aptos Narrow" w:hAnsi="Aptos Narrow"/>
                <w:color w:val="000000"/>
              </w:rPr>
            </w:pPr>
            <w:r>
              <w:rPr>
                <w:rFonts w:ascii="Aptos Narrow" w:hAnsi="Aptos Narrow"/>
                <w:color w:val="000000"/>
              </w:rPr>
              <w:t>r4.16xlarge, r4.4xlarge, r4.8xlarge, r5.12xlarge, r5.16xlarge, r5.24xlarge, r5.2xlarge,</w:t>
            </w:r>
          </w:p>
          <w:p w14:paraId="3CDB4744" w14:textId="77777777" w:rsidR="00D84532" w:rsidRDefault="00D84532" w:rsidP="00937162">
            <w:pPr>
              <w:rPr>
                <w:rFonts w:ascii="Aptos Narrow" w:hAnsi="Aptos Narrow"/>
                <w:color w:val="000000"/>
              </w:rPr>
            </w:pPr>
            <w:r>
              <w:rPr>
                <w:rFonts w:ascii="Aptos Narrow" w:hAnsi="Aptos Narrow"/>
                <w:color w:val="000000"/>
              </w:rPr>
              <w:t>r5.4xlarge, r5.8xlarge, r</w:t>
            </w:r>
            <w:proofErr w:type="gramStart"/>
            <w:r>
              <w:rPr>
                <w:rFonts w:ascii="Aptos Narrow" w:hAnsi="Aptos Narrow"/>
                <w:color w:val="000000"/>
              </w:rPr>
              <w:t>5.large</w:t>
            </w:r>
            <w:proofErr w:type="gramEnd"/>
            <w:r>
              <w:rPr>
                <w:rFonts w:ascii="Aptos Narrow" w:hAnsi="Aptos Narrow"/>
                <w:color w:val="000000"/>
              </w:rPr>
              <w:t>, r5.xlarge</w:t>
            </w:r>
          </w:p>
          <w:p w14:paraId="4349D312" w14:textId="77777777" w:rsidR="00D84532" w:rsidRDefault="00D84532" w:rsidP="00937162">
            <w:pPr>
              <w:tabs>
                <w:tab w:val="right" w:pos="8425"/>
              </w:tabs>
              <w:rPr>
                <w:rFonts w:ascii="Aptos Narrow" w:hAnsi="Aptos Narrow"/>
                <w:color w:val="000000"/>
              </w:rPr>
            </w:pPr>
          </w:p>
        </w:tc>
      </w:tr>
    </w:tbl>
    <w:p w14:paraId="0388A7EB" w14:textId="77777777" w:rsidR="00D84532" w:rsidRDefault="00D84532" w:rsidP="00D84532"/>
    <w:p w14:paraId="2C9EA510" w14:textId="77777777" w:rsidR="00D84532" w:rsidRDefault="00D84532" w:rsidP="00D84532"/>
    <w:p w14:paraId="63B3514A" w14:textId="77777777" w:rsidR="00D84532" w:rsidRPr="0081538C" w:rsidRDefault="00D84532" w:rsidP="00D84532">
      <w:pPr>
        <w:pStyle w:val="Heading3"/>
      </w:pPr>
      <w:bookmarkStart w:id="11" w:name="_Toc281469180"/>
      <w:bookmarkStart w:id="12" w:name="_Ref218791430"/>
      <w:r>
        <w:t>Non-</w:t>
      </w:r>
      <w:proofErr w:type="gramStart"/>
      <w:r>
        <w:t>Conducktor  Platform</w:t>
      </w:r>
      <w:proofErr w:type="gramEnd"/>
      <w:r>
        <w:t xml:space="preserve"> Target Mapping</w:t>
      </w:r>
      <w:bookmarkEnd w:id="11"/>
      <w:bookmarkEnd w:id="12"/>
    </w:p>
    <w:p w14:paraId="71425E2B" w14:textId="77777777" w:rsidR="00D84532" w:rsidRDefault="00D84532" w:rsidP="00D84532">
      <w:pPr>
        <w:spacing w:before="200"/>
        <w:textAlignment w:val="baseline"/>
      </w:pPr>
    </w:p>
    <w:tbl>
      <w:tblPr>
        <w:tblStyle w:val="TableGrid"/>
        <w:tblW w:w="9980" w:type="dxa"/>
        <w:tblInd w:w="5" w:type="dxa"/>
        <w:tblLook w:val="04A0" w:firstRow="1" w:lastRow="0" w:firstColumn="1" w:lastColumn="0" w:noHBand="0" w:noVBand="1"/>
      </w:tblPr>
      <w:tblGrid>
        <w:gridCol w:w="2116"/>
        <w:gridCol w:w="7864"/>
      </w:tblGrid>
      <w:tr w:rsidR="00D84532" w14:paraId="64F6796E" w14:textId="77777777" w:rsidTr="00937162">
        <w:trPr>
          <w:trHeight w:val="320"/>
        </w:trPr>
        <w:tc>
          <w:tcPr>
            <w:tcW w:w="2116" w:type="dxa"/>
            <w:noWrap/>
            <w:hideMark/>
          </w:tcPr>
          <w:p w14:paraId="1A23931B" w14:textId="77777777" w:rsidR="00D84532" w:rsidRPr="0073597C" w:rsidRDefault="00D84532" w:rsidP="00937162">
            <w:pPr>
              <w:rPr>
                <w:rFonts w:ascii="Aptos Narrow" w:hAnsi="Aptos Narrow"/>
                <w:b/>
                <w:bCs/>
                <w:color w:val="000000"/>
              </w:rPr>
            </w:pPr>
            <w:r w:rsidRPr="0073597C">
              <w:rPr>
                <w:rFonts w:ascii="Aptos Narrow" w:hAnsi="Aptos Narrow"/>
                <w:b/>
                <w:bCs/>
                <w:color w:val="000000"/>
              </w:rPr>
              <w:t>Target Mapping on Dedicated Hosts</w:t>
            </w:r>
          </w:p>
        </w:tc>
        <w:tc>
          <w:tcPr>
            <w:tcW w:w="7864" w:type="dxa"/>
            <w:noWrap/>
            <w:hideMark/>
          </w:tcPr>
          <w:p w14:paraId="61CF3378" w14:textId="77777777" w:rsidR="00D84532" w:rsidRPr="0073597C" w:rsidRDefault="00D84532" w:rsidP="00937162">
            <w:pPr>
              <w:rPr>
                <w:rFonts w:ascii="Aptos Narrow" w:hAnsi="Aptos Narrow"/>
                <w:b/>
                <w:bCs/>
                <w:color w:val="000000"/>
              </w:rPr>
            </w:pPr>
            <w:r w:rsidRPr="0073597C">
              <w:rPr>
                <w:rFonts w:ascii="Aptos Narrow" w:hAnsi="Aptos Narrow"/>
                <w:b/>
                <w:bCs/>
                <w:color w:val="000000"/>
              </w:rPr>
              <w:t>Current Family Size</w:t>
            </w:r>
            <w:r>
              <w:rPr>
                <w:rFonts w:ascii="Aptos Narrow" w:hAnsi="Aptos Narrow"/>
                <w:b/>
                <w:bCs/>
                <w:color w:val="000000"/>
              </w:rPr>
              <w:t xml:space="preserve"> on Shared Tenancy</w:t>
            </w:r>
          </w:p>
        </w:tc>
      </w:tr>
      <w:tr w:rsidR="00D84532" w14:paraId="270E003E" w14:textId="77777777" w:rsidTr="00937162">
        <w:trPr>
          <w:trHeight w:val="320"/>
        </w:trPr>
        <w:tc>
          <w:tcPr>
            <w:tcW w:w="2116" w:type="dxa"/>
            <w:noWrap/>
            <w:hideMark/>
          </w:tcPr>
          <w:p w14:paraId="5E9D4DF2" w14:textId="77777777" w:rsidR="00D84532" w:rsidRDefault="00D84532" w:rsidP="00937162">
            <w:pPr>
              <w:rPr>
                <w:rFonts w:ascii="Aptos Narrow" w:hAnsi="Aptos Narrow"/>
                <w:color w:val="000000"/>
              </w:rPr>
            </w:pPr>
            <w:r>
              <w:rPr>
                <w:rFonts w:ascii="Aptos Narrow" w:hAnsi="Aptos Narrow"/>
                <w:color w:val="000000"/>
              </w:rPr>
              <w:t>c8i.12xlarge</w:t>
            </w:r>
          </w:p>
        </w:tc>
        <w:tc>
          <w:tcPr>
            <w:tcW w:w="7864" w:type="dxa"/>
            <w:noWrap/>
            <w:hideMark/>
          </w:tcPr>
          <w:p w14:paraId="53C426B6" w14:textId="77777777" w:rsidR="00D84532" w:rsidRDefault="00D84532" w:rsidP="00937162">
            <w:pPr>
              <w:rPr>
                <w:rFonts w:ascii="Aptos Narrow" w:hAnsi="Aptos Narrow"/>
                <w:color w:val="000000"/>
              </w:rPr>
            </w:pPr>
            <w:r>
              <w:rPr>
                <w:rFonts w:ascii="Aptos Narrow" w:hAnsi="Aptos Narrow"/>
                <w:color w:val="000000"/>
              </w:rPr>
              <w:t>c5.12xlarge, c5.9xlarge, c6i.12xlarge</w:t>
            </w:r>
          </w:p>
        </w:tc>
      </w:tr>
      <w:tr w:rsidR="00D84532" w14:paraId="3D05BADC" w14:textId="77777777" w:rsidTr="00937162">
        <w:trPr>
          <w:trHeight w:val="320"/>
        </w:trPr>
        <w:tc>
          <w:tcPr>
            <w:tcW w:w="2116" w:type="dxa"/>
            <w:noWrap/>
            <w:hideMark/>
          </w:tcPr>
          <w:p w14:paraId="5F2C021E" w14:textId="77777777" w:rsidR="00D84532" w:rsidRDefault="00D84532" w:rsidP="00937162">
            <w:pPr>
              <w:rPr>
                <w:rFonts w:ascii="Aptos Narrow" w:hAnsi="Aptos Narrow"/>
                <w:color w:val="000000"/>
              </w:rPr>
            </w:pPr>
            <w:r>
              <w:rPr>
                <w:rFonts w:ascii="Aptos Narrow" w:hAnsi="Aptos Narrow"/>
                <w:color w:val="000000"/>
              </w:rPr>
              <w:t>c8i.16xlarge</w:t>
            </w:r>
          </w:p>
        </w:tc>
        <w:tc>
          <w:tcPr>
            <w:tcW w:w="7864" w:type="dxa"/>
            <w:noWrap/>
            <w:hideMark/>
          </w:tcPr>
          <w:p w14:paraId="365A308F" w14:textId="77777777" w:rsidR="00D84532" w:rsidRDefault="00D84532" w:rsidP="00937162">
            <w:pPr>
              <w:rPr>
                <w:rFonts w:ascii="Aptos Narrow" w:hAnsi="Aptos Narrow"/>
                <w:color w:val="000000"/>
              </w:rPr>
            </w:pPr>
            <w:r>
              <w:rPr>
                <w:rFonts w:ascii="Aptos Narrow" w:hAnsi="Aptos Narrow"/>
                <w:color w:val="000000"/>
              </w:rPr>
              <w:t>c6i.16xlarge, c7i.16xlarge</w:t>
            </w:r>
          </w:p>
        </w:tc>
      </w:tr>
      <w:tr w:rsidR="00D84532" w14:paraId="79967ADB" w14:textId="77777777" w:rsidTr="00937162">
        <w:trPr>
          <w:trHeight w:val="320"/>
        </w:trPr>
        <w:tc>
          <w:tcPr>
            <w:tcW w:w="2116" w:type="dxa"/>
            <w:noWrap/>
            <w:hideMark/>
          </w:tcPr>
          <w:p w14:paraId="1FDE6CC1" w14:textId="77777777" w:rsidR="00D84532" w:rsidRDefault="00D84532" w:rsidP="00937162">
            <w:pPr>
              <w:rPr>
                <w:rFonts w:ascii="Aptos Narrow" w:hAnsi="Aptos Narrow"/>
                <w:color w:val="000000"/>
              </w:rPr>
            </w:pPr>
            <w:r>
              <w:rPr>
                <w:rFonts w:ascii="Aptos Narrow" w:hAnsi="Aptos Narrow"/>
                <w:color w:val="000000"/>
              </w:rPr>
              <w:t>c8i.24xlarge</w:t>
            </w:r>
          </w:p>
        </w:tc>
        <w:tc>
          <w:tcPr>
            <w:tcW w:w="7864" w:type="dxa"/>
            <w:noWrap/>
            <w:hideMark/>
          </w:tcPr>
          <w:p w14:paraId="32FEF1FE" w14:textId="77777777" w:rsidR="00D84532" w:rsidRDefault="00D84532" w:rsidP="00937162">
            <w:pPr>
              <w:rPr>
                <w:rFonts w:ascii="Aptos Narrow" w:hAnsi="Aptos Narrow"/>
                <w:color w:val="000000"/>
              </w:rPr>
            </w:pPr>
            <w:r>
              <w:rPr>
                <w:rFonts w:ascii="Aptos Narrow" w:hAnsi="Aptos Narrow"/>
                <w:color w:val="000000"/>
              </w:rPr>
              <w:t>c5.18xlarge, c5.24xlarge, c6i.24xlarge</w:t>
            </w:r>
          </w:p>
        </w:tc>
      </w:tr>
      <w:tr w:rsidR="00D84532" w14:paraId="70FAE14D" w14:textId="77777777" w:rsidTr="00937162">
        <w:trPr>
          <w:trHeight w:val="320"/>
        </w:trPr>
        <w:tc>
          <w:tcPr>
            <w:tcW w:w="2116" w:type="dxa"/>
            <w:noWrap/>
            <w:hideMark/>
          </w:tcPr>
          <w:p w14:paraId="1CF41EBE" w14:textId="77777777" w:rsidR="00D84532" w:rsidRDefault="00D84532" w:rsidP="00937162">
            <w:pPr>
              <w:rPr>
                <w:rFonts w:ascii="Aptos Narrow" w:hAnsi="Aptos Narrow"/>
                <w:color w:val="000000"/>
              </w:rPr>
            </w:pPr>
            <w:r>
              <w:rPr>
                <w:rFonts w:ascii="Aptos Narrow" w:hAnsi="Aptos Narrow"/>
                <w:color w:val="000000"/>
              </w:rPr>
              <w:t>c8i.2xlarge</w:t>
            </w:r>
          </w:p>
        </w:tc>
        <w:tc>
          <w:tcPr>
            <w:tcW w:w="7864" w:type="dxa"/>
            <w:noWrap/>
            <w:hideMark/>
          </w:tcPr>
          <w:p w14:paraId="5C4C2A2D" w14:textId="77777777" w:rsidR="00D84532" w:rsidRDefault="00D84532" w:rsidP="00937162">
            <w:pPr>
              <w:rPr>
                <w:rFonts w:ascii="Aptos Narrow" w:hAnsi="Aptos Narrow"/>
                <w:color w:val="000000"/>
              </w:rPr>
            </w:pPr>
            <w:r>
              <w:rPr>
                <w:rFonts w:ascii="Aptos Narrow" w:hAnsi="Aptos Narrow"/>
                <w:color w:val="000000"/>
              </w:rPr>
              <w:t>c3.2xlarge, c4.2xlarge, c5.2xlarge, c5a.2xlarge, c6a.2xlarge, c6i.2xlarge, c7a.2xlarge, c7i.2xlarge</w:t>
            </w:r>
          </w:p>
        </w:tc>
      </w:tr>
      <w:tr w:rsidR="00D84532" w14:paraId="546DA1AC" w14:textId="77777777" w:rsidTr="00937162">
        <w:trPr>
          <w:trHeight w:val="320"/>
        </w:trPr>
        <w:tc>
          <w:tcPr>
            <w:tcW w:w="2116" w:type="dxa"/>
            <w:noWrap/>
            <w:hideMark/>
          </w:tcPr>
          <w:p w14:paraId="63A248D2" w14:textId="77777777" w:rsidR="00D84532" w:rsidRDefault="00D84532" w:rsidP="00937162">
            <w:pPr>
              <w:rPr>
                <w:rFonts w:ascii="Aptos Narrow" w:hAnsi="Aptos Narrow"/>
                <w:color w:val="000000"/>
              </w:rPr>
            </w:pPr>
            <w:r>
              <w:rPr>
                <w:rFonts w:ascii="Aptos Narrow" w:hAnsi="Aptos Narrow"/>
                <w:color w:val="000000"/>
              </w:rPr>
              <w:t>c8i.32xlarge</w:t>
            </w:r>
          </w:p>
        </w:tc>
        <w:tc>
          <w:tcPr>
            <w:tcW w:w="7864" w:type="dxa"/>
            <w:noWrap/>
            <w:hideMark/>
          </w:tcPr>
          <w:p w14:paraId="63D0983F" w14:textId="77777777" w:rsidR="00D84532" w:rsidRDefault="00D84532" w:rsidP="00937162">
            <w:pPr>
              <w:rPr>
                <w:rFonts w:ascii="Aptos Narrow" w:hAnsi="Aptos Narrow"/>
                <w:color w:val="000000"/>
              </w:rPr>
            </w:pPr>
            <w:r>
              <w:rPr>
                <w:rFonts w:ascii="Aptos Narrow" w:hAnsi="Aptos Narrow"/>
                <w:color w:val="000000"/>
              </w:rPr>
              <w:t>c6i.32xlarge</w:t>
            </w:r>
          </w:p>
        </w:tc>
      </w:tr>
      <w:tr w:rsidR="00D84532" w14:paraId="53DD7CF9" w14:textId="77777777" w:rsidTr="00937162">
        <w:trPr>
          <w:trHeight w:val="320"/>
        </w:trPr>
        <w:tc>
          <w:tcPr>
            <w:tcW w:w="2116" w:type="dxa"/>
            <w:noWrap/>
            <w:hideMark/>
          </w:tcPr>
          <w:p w14:paraId="0CE015D6" w14:textId="77777777" w:rsidR="00D84532" w:rsidRDefault="00D84532" w:rsidP="00937162">
            <w:pPr>
              <w:rPr>
                <w:rFonts w:ascii="Aptos Narrow" w:hAnsi="Aptos Narrow"/>
                <w:color w:val="000000"/>
              </w:rPr>
            </w:pPr>
            <w:r>
              <w:rPr>
                <w:rFonts w:ascii="Aptos Narrow" w:hAnsi="Aptos Narrow"/>
                <w:color w:val="000000"/>
              </w:rPr>
              <w:t>c8i.48xlarge</w:t>
            </w:r>
          </w:p>
        </w:tc>
        <w:tc>
          <w:tcPr>
            <w:tcW w:w="7864" w:type="dxa"/>
            <w:noWrap/>
            <w:hideMark/>
          </w:tcPr>
          <w:p w14:paraId="0BB257C3" w14:textId="77777777" w:rsidR="00D84532" w:rsidRDefault="00D84532" w:rsidP="00937162">
            <w:pPr>
              <w:rPr>
                <w:rFonts w:ascii="Aptos Narrow" w:hAnsi="Aptos Narrow"/>
                <w:color w:val="000000"/>
              </w:rPr>
            </w:pPr>
            <w:r>
              <w:rPr>
                <w:rFonts w:ascii="Aptos Narrow" w:hAnsi="Aptos Narrow"/>
                <w:color w:val="000000"/>
              </w:rPr>
              <w:t>c6a.48xlarge, c7a.48xlarge</w:t>
            </w:r>
          </w:p>
        </w:tc>
      </w:tr>
      <w:tr w:rsidR="00D84532" w14:paraId="17D7EC47" w14:textId="77777777" w:rsidTr="00937162">
        <w:trPr>
          <w:trHeight w:val="320"/>
        </w:trPr>
        <w:tc>
          <w:tcPr>
            <w:tcW w:w="2116" w:type="dxa"/>
            <w:noWrap/>
            <w:hideMark/>
          </w:tcPr>
          <w:p w14:paraId="731051F1" w14:textId="77777777" w:rsidR="00D84532" w:rsidRDefault="00D84532" w:rsidP="00937162">
            <w:pPr>
              <w:rPr>
                <w:rFonts w:ascii="Aptos Narrow" w:hAnsi="Aptos Narrow"/>
                <w:color w:val="000000"/>
              </w:rPr>
            </w:pPr>
            <w:r>
              <w:rPr>
                <w:rFonts w:ascii="Aptos Narrow" w:hAnsi="Aptos Narrow"/>
                <w:color w:val="000000"/>
              </w:rPr>
              <w:t>c8i.4xlarge</w:t>
            </w:r>
          </w:p>
        </w:tc>
        <w:tc>
          <w:tcPr>
            <w:tcW w:w="7864" w:type="dxa"/>
            <w:noWrap/>
            <w:hideMark/>
          </w:tcPr>
          <w:p w14:paraId="5424838F" w14:textId="77777777" w:rsidR="00D84532" w:rsidRDefault="00D84532" w:rsidP="00937162">
            <w:pPr>
              <w:rPr>
                <w:rFonts w:ascii="Aptos Narrow" w:hAnsi="Aptos Narrow"/>
                <w:color w:val="000000"/>
              </w:rPr>
            </w:pPr>
            <w:r>
              <w:rPr>
                <w:rFonts w:ascii="Aptos Narrow" w:hAnsi="Aptos Narrow"/>
                <w:color w:val="000000"/>
              </w:rPr>
              <w:t>c4.4xlarge, c5.4xlarge, c6a.4xlarge, c6i.4xlarge, c7a.4xlarge, c7i.4xlarge</w:t>
            </w:r>
          </w:p>
        </w:tc>
      </w:tr>
      <w:tr w:rsidR="00D84532" w14:paraId="5D98CA0B" w14:textId="77777777" w:rsidTr="00937162">
        <w:trPr>
          <w:trHeight w:val="320"/>
        </w:trPr>
        <w:tc>
          <w:tcPr>
            <w:tcW w:w="2116" w:type="dxa"/>
            <w:noWrap/>
            <w:hideMark/>
          </w:tcPr>
          <w:p w14:paraId="519025C6" w14:textId="77777777" w:rsidR="00D84532" w:rsidRDefault="00D84532" w:rsidP="00937162">
            <w:pPr>
              <w:rPr>
                <w:rFonts w:ascii="Aptos Narrow" w:hAnsi="Aptos Narrow"/>
                <w:color w:val="000000"/>
              </w:rPr>
            </w:pPr>
            <w:r>
              <w:rPr>
                <w:rFonts w:ascii="Aptos Narrow" w:hAnsi="Aptos Narrow"/>
                <w:color w:val="000000"/>
              </w:rPr>
              <w:t>c8i.8xlarge</w:t>
            </w:r>
          </w:p>
        </w:tc>
        <w:tc>
          <w:tcPr>
            <w:tcW w:w="7864" w:type="dxa"/>
            <w:noWrap/>
            <w:hideMark/>
          </w:tcPr>
          <w:p w14:paraId="22060FCC" w14:textId="77777777" w:rsidR="00D84532" w:rsidRDefault="00D84532" w:rsidP="00937162">
            <w:pPr>
              <w:rPr>
                <w:rFonts w:ascii="Aptos Narrow" w:hAnsi="Aptos Narrow"/>
                <w:color w:val="000000"/>
              </w:rPr>
            </w:pPr>
            <w:r>
              <w:rPr>
                <w:rFonts w:ascii="Aptos Narrow" w:hAnsi="Aptos Narrow"/>
                <w:color w:val="000000"/>
              </w:rPr>
              <w:t>c6a.8xlarge, c6i.8xlarge, c7a.8xlarge</w:t>
            </w:r>
          </w:p>
        </w:tc>
      </w:tr>
      <w:tr w:rsidR="00D84532" w14:paraId="267505C7" w14:textId="77777777" w:rsidTr="00937162">
        <w:trPr>
          <w:trHeight w:val="320"/>
        </w:trPr>
        <w:tc>
          <w:tcPr>
            <w:tcW w:w="2116" w:type="dxa"/>
            <w:noWrap/>
            <w:hideMark/>
          </w:tcPr>
          <w:p w14:paraId="498BE608" w14:textId="77777777" w:rsidR="00D84532" w:rsidRDefault="00D84532" w:rsidP="00937162">
            <w:pPr>
              <w:rPr>
                <w:rFonts w:ascii="Aptos Narrow" w:hAnsi="Aptos Narrow"/>
                <w:color w:val="000000"/>
              </w:rPr>
            </w:pPr>
            <w:r>
              <w:rPr>
                <w:rFonts w:ascii="Aptos Narrow" w:hAnsi="Aptos Narrow"/>
                <w:color w:val="000000"/>
              </w:rPr>
              <w:t>c8i.large</w:t>
            </w:r>
          </w:p>
        </w:tc>
        <w:tc>
          <w:tcPr>
            <w:tcW w:w="7864" w:type="dxa"/>
            <w:noWrap/>
            <w:hideMark/>
          </w:tcPr>
          <w:p w14:paraId="1704992D" w14:textId="77777777" w:rsidR="00D84532" w:rsidRDefault="00D84532" w:rsidP="00937162">
            <w:pPr>
              <w:rPr>
                <w:rFonts w:ascii="Aptos Narrow" w:hAnsi="Aptos Narrow"/>
                <w:color w:val="000000"/>
              </w:rPr>
            </w:pPr>
            <w:r>
              <w:rPr>
                <w:rFonts w:ascii="Aptos Narrow" w:hAnsi="Aptos Narrow"/>
                <w:color w:val="000000"/>
              </w:rPr>
              <w:t>c</w:t>
            </w:r>
            <w:proofErr w:type="gramStart"/>
            <w:r>
              <w:rPr>
                <w:rFonts w:ascii="Aptos Narrow" w:hAnsi="Aptos Narrow"/>
                <w:color w:val="000000"/>
              </w:rPr>
              <w:t>3.large</w:t>
            </w:r>
            <w:proofErr w:type="gramEnd"/>
            <w:r>
              <w:rPr>
                <w:rFonts w:ascii="Aptos Narrow" w:hAnsi="Aptos Narrow"/>
                <w:color w:val="000000"/>
              </w:rPr>
              <w:t>, c5.large, c5a.large, c6a.large, c6i.large</w:t>
            </w:r>
          </w:p>
        </w:tc>
      </w:tr>
      <w:tr w:rsidR="00D84532" w14:paraId="5987D2F5" w14:textId="77777777" w:rsidTr="00937162">
        <w:trPr>
          <w:trHeight w:val="320"/>
        </w:trPr>
        <w:tc>
          <w:tcPr>
            <w:tcW w:w="2116" w:type="dxa"/>
            <w:noWrap/>
            <w:hideMark/>
          </w:tcPr>
          <w:p w14:paraId="726B6022" w14:textId="77777777" w:rsidR="00D84532" w:rsidRDefault="00D84532" w:rsidP="00937162">
            <w:pPr>
              <w:rPr>
                <w:rFonts w:ascii="Aptos Narrow" w:hAnsi="Aptos Narrow"/>
                <w:color w:val="000000"/>
              </w:rPr>
            </w:pPr>
            <w:r>
              <w:rPr>
                <w:rFonts w:ascii="Aptos Narrow" w:hAnsi="Aptos Narrow"/>
                <w:color w:val="000000"/>
              </w:rPr>
              <w:t>c8i.xlarge</w:t>
            </w:r>
          </w:p>
        </w:tc>
        <w:tc>
          <w:tcPr>
            <w:tcW w:w="7864" w:type="dxa"/>
            <w:noWrap/>
            <w:hideMark/>
          </w:tcPr>
          <w:p w14:paraId="1C53E513" w14:textId="77777777" w:rsidR="00D84532" w:rsidRDefault="00D84532" w:rsidP="00937162">
            <w:pPr>
              <w:rPr>
                <w:rFonts w:ascii="Aptos Narrow" w:hAnsi="Aptos Narrow"/>
                <w:color w:val="000000"/>
              </w:rPr>
            </w:pPr>
            <w:r>
              <w:rPr>
                <w:rFonts w:ascii="Aptos Narrow" w:hAnsi="Aptos Narrow"/>
                <w:color w:val="000000"/>
              </w:rPr>
              <w:t>c</w:t>
            </w:r>
            <w:proofErr w:type="gramStart"/>
            <w:r>
              <w:rPr>
                <w:rFonts w:ascii="Aptos Narrow" w:hAnsi="Aptos Narrow"/>
                <w:color w:val="000000"/>
              </w:rPr>
              <w:t>4.xlarge</w:t>
            </w:r>
            <w:proofErr w:type="gramEnd"/>
            <w:r>
              <w:rPr>
                <w:rFonts w:ascii="Aptos Narrow" w:hAnsi="Aptos Narrow"/>
                <w:color w:val="000000"/>
              </w:rPr>
              <w:t>, c5.xlarge, c5a.xlarge, c6a.xlarge, c6i.xlarge, c7a.xlarge</w:t>
            </w:r>
          </w:p>
        </w:tc>
      </w:tr>
      <w:tr w:rsidR="00D84532" w14:paraId="7A94F0E3" w14:textId="77777777" w:rsidTr="00937162">
        <w:trPr>
          <w:trHeight w:val="320"/>
        </w:trPr>
        <w:tc>
          <w:tcPr>
            <w:tcW w:w="2116" w:type="dxa"/>
            <w:noWrap/>
            <w:hideMark/>
          </w:tcPr>
          <w:p w14:paraId="4AB4DEAA" w14:textId="77777777" w:rsidR="00D84532" w:rsidRDefault="00D84532" w:rsidP="00937162">
            <w:pPr>
              <w:rPr>
                <w:rFonts w:ascii="Aptos Narrow" w:hAnsi="Aptos Narrow"/>
                <w:color w:val="000000"/>
              </w:rPr>
            </w:pPr>
            <w:r>
              <w:rPr>
                <w:rFonts w:ascii="Aptos Narrow" w:hAnsi="Aptos Narrow"/>
                <w:color w:val="000000"/>
              </w:rPr>
              <w:t>m8i.12xlarge</w:t>
            </w:r>
          </w:p>
        </w:tc>
        <w:tc>
          <w:tcPr>
            <w:tcW w:w="7864" w:type="dxa"/>
            <w:noWrap/>
            <w:hideMark/>
          </w:tcPr>
          <w:p w14:paraId="17CEFB8C" w14:textId="77777777" w:rsidR="00D84532" w:rsidRDefault="00D84532" w:rsidP="00937162">
            <w:pPr>
              <w:rPr>
                <w:rFonts w:ascii="Aptos Narrow" w:hAnsi="Aptos Narrow"/>
                <w:color w:val="000000"/>
              </w:rPr>
            </w:pPr>
            <w:r>
              <w:rPr>
                <w:rFonts w:ascii="Aptos Narrow" w:hAnsi="Aptos Narrow"/>
                <w:color w:val="000000"/>
              </w:rPr>
              <w:t>m4.10xlarge, m5.12xlarge, m7a.12xlarge</w:t>
            </w:r>
          </w:p>
        </w:tc>
      </w:tr>
      <w:tr w:rsidR="00D84532" w14:paraId="5AB36312" w14:textId="77777777" w:rsidTr="00937162">
        <w:trPr>
          <w:trHeight w:val="320"/>
        </w:trPr>
        <w:tc>
          <w:tcPr>
            <w:tcW w:w="2116" w:type="dxa"/>
            <w:noWrap/>
            <w:hideMark/>
          </w:tcPr>
          <w:p w14:paraId="3EEA3C29" w14:textId="77777777" w:rsidR="00D84532" w:rsidRDefault="00D84532" w:rsidP="00937162">
            <w:pPr>
              <w:rPr>
                <w:rFonts w:ascii="Aptos Narrow" w:hAnsi="Aptos Narrow"/>
                <w:color w:val="000000"/>
              </w:rPr>
            </w:pPr>
            <w:r>
              <w:rPr>
                <w:rFonts w:ascii="Aptos Narrow" w:hAnsi="Aptos Narrow"/>
                <w:color w:val="000000"/>
              </w:rPr>
              <w:t>m8i.16xlarge</w:t>
            </w:r>
          </w:p>
        </w:tc>
        <w:tc>
          <w:tcPr>
            <w:tcW w:w="7864" w:type="dxa"/>
            <w:noWrap/>
            <w:hideMark/>
          </w:tcPr>
          <w:p w14:paraId="3B12C8F0" w14:textId="77777777" w:rsidR="00D84532" w:rsidRDefault="00D84532" w:rsidP="00937162">
            <w:pPr>
              <w:rPr>
                <w:rFonts w:ascii="Aptos Narrow" w:hAnsi="Aptos Narrow"/>
                <w:color w:val="000000"/>
              </w:rPr>
            </w:pPr>
            <w:r>
              <w:rPr>
                <w:rFonts w:ascii="Aptos Narrow" w:hAnsi="Aptos Narrow"/>
                <w:color w:val="000000"/>
              </w:rPr>
              <w:t>m5.16xlarge, m6i.16xlarge</w:t>
            </w:r>
          </w:p>
        </w:tc>
      </w:tr>
      <w:tr w:rsidR="00D84532" w14:paraId="20A94554" w14:textId="77777777" w:rsidTr="00937162">
        <w:trPr>
          <w:trHeight w:val="320"/>
        </w:trPr>
        <w:tc>
          <w:tcPr>
            <w:tcW w:w="2116" w:type="dxa"/>
            <w:noWrap/>
            <w:hideMark/>
          </w:tcPr>
          <w:p w14:paraId="2EEC991C" w14:textId="77777777" w:rsidR="00D84532" w:rsidRDefault="00D84532" w:rsidP="00937162">
            <w:pPr>
              <w:rPr>
                <w:rFonts w:ascii="Aptos Narrow" w:hAnsi="Aptos Narrow"/>
                <w:color w:val="000000"/>
              </w:rPr>
            </w:pPr>
            <w:r>
              <w:rPr>
                <w:rFonts w:ascii="Aptos Narrow" w:hAnsi="Aptos Narrow"/>
                <w:color w:val="000000"/>
              </w:rPr>
              <w:t>m8i.24xlarge</w:t>
            </w:r>
          </w:p>
        </w:tc>
        <w:tc>
          <w:tcPr>
            <w:tcW w:w="7864" w:type="dxa"/>
            <w:noWrap/>
            <w:hideMark/>
          </w:tcPr>
          <w:p w14:paraId="45BA8C68" w14:textId="77777777" w:rsidR="00D84532" w:rsidRDefault="00D84532" w:rsidP="00937162">
            <w:pPr>
              <w:rPr>
                <w:rFonts w:ascii="Aptos Narrow" w:hAnsi="Aptos Narrow"/>
                <w:color w:val="000000"/>
              </w:rPr>
            </w:pPr>
            <w:r>
              <w:rPr>
                <w:rFonts w:ascii="Aptos Narrow" w:hAnsi="Aptos Narrow"/>
                <w:color w:val="000000"/>
              </w:rPr>
              <w:t>m5.24xlarge</w:t>
            </w:r>
          </w:p>
        </w:tc>
      </w:tr>
      <w:tr w:rsidR="00D84532" w14:paraId="6F929CAC" w14:textId="77777777" w:rsidTr="00937162">
        <w:trPr>
          <w:trHeight w:val="320"/>
        </w:trPr>
        <w:tc>
          <w:tcPr>
            <w:tcW w:w="2116" w:type="dxa"/>
            <w:noWrap/>
            <w:hideMark/>
          </w:tcPr>
          <w:p w14:paraId="18D56F4D" w14:textId="77777777" w:rsidR="00D84532" w:rsidRDefault="00D84532" w:rsidP="00937162">
            <w:pPr>
              <w:rPr>
                <w:rFonts w:ascii="Aptos Narrow" w:hAnsi="Aptos Narrow"/>
                <w:color w:val="000000"/>
              </w:rPr>
            </w:pPr>
            <w:r>
              <w:rPr>
                <w:rFonts w:ascii="Aptos Narrow" w:hAnsi="Aptos Narrow"/>
                <w:color w:val="000000"/>
              </w:rPr>
              <w:t>m8i.2xlarge</w:t>
            </w:r>
          </w:p>
        </w:tc>
        <w:tc>
          <w:tcPr>
            <w:tcW w:w="7864" w:type="dxa"/>
            <w:noWrap/>
            <w:hideMark/>
          </w:tcPr>
          <w:p w14:paraId="4F1B90E6" w14:textId="77777777" w:rsidR="00D84532" w:rsidRDefault="00D84532" w:rsidP="00937162">
            <w:pPr>
              <w:rPr>
                <w:rFonts w:ascii="Aptos Narrow" w:hAnsi="Aptos Narrow"/>
                <w:color w:val="000000"/>
              </w:rPr>
            </w:pPr>
            <w:r>
              <w:rPr>
                <w:rFonts w:ascii="Aptos Narrow" w:hAnsi="Aptos Narrow"/>
                <w:color w:val="000000"/>
              </w:rPr>
              <w:t>m4.2xlarge, m5.2xlarge, m5a.2xlarge, m6a.2xlarge, m6i.2xlarge, m7a.2xlarge, m7i-flex.2xlarge, m7i.2xlarge, m8a.2xlarge, t2.2xlarge, t3.2xlarge, t3a.2xlarge</w:t>
            </w:r>
          </w:p>
        </w:tc>
      </w:tr>
      <w:tr w:rsidR="00D84532" w14:paraId="049B6DAC" w14:textId="77777777" w:rsidTr="00937162">
        <w:trPr>
          <w:trHeight w:val="320"/>
        </w:trPr>
        <w:tc>
          <w:tcPr>
            <w:tcW w:w="2116" w:type="dxa"/>
            <w:noWrap/>
            <w:hideMark/>
          </w:tcPr>
          <w:p w14:paraId="66915982" w14:textId="77777777" w:rsidR="00D84532" w:rsidRDefault="00D84532" w:rsidP="00937162">
            <w:pPr>
              <w:rPr>
                <w:rFonts w:ascii="Aptos Narrow" w:hAnsi="Aptos Narrow"/>
                <w:color w:val="000000"/>
              </w:rPr>
            </w:pPr>
            <w:r>
              <w:rPr>
                <w:rFonts w:ascii="Aptos Narrow" w:hAnsi="Aptos Narrow"/>
                <w:color w:val="000000"/>
              </w:rPr>
              <w:t>m8i.48xlarge</w:t>
            </w:r>
          </w:p>
        </w:tc>
        <w:tc>
          <w:tcPr>
            <w:tcW w:w="7864" w:type="dxa"/>
            <w:noWrap/>
            <w:hideMark/>
          </w:tcPr>
          <w:p w14:paraId="7123C723" w14:textId="77777777" w:rsidR="00D84532" w:rsidRDefault="00D84532" w:rsidP="00937162">
            <w:pPr>
              <w:rPr>
                <w:rFonts w:ascii="Aptos Narrow" w:hAnsi="Aptos Narrow"/>
                <w:color w:val="000000"/>
              </w:rPr>
            </w:pPr>
            <w:r>
              <w:rPr>
                <w:rFonts w:ascii="Aptos Narrow" w:hAnsi="Aptos Narrow"/>
                <w:color w:val="000000"/>
              </w:rPr>
              <w:t>m8i.48xlarge</w:t>
            </w:r>
          </w:p>
        </w:tc>
      </w:tr>
      <w:tr w:rsidR="00D84532" w14:paraId="464568BF" w14:textId="77777777" w:rsidTr="00937162">
        <w:trPr>
          <w:trHeight w:val="320"/>
        </w:trPr>
        <w:tc>
          <w:tcPr>
            <w:tcW w:w="2116" w:type="dxa"/>
            <w:noWrap/>
            <w:hideMark/>
          </w:tcPr>
          <w:p w14:paraId="59CB1ECC" w14:textId="77777777" w:rsidR="00D84532" w:rsidRDefault="00D84532" w:rsidP="00937162">
            <w:pPr>
              <w:rPr>
                <w:rFonts w:ascii="Aptos Narrow" w:hAnsi="Aptos Narrow"/>
                <w:color w:val="000000"/>
              </w:rPr>
            </w:pPr>
            <w:r>
              <w:rPr>
                <w:rFonts w:ascii="Aptos Narrow" w:hAnsi="Aptos Narrow"/>
                <w:color w:val="000000"/>
              </w:rPr>
              <w:t>m8i.4xlarge</w:t>
            </w:r>
          </w:p>
        </w:tc>
        <w:tc>
          <w:tcPr>
            <w:tcW w:w="7864" w:type="dxa"/>
            <w:noWrap/>
            <w:hideMark/>
          </w:tcPr>
          <w:p w14:paraId="6069649B" w14:textId="77777777" w:rsidR="00D84532" w:rsidRDefault="00D84532" w:rsidP="00937162">
            <w:pPr>
              <w:rPr>
                <w:rFonts w:ascii="Aptos Narrow" w:hAnsi="Aptos Narrow"/>
                <w:color w:val="000000"/>
              </w:rPr>
            </w:pPr>
            <w:r>
              <w:rPr>
                <w:rFonts w:ascii="Aptos Narrow" w:hAnsi="Aptos Narrow"/>
                <w:color w:val="000000"/>
              </w:rPr>
              <w:t>m4.4xlarge, m5.4xlarge, m5a.4xlarge, m6a.4xlarge, m6i.4xlarge, m7a.4xlarge, m7i.4xlarge</w:t>
            </w:r>
          </w:p>
        </w:tc>
      </w:tr>
      <w:tr w:rsidR="00D84532" w14:paraId="289A760B" w14:textId="77777777" w:rsidTr="00937162">
        <w:trPr>
          <w:trHeight w:val="320"/>
        </w:trPr>
        <w:tc>
          <w:tcPr>
            <w:tcW w:w="2116" w:type="dxa"/>
            <w:noWrap/>
            <w:hideMark/>
          </w:tcPr>
          <w:p w14:paraId="6FD04A70" w14:textId="77777777" w:rsidR="00D84532" w:rsidRDefault="00D84532" w:rsidP="00937162">
            <w:pPr>
              <w:rPr>
                <w:rFonts w:ascii="Aptos Narrow" w:hAnsi="Aptos Narrow"/>
                <w:color w:val="000000"/>
              </w:rPr>
            </w:pPr>
            <w:r>
              <w:rPr>
                <w:rFonts w:ascii="Aptos Narrow" w:hAnsi="Aptos Narrow"/>
                <w:color w:val="000000"/>
              </w:rPr>
              <w:t>m8i.8xlarge</w:t>
            </w:r>
          </w:p>
        </w:tc>
        <w:tc>
          <w:tcPr>
            <w:tcW w:w="7864" w:type="dxa"/>
            <w:noWrap/>
            <w:hideMark/>
          </w:tcPr>
          <w:p w14:paraId="24C4AFD6" w14:textId="77777777" w:rsidR="00D84532" w:rsidRDefault="00D84532" w:rsidP="00937162">
            <w:pPr>
              <w:rPr>
                <w:rFonts w:ascii="Aptos Narrow" w:hAnsi="Aptos Narrow"/>
                <w:color w:val="000000"/>
              </w:rPr>
            </w:pPr>
            <w:r>
              <w:rPr>
                <w:rFonts w:ascii="Aptos Narrow" w:hAnsi="Aptos Narrow"/>
                <w:color w:val="000000"/>
              </w:rPr>
              <w:t>m5.8xlarge, m5a.8xlarge, m6a.8xlarge, m6i.8xlarge, m7i.8xlarge</w:t>
            </w:r>
          </w:p>
        </w:tc>
      </w:tr>
      <w:tr w:rsidR="00D84532" w14:paraId="2CE96565" w14:textId="77777777" w:rsidTr="00937162">
        <w:trPr>
          <w:trHeight w:val="320"/>
        </w:trPr>
        <w:tc>
          <w:tcPr>
            <w:tcW w:w="2116" w:type="dxa"/>
            <w:noWrap/>
            <w:hideMark/>
          </w:tcPr>
          <w:p w14:paraId="48AF3A8B" w14:textId="77777777" w:rsidR="00D84532" w:rsidRDefault="00D84532" w:rsidP="00937162">
            <w:pPr>
              <w:rPr>
                <w:rFonts w:ascii="Aptos Narrow" w:hAnsi="Aptos Narrow"/>
                <w:color w:val="000000"/>
              </w:rPr>
            </w:pPr>
            <w:r>
              <w:rPr>
                <w:rFonts w:ascii="Aptos Narrow" w:hAnsi="Aptos Narrow"/>
                <w:color w:val="000000"/>
              </w:rPr>
              <w:t>m8i.large</w:t>
            </w:r>
          </w:p>
        </w:tc>
        <w:tc>
          <w:tcPr>
            <w:tcW w:w="7864" w:type="dxa"/>
            <w:noWrap/>
            <w:hideMark/>
          </w:tcPr>
          <w:p w14:paraId="0565C955" w14:textId="77777777" w:rsidR="00D84532" w:rsidRDefault="00D84532" w:rsidP="00937162">
            <w:pPr>
              <w:rPr>
                <w:rFonts w:ascii="Aptos Narrow" w:hAnsi="Aptos Narrow"/>
                <w:color w:val="000000"/>
              </w:rPr>
            </w:pPr>
            <w:r>
              <w:rPr>
                <w:rFonts w:ascii="Aptos Narrow" w:hAnsi="Aptos Narrow"/>
                <w:color w:val="000000"/>
              </w:rPr>
              <w:t>m</w:t>
            </w:r>
            <w:proofErr w:type="gramStart"/>
            <w:r>
              <w:rPr>
                <w:rFonts w:ascii="Aptos Narrow" w:hAnsi="Aptos Narrow"/>
                <w:color w:val="000000"/>
              </w:rPr>
              <w:t>3.medium</w:t>
            </w:r>
            <w:proofErr w:type="gramEnd"/>
            <w:r>
              <w:rPr>
                <w:rFonts w:ascii="Aptos Narrow" w:hAnsi="Aptos Narrow"/>
                <w:color w:val="000000"/>
              </w:rPr>
              <w:t>, m4.large, m5.large, m5a.large, m6a.large, m6i.large, m7i.large, t2.large, t2.medium, t2.micro, t2.small, t3.large, t3.medium, t3.micro, t3.nano, t3.small, t3a.large, t3a.medium, t3a.small</w:t>
            </w:r>
          </w:p>
        </w:tc>
      </w:tr>
      <w:tr w:rsidR="00D84532" w14:paraId="59EDE330" w14:textId="77777777" w:rsidTr="00937162">
        <w:trPr>
          <w:trHeight w:val="320"/>
        </w:trPr>
        <w:tc>
          <w:tcPr>
            <w:tcW w:w="2116" w:type="dxa"/>
            <w:noWrap/>
            <w:hideMark/>
          </w:tcPr>
          <w:p w14:paraId="10E3B148" w14:textId="77777777" w:rsidR="00D84532" w:rsidRDefault="00D84532" w:rsidP="00937162">
            <w:pPr>
              <w:rPr>
                <w:rFonts w:ascii="Aptos Narrow" w:hAnsi="Aptos Narrow"/>
                <w:color w:val="000000"/>
              </w:rPr>
            </w:pPr>
            <w:r>
              <w:rPr>
                <w:rFonts w:ascii="Aptos Narrow" w:hAnsi="Aptos Narrow"/>
                <w:color w:val="000000"/>
              </w:rPr>
              <w:t>m8i.xlarge</w:t>
            </w:r>
          </w:p>
        </w:tc>
        <w:tc>
          <w:tcPr>
            <w:tcW w:w="7864" w:type="dxa"/>
            <w:noWrap/>
            <w:hideMark/>
          </w:tcPr>
          <w:p w14:paraId="0A14C59E" w14:textId="77777777" w:rsidR="00D84532" w:rsidRDefault="00D84532" w:rsidP="00937162">
            <w:pPr>
              <w:rPr>
                <w:rFonts w:ascii="Aptos Narrow" w:hAnsi="Aptos Narrow"/>
                <w:color w:val="000000"/>
              </w:rPr>
            </w:pPr>
            <w:r>
              <w:rPr>
                <w:rFonts w:ascii="Aptos Narrow" w:hAnsi="Aptos Narrow"/>
                <w:color w:val="000000"/>
              </w:rPr>
              <w:t>m</w:t>
            </w:r>
            <w:proofErr w:type="gramStart"/>
            <w:r>
              <w:rPr>
                <w:rFonts w:ascii="Aptos Narrow" w:hAnsi="Aptos Narrow"/>
                <w:color w:val="000000"/>
              </w:rPr>
              <w:t>2.xlarge</w:t>
            </w:r>
            <w:proofErr w:type="gramEnd"/>
            <w:r>
              <w:rPr>
                <w:rFonts w:ascii="Aptos Narrow" w:hAnsi="Aptos Narrow"/>
                <w:color w:val="000000"/>
              </w:rPr>
              <w:t>, m4.xlarge, m5.xlarge, m5a.xlarge, m6a.xlarge, m6i.xlarge, m7a.xlarge, m7i-flex.xlarge, m7i.xlarge, t2.xlarge, t3.xlarge, t3a.xlarge</w:t>
            </w:r>
          </w:p>
        </w:tc>
      </w:tr>
      <w:tr w:rsidR="00D84532" w14:paraId="51FC8D3B" w14:textId="77777777" w:rsidTr="00937162">
        <w:trPr>
          <w:trHeight w:val="320"/>
        </w:trPr>
        <w:tc>
          <w:tcPr>
            <w:tcW w:w="2116" w:type="dxa"/>
            <w:noWrap/>
            <w:hideMark/>
          </w:tcPr>
          <w:p w14:paraId="16318966" w14:textId="77777777" w:rsidR="00D84532" w:rsidRDefault="00D84532" w:rsidP="00937162">
            <w:pPr>
              <w:rPr>
                <w:rFonts w:ascii="Aptos Narrow" w:hAnsi="Aptos Narrow"/>
                <w:color w:val="000000"/>
              </w:rPr>
            </w:pPr>
            <w:r>
              <w:rPr>
                <w:rFonts w:ascii="Aptos Narrow" w:hAnsi="Aptos Narrow"/>
                <w:color w:val="000000"/>
              </w:rPr>
              <w:t>r8i.12xlarge</w:t>
            </w:r>
          </w:p>
        </w:tc>
        <w:tc>
          <w:tcPr>
            <w:tcW w:w="7864" w:type="dxa"/>
            <w:noWrap/>
            <w:hideMark/>
          </w:tcPr>
          <w:p w14:paraId="0570C32F" w14:textId="77777777" w:rsidR="00D84532" w:rsidRDefault="00D84532" w:rsidP="00937162">
            <w:pPr>
              <w:rPr>
                <w:rFonts w:ascii="Aptos Narrow" w:hAnsi="Aptos Narrow"/>
                <w:color w:val="000000"/>
              </w:rPr>
            </w:pPr>
            <w:r>
              <w:rPr>
                <w:rFonts w:ascii="Aptos Narrow" w:hAnsi="Aptos Narrow"/>
                <w:color w:val="000000"/>
              </w:rPr>
              <w:t>r5.12xlarge, r7i.12xlarge</w:t>
            </w:r>
          </w:p>
        </w:tc>
      </w:tr>
      <w:tr w:rsidR="00D84532" w14:paraId="361288D9" w14:textId="77777777" w:rsidTr="00937162">
        <w:trPr>
          <w:trHeight w:val="320"/>
        </w:trPr>
        <w:tc>
          <w:tcPr>
            <w:tcW w:w="2116" w:type="dxa"/>
            <w:noWrap/>
            <w:hideMark/>
          </w:tcPr>
          <w:p w14:paraId="60C3023F" w14:textId="77777777" w:rsidR="00D84532" w:rsidRDefault="00D84532" w:rsidP="00937162">
            <w:pPr>
              <w:rPr>
                <w:rFonts w:ascii="Aptos Narrow" w:hAnsi="Aptos Narrow"/>
                <w:color w:val="000000"/>
              </w:rPr>
            </w:pPr>
            <w:r>
              <w:rPr>
                <w:rFonts w:ascii="Aptos Narrow" w:hAnsi="Aptos Narrow"/>
                <w:color w:val="000000"/>
              </w:rPr>
              <w:t>r8i.16xlarge</w:t>
            </w:r>
          </w:p>
        </w:tc>
        <w:tc>
          <w:tcPr>
            <w:tcW w:w="7864" w:type="dxa"/>
            <w:noWrap/>
            <w:hideMark/>
          </w:tcPr>
          <w:p w14:paraId="343A27B8" w14:textId="77777777" w:rsidR="00D84532" w:rsidRDefault="00D84532" w:rsidP="00937162">
            <w:pPr>
              <w:rPr>
                <w:rFonts w:ascii="Aptos Narrow" w:hAnsi="Aptos Narrow"/>
                <w:color w:val="000000"/>
              </w:rPr>
            </w:pPr>
            <w:r>
              <w:rPr>
                <w:rFonts w:ascii="Aptos Narrow" w:hAnsi="Aptos Narrow"/>
                <w:color w:val="000000"/>
              </w:rPr>
              <w:t>r4.16xlarge, r5.16xlarge</w:t>
            </w:r>
          </w:p>
        </w:tc>
      </w:tr>
      <w:tr w:rsidR="00D84532" w14:paraId="1741E1E0" w14:textId="77777777" w:rsidTr="00937162">
        <w:trPr>
          <w:trHeight w:val="320"/>
        </w:trPr>
        <w:tc>
          <w:tcPr>
            <w:tcW w:w="2116" w:type="dxa"/>
            <w:noWrap/>
            <w:hideMark/>
          </w:tcPr>
          <w:p w14:paraId="0018BFDB" w14:textId="77777777" w:rsidR="00D84532" w:rsidRDefault="00D84532" w:rsidP="00937162">
            <w:pPr>
              <w:rPr>
                <w:rFonts w:ascii="Aptos Narrow" w:hAnsi="Aptos Narrow"/>
                <w:color w:val="000000"/>
              </w:rPr>
            </w:pPr>
            <w:r>
              <w:rPr>
                <w:rFonts w:ascii="Aptos Narrow" w:hAnsi="Aptos Narrow"/>
                <w:color w:val="000000"/>
              </w:rPr>
              <w:t>r8i.24xlarge</w:t>
            </w:r>
          </w:p>
        </w:tc>
        <w:tc>
          <w:tcPr>
            <w:tcW w:w="7864" w:type="dxa"/>
            <w:noWrap/>
            <w:hideMark/>
          </w:tcPr>
          <w:p w14:paraId="5084F1ED" w14:textId="77777777" w:rsidR="00D84532" w:rsidRDefault="00D84532" w:rsidP="00937162">
            <w:pPr>
              <w:rPr>
                <w:rFonts w:ascii="Aptos Narrow" w:hAnsi="Aptos Narrow"/>
                <w:color w:val="000000"/>
              </w:rPr>
            </w:pPr>
            <w:r>
              <w:rPr>
                <w:rFonts w:ascii="Aptos Narrow" w:hAnsi="Aptos Narrow"/>
                <w:color w:val="000000"/>
              </w:rPr>
              <w:t>r5.24xlarge</w:t>
            </w:r>
          </w:p>
        </w:tc>
      </w:tr>
      <w:tr w:rsidR="00D84532" w14:paraId="04CFB1DC" w14:textId="77777777" w:rsidTr="00937162">
        <w:trPr>
          <w:trHeight w:val="320"/>
        </w:trPr>
        <w:tc>
          <w:tcPr>
            <w:tcW w:w="2116" w:type="dxa"/>
            <w:noWrap/>
            <w:hideMark/>
          </w:tcPr>
          <w:p w14:paraId="55830825" w14:textId="77777777" w:rsidR="00D84532" w:rsidRDefault="00D84532" w:rsidP="00937162">
            <w:pPr>
              <w:rPr>
                <w:rFonts w:ascii="Aptos Narrow" w:hAnsi="Aptos Narrow"/>
                <w:color w:val="000000"/>
              </w:rPr>
            </w:pPr>
            <w:r>
              <w:rPr>
                <w:rFonts w:ascii="Aptos Narrow" w:hAnsi="Aptos Narrow"/>
                <w:color w:val="000000"/>
              </w:rPr>
              <w:t>r8i.2xlarge</w:t>
            </w:r>
          </w:p>
        </w:tc>
        <w:tc>
          <w:tcPr>
            <w:tcW w:w="7864" w:type="dxa"/>
            <w:noWrap/>
            <w:hideMark/>
          </w:tcPr>
          <w:p w14:paraId="1EDC4F02" w14:textId="77777777" w:rsidR="00D84532" w:rsidRDefault="00D84532" w:rsidP="00937162">
            <w:pPr>
              <w:rPr>
                <w:rFonts w:ascii="Aptos Narrow" w:hAnsi="Aptos Narrow"/>
                <w:color w:val="000000"/>
              </w:rPr>
            </w:pPr>
            <w:r>
              <w:rPr>
                <w:rFonts w:ascii="Aptos Narrow" w:hAnsi="Aptos Narrow"/>
                <w:color w:val="000000"/>
              </w:rPr>
              <w:t>r5.2xlarge, r5a.2xlarge, r6a.2xlarge, r6i.2xlarge, r7a.2xlarge, r7i.2xlarge</w:t>
            </w:r>
          </w:p>
        </w:tc>
      </w:tr>
      <w:tr w:rsidR="00D84532" w14:paraId="1ABAB7F8" w14:textId="77777777" w:rsidTr="00937162">
        <w:trPr>
          <w:trHeight w:val="320"/>
        </w:trPr>
        <w:tc>
          <w:tcPr>
            <w:tcW w:w="2116" w:type="dxa"/>
            <w:noWrap/>
            <w:hideMark/>
          </w:tcPr>
          <w:p w14:paraId="2EE6E5E4" w14:textId="77777777" w:rsidR="00D84532" w:rsidRDefault="00D84532" w:rsidP="00937162">
            <w:pPr>
              <w:rPr>
                <w:rFonts w:ascii="Aptos Narrow" w:hAnsi="Aptos Narrow"/>
                <w:color w:val="000000"/>
              </w:rPr>
            </w:pPr>
            <w:r>
              <w:rPr>
                <w:rFonts w:ascii="Aptos Narrow" w:hAnsi="Aptos Narrow"/>
                <w:color w:val="000000"/>
              </w:rPr>
              <w:t>r8i.4xlarge</w:t>
            </w:r>
          </w:p>
        </w:tc>
        <w:tc>
          <w:tcPr>
            <w:tcW w:w="7864" w:type="dxa"/>
            <w:noWrap/>
            <w:hideMark/>
          </w:tcPr>
          <w:p w14:paraId="6B0E32AB" w14:textId="77777777" w:rsidR="00D84532" w:rsidRDefault="00D84532" w:rsidP="00937162">
            <w:pPr>
              <w:rPr>
                <w:rFonts w:ascii="Aptos Narrow" w:hAnsi="Aptos Narrow"/>
                <w:color w:val="000000"/>
              </w:rPr>
            </w:pPr>
            <w:r>
              <w:rPr>
                <w:rFonts w:ascii="Aptos Narrow" w:hAnsi="Aptos Narrow"/>
                <w:color w:val="000000"/>
              </w:rPr>
              <w:t>r4.4xlarge, r5.4xlarge, r5a.4xlarge, r6a.4xlarge, r6i.4xlarge, r7i.4xlarge</w:t>
            </w:r>
          </w:p>
        </w:tc>
      </w:tr>
      <w:tr w:rsidR="00D84532" w14:paraId="4844458B" w14:textId="77777777" w:rsidTr="00937162">
        <w:trPr>
          <w:trHeight w:val="320"/>
        </w:trPr>
        <w:tc>
          <w:tcPr>
            <w:tcW w:w="2116" w:type="dxa"/>
            <w:noWrap/>
            <w:hideMark/>
          </w:tcPr>
          <w:p w14:paraId="08306383" w14:textId="77777777" w:rsidR="00D84532" w:rsidRDefault="00D84532" w:rsidP="00937162">
            <w:pPr>
              <w:rPr>
                <w:rFonts w:ascii="Aptos Narrow" w:hAnsi="Aptos Narrow"/>
                <w:color w:val="000000"/>
              </w:rPr>
            </w:pPr>
            <w:r>
              <w:rPr>
                <w:rFonts w:ascii="Aptos Narrow" w:hAnsi="Aptos Narrow"/>
                <w:color w:val="000000"/>
              </w:rPr>
              <w:lastRenderedPageBreak/>
              <w:t>r8i.8xlarge</w:t>
            </w:r>
          </w:p>
        </w:tc>
        <w:tc>
          <w:tcPr>
            <w:tcW w:w="7864" w:type="dxa"/>
            <w:noWrap/>
            <w:hideMark/>
          </w:tcPr>
          <w:p w14:paraId="436657D4" w14:textId="77777777" w:rsidR="00D84532" w:rsidRDefault="00D84532" w:rsidP="00937162">
            <w:pPr>
              <w:rPr>
                <w:rFonts w:ascii="Aptos Narrow" w:hAnsi="Aptos Narrow"/>
                <w:color w:val="000000"/>
              </w:rPr>
            </w:pPr>
            <w:r>
              <w:rPr>
                <w:rFonts w:ascii="Aptos Narrow" w:hAnsi="Aptos Narrow"/>
                <w:color w:val="000000"/>
              </w:rPr>
              <w:t>r4.8xlarge, r5.8xlarge, r5a.8xlarge, r6i.8xlarge, r7a.8xlarge</w:t>
            </w:r>
          </w:p>
        </w:tc>
      </w:tr>
      <w:tr w:rsidR="00D84532" w14:paraId="02B75497" w14:textId="77777777" w:rsidTr="00937162">
        <w:trPr>
          <w:trHeight w:val="320"/>
        </w:trPr>
        <w:tc>
          <w:tcPr>
            <w:tcW w:w="2116" w:type="dxa"/>
            <w:noWrap/>
            <w:hideMark/>
          </w:tcPr>
          <w:p w14:paraId="7E2CC40D" w14:textId="77777777" w:rsidR="00D84532" w:rsidRDefault="00D84532" w:rsidP="00937162">
            <w:pPr>
              <w:rPr>
                <w:rFonts w:ascii="Aptos Narrow" w:hAnsi="Aptos Narrow"/>
                <w:color w:val="000000"/>
              </w:rPr>
            </w:pPr>
            <w:r>
              <w:rPr>
                <w:rFonts w:ascii="Aptos Narrow" w:hAnsi="Aptos Narrow"/>
                <w:color w:val="000000"/>
              </w:rPr>
              <w:t>r8i.large</w:t>
            </w:r>
          </w:p>
        </w:tc>
        <w:tc>
          <w:tcPr>
            <w:tcW w:w="7864" w:type="dxa"/>
            <w:noWrap/>
            <w:hideMark/>
          </w:tcPr>
          <w:p w14:paraId="166A2FC5" w14:textId="77777777" w:rsidR="00D84532" w:rsidRDefault="00D84532" w:rsidP="00937162">
            <w:pPr>
              <w:rPr>
                <w:rFonts w:ascii="Aptos Narrow" w:hAnsi="Aptos Narrow"/>
                <w:color w:val="000000"/>
              </w:rPr>
            </w:pPr>
            <w:r>
              <w:rPr>
                <w:rFonts w:ascii="Aptos Narrow" w:hAnsi="Aptos Narrow"/>
                <w:color w:val="000000"/>
              </w:rPr>
              <w:t>r</w:t>
            </w:r>
            <w:proofErr w:type="gramStart"/>
            <w:r>
              <w:rPr>
                <w:rFonts w:ascii="Aptos Narrow" w:hAnsi="Aptos Narrow"/>
                <w:color w:val="000000"/>
              </w:rPr>
              <w:t>4.large</w:t>
            </w:r>
            <w:proofErr w:type="gramEnd"/>
            <w:r>
              <w:rPr>
                <w:rFonts w:ascii="Aptos Narrow" w:hAnsi="Aptos Narrow"/>
                <w:color w:val="000000"/>
              </w:rPr>
              <w:t>, r5.large, r5a.large, r6a.large, r6i.large, r7i.large</w:t>
            </w:r>
          </w:p>
        </w:tc>
      </w:tr>
      <w:tr w:rsidR="00D84532" w14:paraId="40371DEF" w14:textId="77777777" w:rsidTr="00937162">
        <w:trPr>
          <w:trHeight w:val="320"/>
        </w:trPr>
        <w:tc>
          <w:tcPr>
            <w:tcW w:w="2116" w:type="dxa"/>
            <w:noWrap/>
            <w:hideMark/>
          </w:tcPr>
          <w:p w14:paraId="4E34C4ED" w14:textId="77777777" w:rsidR="00D84532" w:rsidRDefault="00D84532" w:rsidP="00937162">
            <w:pPr>
              <w:rPr>
                <w:rFonts w:ascii="Aptos Narrow" w:hAnsi="Aptos Narrow"/>
                <w:color w:val="000000"/>
              </w:rPr>
            </w:pPr>
            <w:r>
              <w:rPr>
                <w:rFonts w:ascii="Aptos Narrow" w:hAnsi="Aptos Narrow"/>
                <w:color w:val="000000"/>
              </w:rPr>
              <w:t>r8i.xlarge</w:t>
            </w:r>
          </w:p>
        </w:tc>
        <w:tc>
          <w:tcPr>
            <w:tcW w:w="7864" w:type="dxa"/>
            <w:noWrap/>
            <w:hideMark/>
          </w:tcPr>
          <w:p w14:paraId="5973880C" w14:textId="77777777" w:rsidR="00D84532" w:rsidRDefault="00D84532" w:rsidP="00937162">
            <w:pPr>
              <w:rPr>
                <w:rFonts w:ascii="Aptos Narrow" w:hAnsi="Aptos Narrow"/>
                <w:color w:val="000000"/>
              </w:rPr>
            </w:pPr>
            <w:r>
              <w:rPr>
                <w:rFonts w:ascii="Aptos Narrow" w:hAnsi="Aptos Narrow"/>
                <w:color w:val="000000"/>
              </w:rPr>
              <w:t>r</w:t>
            </w:r>
            <w:proofErr w:type="gramStart"/>
            <w:r>
              <w:rPr>
                <w:rFonts w:ascii="Aptos Narrow" w:hAnsi="Aptos Narrow"/>
                <w:color w:val="000000"/>
              </w:rPr>
              <w:t>4.xlarge</w:t>
            </w:r>
            <w:proofErr w:type="gramEnd"/>
            <w:r>
              <w:rPr>
                <w:rFonts w:ascii="Aptos Narrow" w:hAnsi="Aptos Narrow"/>
                <w:color w:val="000000"/>
              </w:rPr>
              <w:t>, r5.xlarge, r5a.xlarge, r6a.xlarge, r6i.xlarge, r7a.xlarge, r7i.xlarge</w:t>
            </w:r>
          </w:p>
        </w:tc>
      </w:tr>
    </w:tbl>
    <w:p w14:paraId="6C0C43B6" w14:textId="77777777" w:rsidR="0043145A" w:rsidRPr="0043145A" w:rsidRDefault="0043145A" w:rsidP="0043145A">
      <w:pPr>
        <w:spacing w:after="160" w:line="278" w:lineRule="auto"/>
        <w:ind w:left="360"/>
        <w:rPr>
          <w:szCs w:val="22"/>
        </w:rPr>
      </w:pPr>
    </w:p>
    <w:p w14:paraId="74C7A013" w14:textId="77777777" w:rsidR="00AD5E7F" w:rsidRPr="00702DD9" w:rsidRDefault="00AD5E7F" w:rsidP="0081538C">
      <w:pPr>
        <w:pStyle w:val="Heading2"/>
      </w:pPr>
      <w:bookmarkStart w:id="13" w:name="_Toc437697988"/>
      <w:r w:rsidRPr="00702DD9">
        <w:t>Capacity and Placement Planning</w:t>
      </w:r>
      <w:bookmarkEnd w:id="13"/>
      <w:r w:rsidRPr="00702DD9">
        <w:t xml:space="preserve"> </w:t>
      </w:r>
    </w:p>
    <w:p w14:paraId="2954DD62" w14:textId="3668F13B" w:rsidR="00AD5E7F" w:rsidRPr="007C3CBD" w:rsidRDefault="00AD5E7F" w:rsidP="007C3CBD">
      <w:r w:rsidRPr="007C3CBD">
        <w:t xml:space="preserve">AWS </w:t>
      </w:r>
      <w:r w:rsidR="005179F6">
        <w:t>will utilize</w:t>
      </w:r>
      <w:r w:rsidR="00AD7126">
        <w:t xml:space="preserve"> </w:t>
      </w:r>
      <w:r w:rsidR="00CC0144">
        <w:t xml:space="preserve">best-effort round robin placement algorithm for </w:t>
      </w:r>
      <w:proofErr w:type="gramStart"/>
      <w:r w:rsidR="00CC0144">
        <w:t>dedicates</w:t>
      </w:r>
      <w:proofErr w:type="gramEnd"/>
      <w:r w:rsidR="00CC0144">
        <w:t xml:space="preserve"> hosts. </w:t>
      </w:r>
      <w:r w:rsidR="006868F0">
        <w:t>This feature will be enabled for TMO accounts. Using this feature</w:t>
      </w:r>
      <w:r w:rsidRPr="007C3CBD">
        <w:t xml:space="preserve">, </w:t>
      </w:r>
      <w:r w:rsidR="00C84FC8">
        <w:t xml:space="preserve">automated placement will do the </w:t>
      </w:r>
      <w:r w:rsidR="003B377C">
        <w:t xml:space="preserve">dedicated </w:t>
      </w:r>
      <w:r w:rsidRPr="007C3CBD">
        <w:t xml:space="preserve">host selection </w:t>
      </w:r>
      <w:r w:rsidR="005C6D80">
        <w:t xml:space="preserve">with best effort </w:t>
      </w:r>
      <w:r w:rsidRPr="007C3CBD">
        <w:t xml:space="preserve">round-robin </w:t>
      </w:r>
      <w:r w:rsidR="009B6855">
        <w:t>mechanism</w:t>
      </w:r>
      <w:r w:rsidR="003F6DF6">
        <w:t xml:space="preserve">, </w:t>
      </w:r>
      <w:r w:rsidR="00C9227D">
        <w:t xml:space="preserve">among the hosts </w:t>
      </w:r>
      <w:r w:rsidR="003F6DF6">
        <w:t>suitable to support requested</w:t>
      </w:r>
      <w:r w:rsidRPr="007C3CBD">
        <w:t xml:space="preserve"> instance types.</w:t>
      </w:r>
    </w:p>
    <w:p w14:paraId="0D087125" w14:textId="460CFDA3" w:rsidR="00CC3CB5" w:rsidRPr="00CC3CB5" w:rsidRDefault="00CC3CB5" w:rsidP="00CC3CB5">
      <w:pPr>
        <w:rPr>
          <w:szCs w:val="22"/>
        </w:rPr>
      </w:pPr>
      <w:r w:rsidRPr="00CC3CB5">
        <w:rPr>
          <w:noProof/>
          <w:szCs w:val="22"/>
        </w:rPr>
        <w:drawing>
          <wp:inline distT="0" distB="0" distL="0" distR="0" wp14:anchorId="30019AA4" wp14:editId="5BFE4E41">
            <wp:extent cx="3966845" cy="6350"/>
            <wp:effectExtent l="0" t="0" r="0" b="0"/>
            <wp:docPr id="1915217103" name="Picture 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a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6845" cy="6350"/>
                    </a:xfrm>
                    <a:prstGeom prst="rect">
                      <a:avLst/>
                    </a:prstGeom>
                    <a:noFill/>
                    <a:ln>
                      <a:noFill/>
                    </a:ln>
                  </pic:spPr>
                </pic:pic>
              </a:graphicData>
            </a:graphic>
          </wp:inline>
        </w:drawing>
      </w:r>
      <w:r w:rsidRPr="00CC3CB5">
        <w:rPr>
          <w:szCs w:val="22"/>
        </w:rPr>
        <w:t> </w:t>
      </w:r>
    </w:p>
    <w:p w14:paraId="17E944E0" w14:textId="76EF4A40" w:rsidR="00CC3CB5" w:rsidRPr="00991134" w:rsidRDefault="00CC3CB5" w:rsidP="00991134">
      <w:pPr>
        <w:pStyle w:val="Heading9"/>
        <w:rPr>
          <w:rStyle w:val="Heading4Char"/>
        </w:rPr>
      </w:pPr>
      <w:r w:rsidRPr="00991134">
        <w:rPr>
          <w:rStyle w:val="Heading4Char"/>
        </w:rPr>
        <w:t>Option 1: Homogeneous Template (</w:t>
      </w:r>
      <w:r w:rsidR="006877AA">
        <w:rPr>
          <w:rStyle w:val="Heading4Char"/>
        </w:rPr>
        <w:t>Single instance type</w:t>
      </w:r>
      <w:r w:rsidRPr="00991134">
        <w:rPr>
          <w:rStyle w:val="Heading4Char"/>
        </w:rPr>
        <w:t>) </w:t>
      </w:r>
    </w:p>
    <w:p w14:paraId="3421026F" w14:textId="77777777" w:rsidR="00B34985" w:rsidRDefault="00CC3CB5" w:rsidP="00B34985">
      <w:pPr>
        <w:rPr>
          <w:szCs w:val="22"/>
        </w:rPr>
      </w:pPr>
      <w:r w:rsidRPr="00CC3CB5">
        <w:rPr>
          <w:szCs w:val="22"/>
        </w:rPr>
        <w:t>With homogeneous templates, you can only launch one instance size per dedicated host. This approach provides predictable capacity management, allowing you to</w:t>
      </w:r>
      <w:r w:rsidR="00E20638">
        <w:rPr>
          <w:szCs w:val="22"/>
        </w:rPr>
        <w:t xml:space="preserve"> </w:t>
      </w:r>
      <w:r w:rsidRPr="00CC3CB5">
        <w:rPr>
          <w:szCs w:val="22"/>
        </w:rPr>
        <w:t>deterministically calculate remaining capacity and the number of EC2 instances that can be launched at any time. </w:t>
      </w:r>
    </w:p>
    <w:p w14:paraId="63E8CF59" w14:textId="39ACC57C" w:rsidR="00CC3CB5" w:rsidRPr="00CC3CB5" w:rsidRDefault="00B34985" w:rsidP="00B34985">
      <w:pPr>
        <w:rPr>
          <w:szCs w:val="22"/>
        </w:rPr>
      </w:pPr>
      <w:r w:rsidRPr="00CC3CB5">
        <w:rPr>
          <w:b/>
          <w:bCs/>
          <w:szCs w:val="22"/>
        </w:rPr>
        <w:t xml:space="preserve"> </w:t>
      </w:r>
      <w:r w:rsidR="00CC3CB5" w:rsidRPr="00CC3CB5">
        <w:rPr>
          <w:b/>
          <w:bCs/>
          <w:szCs w:val="22"/>
        </w:rPr>
        <w:t>Key Benefits</w:t>
      </w:r>
      <w:r w:rsidR="00CC3CB5" w:rsidRPr="00CC3CB5">
        <w:rPr>
          <w:szCs w:val="22"/>
        </w:rPr>
        <w:t> </w:t>
      </w:r>
    </w:p>
    <w:p w14:paraId="7567765A" w14:textId="77777777" w:rsidR="00CC3CB5" w:rsidRPr="00CC3CB5" w:rsidRDefault="00CC3CB5" w:rsidP="00CC3CB5">
      <w:pPr>
        <w:numPr>
          <w:ilvl w:val="0"/>
          <w:numId w:val="34"/>
        </w:numPr>
        <w:rPr>
          <w:szCs w:val="22"/>
        </w:rPr>
      </w:pPr>
      <w:r w:rsidRPr="00CC3CB5">
        <w:rPr>
          <w:b/>
          <w:bCs/>
          <w:szCs w:val="22"/>
        </w:rPr>
        <w:t>Predictable capacity:</w:t>
      </w:r>
      <w:r w:rsidRPr="00CC3CB5">
        <w:rPr>
          <w:szCs w:val="22"/>
        </w:rPr>
        <w:t xml:space="preserve"> Always know exactly how many instances can be deployed </w:t>
      </w:r>
    </w:p>
    <w:p w14:paraId="1D343F8D" w14:textId="3091CA03" w:rsidR="00CC3CB5" w:rsidRPr="00CC3CB5" w:rsidRDefault="00CC3CB5" w:rsidP="00CC3CB5">
      <w:pPr>
        <w:numPr>
          <w:ilvl w:val="0"/>
          <w:numId w:val="35"/>
        </w:numPr>
        <w:rPr>
          <w:szCs w:val="22"/>
        </w:rPr>
      </w:pPr>
      <w:r w:rsidRPr="00CC3CB5">
        <w:rPr>
          <w:b/>
          <w:bCs/>
          <w:szCs w:val="22"/>
        </w:rPr>
        <w:t>Optimal utilization:</w:t>
      </w:r>
      <w:r w:rsidRPr="00CC3CB5">
        <w:rPr>
          <w:szCs w:val="22"/>
        </w:rPr>
        <w:t xml:space="preserve"> Instance sizes </w:t>
      </w:r>
      <w:r w:rsidR="00AA1361">
        <w:rPr>
          <w:szCs w:val="22"/>
        </w:rPr>
        <w:t>can be planned to achieve max utilization</w:t>
      </w:r>
    </w:p>
    <w:p w14:paraId="7876CA6D" w14:textId="77777777" w:rsidR="00CC3CB5" w:rsidRPr="00CC3CB5" w:rsidRDefault="00CC3CB5" w:rsidP="00CC3CB5">
      <w:pPr>
        <w:numPr>
          <w:ilvl w:val="0"/>
          <w:numId w:val="36"/>
        </w:numPr>
        <w:rPr>
          <w:szCs w:val="22"/>
        </w:rPr>
      </w:pPr>
      <w:r w:rsidRPr="00CC3CB5">
        <w:rPr>
          <w:b/>
          <w:bCs/>
          <w:szCs w:val="22"/>
        </w:rPr>
        <w:t>Simple management:</w:t>
      </w:r>
      <w:r w:rsidRPr="00CC3CB5">
        <w:rPr>
          <w:szCs w:val="22"/>
        </w:rPr>
        <w:t xml:space="preserve"> Straightforward capacity forecasting and planning </w:t>
      </w:r>
    </w:p>
    <w:p w14:paraId="4EFA5815" w14:textId="375AF145" w:rsidR="00CC3CB5" w:rsidRPr="00CC3CB5" w:rsidRDefault="00CC3CB5" w:rsidP="00CC3CB5">
      <w:pPr>
        <w:rPr>
          <w:szCs w:val="22"/>
        </w:rPr>
      </w:pPr>
      <w:r w:rsidRPr="00CC3CB5">
        <w:rPr>
          <w:noProof/>
          <w:szCs w:val="22"/>
        </w:rPr>
        <w:drawing>
          <wp:inline distT="0" distB="0" distL="0" distR="0" wp14:anchorId="48964950" wp14:editId="78282687">
            <wp:extent cx="3966845" cy="6350"/>
            <wp:effectExtent l="0" t="0" r="0" b="0"/>
            <wp:docPr id="1462458688" name="Picture 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a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6845" cy="6350"/>
                    </a:xfrm>
                    <a:prstGeom prst="rect">
                      <a:avLst/>
                    </a:prstGeom>
                    <a:noFill/>
                    <a:ln>
                      <a:noFill/>
                    </a:ln>
                  </pic:spPr>
                </pic:pic>
              </a:graphicData>
            </a:graphic>
          </wp:inline>
        </w:drawing>
      </w:r>
      <w:r w:rsidRPr="00CC3CB5">
        <w:rPr>
          <w:szCs w:val="22"/>
        </w:rPr>
        <w:t> </w:t>
      </w:r>
    </w:p>
    <w:p w14:paraId="7511FCC9" w14:textId="17621B4B" w:rsidR="00CC3CB5" w:rsidRPr="00CC3CB5" w:rsidRDefault="00CC3CB5" w:rsidP="003F113A">
      <w:pPr>
        <w:pStyle w:val="Heading9"/>
        <w:rPr>
          <w:rStyle w:val="Heading4Char"/>
        </w:rPr>
      </w:pPr>
      <w:r w:rsidRPr="00CC3CB5">
        <w:rPr>
          <w:rStyle w:val="Heading4Char"/>
        </w:rPr>
        <w:t xml:space="preserve">Option 2: </w:t>
      </w:r>
      <w:r w:rsidR="00F5517E">
        <w:rPr>
          <w:rStyle w:val="Heading4Char"/>
        </w:rPr>
        <w:t>Mixed</w:t>
      </w:r>
      <w:r w:rsidRPr="00CC3CB5">
        <w:rPr>
          <w:rStyle w:val="Heading4Char"/>
        </w:rPr>
        <w:t xml:space="preserve"> Template (</w:t>
      </w:r>
      <w:r w:rsidR="0068183E">
        <w:rPr>
          <w:rStyle w:val="Heading4Char"/>
        </w:rPr>
        <w:t>Multiple Instance types</w:t>
      </w:r>
      <w:r w:rsidRPr="00CC3CB5">
        <w:rPr>
          <w:rStyle w:val="Heading4Char"/>
        </w:rPr>
        <w:t>) </w:t>
      </w:r>
    </w:p>
    <w:p w14:paraId="4E1BAD78" w14:textId="77777777" w:rsidR="00CC3CB5" w:rsidRPr="00CC3CB5" w:rsidRDefault="00CC3CB5" w:rsidP="00CC3CB5">
      <w:pPr>
        <w:rPr>
          <w:szCs w:val="22"/>
        </w:rPr>
      </w:pPr>
      <w:r w:rsidRPr="00CC3CB5">
        <w:rPr>
          <w:szCs w:val="22"/>
        </w:rPr>
        <w:t xml:space="preserve">With custom templates, you can launch </w:t>
      </w:r>
      <w:r w:rsidRPr="00733317">
        <w:rPr>
          <w:szCs w:val="22"/>
        </w:rPr>
        <w:t>multiple instance sizes on a single dedicated host,</w:t>
      </w:r>
      <w:r w:rsidRPr="00CC3CB5">
        <w:rPr>
          <w:szCs w:val="22"/>
        </w:rPr>
        <w:t xml:space="preserve"> providing greater flexibility in resource allocation. </w:t>
      </w:r>
    </w:p>
    <w:p w14:paraId="16DAB794" w14:textId="77777777" w:rsidR="00CC3CB5" w:rsidRPr="00CC3CB5" w:rsidRDefault="00CC3CB5" w:rsidP="00CC3CB5">
      <w:pPr>
        <w:rPr>
          <w:szCs w:val="22"/>
        </w:rPr>
      </w:pPr>
      <w:r w:rsidRPr="00CC3CB5">
        <w:rPr>
          <w:b/>
          <w:bCs/>
          <w:szCs w:val="22"/>
        </w:rPr>
        <w:t>Pros</w:t>
      </w:r>
      <w:r w:rsidRPr="00CC3CB5">
        <w:rPr>
          <w:szCs w:val="22"/>
        </w:rPr>
        <w:t> </w:t>
      </w:r>
    </w:p>
    <w:p w14:paraId="5FC15A37" w14:textId="77777777" w:rsidR="00CC3CB5" w:rsidRPr="00CC3CB5" w:rsidRDefault="00CC3CB5" w:rsidP="00CC3CB5">
      <w:pPr>
        <w:numPr>
          <w:ilvl w:val="0"/>
          <w:numId w:val="37"/>
        </w:numPr>
        <w:rPr>
          <w:szCs w:val="22"/>
        </w:rPr>
      </w:pPr>
      <w:r w:rsidRPr="00CC3CB5">
        <w:rPr>
          <w:b/>
          <w:bCs/>
          <w:szCs w:val="22"/>
        </w:rPr>
        <w:t>Flexibility:</w:t>
      </w:r>
      <w:r w:rsidRPr="00CC3CB5">
        <w:rPr>
          <w:szCs w:val="22"/>
        </w:rPr>
        <w:t xml:space="preserve"> Mix different instance sizes on the same dedicated host </w:t>
      </w:r>
    </w:p>
    <w:p w14:paraId="17AEEBB1" w14:textId="77777777" w:rsidR="00CC3CB5" w:rsidRPr="00CC3CB5" w:rsidRDefault="00CC3CB5" w:rsidP="00CC3CB5">
      <w:pPr>
        <w:numPr>
          <w:ilvl w:val="0"/>
          <w:numId w:val="38"/>
        </w:numPr>
        <w:rPr>
          <w:szCs w:val="22"/>
        </w:rPr>
      </w:pPr>
      <w:r w:rsidRPr="00CC3CB5">
        <w:rPr>
          <w:b/>
          <w:bCs/>
          <w:szCs w:val="22"/>
        </w:rPr>
        <w:t>Initial efficiency:</w:t>
      </w:r>
      <w:r w:rsidRPr="00CC3CB5">
        <w:rPr>
          <w:szCs w:val="22"/>
        </w:rPr>
        <w:t xml:space="preserve"> Bespoke template sets can guarantee an initial utilization of X% </w:t>
      </w:r>
    </w:p>
    <w:p w14:paraId="2C949482" w14:textId="77777777" w:rsidR="00CC3CB5" w:rsidRPr="00CC3CB5" w:rsidRDefault="00CC3CB5" w:rsidP="00CC3CB5">
      <w:pPr>
        <w:rPr>
          <w:szCs w:val="22"/>
        </w:rPr>
      </w:pPr>
      <w:r w:rsidRPr="00CC3CB5">
        <w:rPr>
          <w:b/>
          <w:bCs/>
          <w:szCs w:val="22"/>
        </w:rPr>
        <w:t>Cons</w:t>
      </w:r>
      <w:r w:rsidRPr="00CC3CB5">
        <w:rPr>
          <w:szCs w:val="22"/>
        </w:rPr>
        <w:t> </w:t>
      </w:r>
    </w:p>
    <w:p w14:paraId="5B120356" w14:textId="77777777" w:rsidR="00CC3CB5" w:rsidRPr="00CC3CB5" w:rsidRDefault="00CC3CB5" w:rsidP="00CC3CB5">
      <w:pPr>
        <w:numPr>
          <w:ilvl w:val="0"/>
          <w:numId w:val="39"/>
        </w:numPr>
        <w:rPr>
          <w:szCs w:val="22"/>
        </w:rPr>
      </w:pPr>
      <w:r w:rsidRPr="00CC3CB5">
        <w:rPr>
          <w:b/>
          <w:bCs/>
          <w:szCs w:val="22"/>
        </w:rPr>
        <w:t>Fragmentation risk:</w:t>
      </w:r>
      <w:r w:rsidRPr="00CC3CB5">
        <w:rPr>
          <w:szCs w:val="22"/>
        </w:rPr>
        <w:t xml:space="preserve"> Cannot guarantee customers will maintain initial efficiency levels over time with new instance launches and terminations </w:t>
      </w:r>
    </w:p>
    <w:p w14:paraId="5D16D85A" w14:textId="77777777" w:rsidR="00CC3CB5" w:rsidRPr="00CC3CB5" w:rsidRDefault="00CC3CB5" w:rsidP="00CC3CB5">
      <w:pPr>
        <w:numPr>
          <w:ilvl w:val="0"/>
          <w:numId w:val="40"/>
        </w:numPr>
        <w:rPr>
          <w:szCs w:val="22"/>
        </w:rPr>
      </w:pPr>
      <w:r w:rsidRPr="00CC3CB5">
        <w:rPr>
          <w:b/>
          <w:bCs/>
          <w:szCs w:val="22"/>
        </w:rPr>
        <w:t>Coordination required:</w:t>
      </w:r>
      <w:r w:rsidRPr="00CC3CB5">
        <w:rPr>
          <w:szCs w:val="22"/>
        </w:rPr>
        <w:t xml:space="preserve"> To achieve optimal initial utilization, a coordinated launch strategy is needed (e.g., always launch larger sizes first) </w:t>
      </w:r>
    </w:p>
    <w:p w14:paraId="4AA0668B" w14:textId="77777777" w:rsidR="00EA5C68" w:rsidRDefault="00CC3CB5" w:rsidP="00CC3CB5">
      <w:pPr>
        <w:numPr>
          <w:ilvl w:val="0"/>
          <w:numId w:val="41"/>
        </w:numPr>
        <w:rPr>
          <w:szCs w:val="22"/>
        </w:rPr>
      </w:pPr>
      <w:r w:rsidRPr="00CC3CB5">
        <w:rPr>
          <w:b/>
          <w:bCs/>
          <w:szCs w:val="22"/>
        </w:rPr>
        <w:t>Unpredictable capacity:</w:t>
      </w:r>
      <w:r w:rsidRPr="00CC3CB5">
        <w:rPr>
          <w:szCs w:val="22"/>
        </w:rPr>
        <w:t xml:space="preserve"> Harder to deterministically calculate remaining capacity due to fragmentation</w:t>
      </w:r>
    </w:p>
    <w:p w14:paraId="5EAA3F12" w14:textId="77777777" w:rsidR="00432FAC" w:rsidRDefault="00432FAC" w:rsidP="00432FAC">
      <w:pPr>
        <w:rPr>
          <w:rStyle w:val="normaltextrun"/>
        </w:rPr>
      </w:pPr>
    </w:p>
    <w:p w14:paraId="750A7278" w14:textId="66C6FAC4" w:rsidR="00432FAC" w:rsidRDefault="00432FAC" w:rsidP="00432FAC">
      <w:pPr>
        <w:rPr>
          <w:rStyle w:val="normaltextrun"/>
        </w:rPr>
      </w:pPr>
      <w:r>
        <w:rPr>
          <w:rStyle w:val="normaltextrun"/>
        </w:rPr>
        <w:t>Choosing the Right Option</w:t>
      </w:r>
      <w:r>
        <w:rPr>
          <w:rStyle w:val="scxw264697101"/>
        </w:rPr>
        <w:t> </w:t>
      </w:r>
      <w:r>
        <w:br/>
      </w:r>
      <w:r>
        <w:rPr>
          <w:rStyle w:val="normaltextrun"/>
          <w:b/>
          <w:bCs/>
        </w:rPr>
        <w:t>Select Homogeneous Templates</w:t>
      </w:r>
      <w:r>
        <w:rPr>
          <w:rStyle w:val="normaltextrun"/>
        </w:rPr>
        <w:t xml:space="preserve"> </w:t>
      </w:r>
      <w:r w:rsidR="008A0754">
        <w:rPr>
          <w:rStyle w:val="normaltextrun"/>
        </w:rPr>
        <w:t>to</w:t>
      </w:r>
      <w:r>
        <w:rPr>
          <w:rStyle w:val="normaltextrun"/>
        </w:rPr>
        <w:t xml:space="preserve"> prioritize predictable capacity planning and consistent workloads with uniform instance sizes.</w:t>
      </w:r>
      <w:r>
        <w:rPr>
          <w:rStyle w:val="scxw264697101"/>
        </w:rPr>
        <w:t> </w:t>
      </w:r>
      <w:r>
        <w:br/>
      </w:r>
      <w:r>
        <w:rPr>
          <w:rStyle w:val="normaltextrun"/>
          <w:b/>
          <w:bCs/>
        </w:rPr>
        <w:t xml:space="preserve">Select </w:t>
      </w:r>
      <w:r w:rsidR="009466A3">
        <w:rPr>
          <w:rStyle w:val="normaltextrun"/>
          <w:b/>
          <w:bCs/>
        </w:rPr>
        <w:t>Mixed</w:t>
      </w:r>
      <w:r>
        <w:rPr>
          <w:rStyle w:val="normaltextrun"/>
          <w:b/>
          <w:bCs/>
        </w:rPr>
        <w:t xml:space="preserve"> Templates</w:t>
      </w:r>
      <w:r>
        <w:rPr>
          <w:rStyle w:val="normaltextrun"/>
        </w:rPr>
        <w:t xml:space="preserve"> </w:t>
      </w:r>
      <w:r w:rsidR="00CD0838">
        <w:rPr>
          <w:rStyle w:val="normaltextrun"/>
        </w:rPr>
        <w:t>to get</w:t>
      </w:r>
      <w:r>
        <w:rPr>
          <w:rStyle w:val="normaltextrun"/>
        </w:rPr>
        <w:t xml:space="preserve"> flexibility to run mixed workloads and are willing to implement coordinated launch strategies to manage fragmentation.</w:t>
      </w:r>
    </w:p>
    <w:p w14:paraId="43F756AE" w14:textId="77777777" w:rsidR="00432FAC" w:rsidRDefault="00432FAC" w:rsidP="00432FAC">
      <w:pPr>
        <w:rPr>
          <w:szCs w:val="22"/>
        </w:rPr>
      </w:pPr>
    </w:p>
    <w:p w14:paraId="068AAFE7" w14:textId="77777777" w:rsidR="00EA5C68" w:rsidRPr="00702DD9" w:rsidRDefault="00EA5C68" w:rsidP="00EA5C68">
      <w:pPr>
        <w:pStyle w:val="Heading4"/>
      </w:pPr>
      <w:r>
        <w:t>Gen8</w:t>
      </w:r>
      <w:r w:rsidRPr="00702DD9">
        <w:t xml:space="preserve"> Hosts:</w:t>
      </w:r>
    </w:p>
    <w:p w14:paraId="118AD663" w14:textId="2ECE5198" w:rsidR="00EA5C68" w:rsidRPr="00CC3CB5" w:rsidRDefault="002B6A36" w:rsidP="00EA5C68">
      <w:pPr>
        <w:rPr>
          <w:szCs w:val="22"/>
        </w:rPr>
      </w:pPr>
      <w:r>
        <w:rPr>
          <w:szCs w:val="22"/>
        </w:rPr>
        <w:t xml:space="preserve">As of </w:t>
      </w:r>
      <w:r w:rsidR="007F583F">
        <w:rPr>
          <w:szCs w:val="22"/>
        </w:rPr>
        <w:t xml:space="preserve">12.25.2025 </w:t>
      </w:r>
      <w:r w:rsidR="00EA5C68">
        <w:rPr>
          <w:szCs w:val="22"/>
        </w:rPr>
        <w:t xml:space="preserve">Gen8 </w:t>
      </w:r>
      <w:r w:rsidR="00EA5C68" w:rsidRPr="00CC3CB5">
        <w:rPr>
          <w:szCs w:val="22"/>
        </w:rPr>
        <w:t xml:space="preserve">dedicated hosts </w:t>
      </w:r>
      <w:r w:rsidR="006A2E3C">
        <w:rPr>
          <w:szCs w:val="22"/>
        </w:rPr>
        <w:t xml:space="preserve">by default support only option 1 </w:t>
      </w:r>
      <w:r w:rsidR="0021248D">
        <w:rPr>
          <w:szCs w:val="22"/>
        </w:rPr>
        <w:t xml:space="preserve">(homogeneous </w:t>
      </w:r>
      <w:r w:rsidR="00C45514">
        <w:rPr>
          <w:szCs w:val="22"/>
        </w:rPr>
        <w:t>templates</w:t>
      </w:r>
      <w:r w:rsidR="0021248D">
        <w:rPr>
          <w:szCs w:val="22"/>
        </w:rPr>
        <w:t xml:space="preserve">) </w:t>
      </w:r>
      <w:r w:rsidR="002648EF">
        <w:rPr>
          <w:szCs w:val="22"/>
        </w:rPr>
        <w:t xml:space="preserve">as </w:t>
      </w:r>
      <w:r w:rsidR="00CF37C0">
        <w:rPr>
          <w:szCs w:val="22"/>
        </w:rPr>
        <w:t>single instance type</w:t>
      </w:r>
      <w:r w:rsidR="002648EF">
        <w:rPr>
          <w:szCs w:val="22"/>
        </w:rPr>
        <w:t xml:space="preserve"> templates</w:t>
      </w:r>
      <w:r w:rsidR="00EA5C68" w:rsidRPr="00CC3CB5">
        <w:rPr>
          <w:szCs w:val="22"/>
        </w:rPr>
        <w:t>.</w:t>
      </w:r>
      <w:r w:rsidR="002648EF">
        <w:rPr>
          <w:szCs w:val="22"/>
        </w:rPr>
        <w:t xml:space="preserve"> </w:t>
      </w:r>
      <w:r w:rsidR="00F35D47">
        <w:rPr>
          <w:szCs w:val="22"/>
        </w:rPr>
        <w:t xml:space="preserve">To support </w:t>
      </w:r>
      <w:r w:rsidR="00F5517E">
        <w:rPr>
          <w:szCs w:val="22"/>
        </w:rPr>
        <w:t>option 2</w:t>
      </w:r>
      <w:r w:rsidR="00EE451A">
        <w:rPr>
          <w:szCs w:val="22"/>
        </w:rPr>
        <w:t xml:space="preserve">, a pre-defined </w:t>
      </w:r>
      <w:r w:rsidR="00DF217D">
        <w:rPr>
          <w:szCs w:val="22"/>
        </w:rPr>
        <w:t>custom</w:t>
      </w:r>
      <w:r w:rsidR="003D5463">
        <w:rPr>
          <w:szCs w:val="22"/>
        </w:rPr>
        <w:t xml:space="preserve"> template </w:t>
      </w:r>
      <w:r w:rsidR="00DF217D">
        <w:rPr>
          <w:szCs w:val="22"/>
        </w:rPr>
        <w:t>of mixed instance</w:t>
      </w:r>
      <w:r w:rsidR="00E47CBA">
        <w:rPr>
          <w:szCs w:val="22"/>
        </w:rPr>
        <w:t xml:space="preserve"> type</w:t>
      </w:r>
      <w:r w:rsidR="004265CA">
        <w:rPr>
          <w:szCs w:val="22"/>
        </w:rPr>
        <w:t xml:space="preserve"> </w:t>
      </w:r>
      <w:r w:rsidR="00233B37">
        <w:rPr>
          <w:szCs w:val="22"/>
        </w:rPr>
        <w:t>can be supporte</w:t>
      </w:r>
      <w:r w:rsidR="007F583F">
        <w:rPr>
          <w:szCs w:val="22"/>
        </w:rPr>
        <w:t xml:space="preserve">d </w:t>
      </w:r>
      <w:r w:rsidR="0045012E">
        <w:rPr>
          <w:szCs w:val="22"/>
        </w:rPr>
        <w:t>for selected number of Hosts</w:t>
      </w:r>
      <w:r w:rsidR="00ED1B87">
        <w:rPr>
          <w:szCs w:val="22"/>
        </w:rPr>
        <w:t xml:space="preserve"> by AWS services team as pre-order request</w:t>
      </w:r>
      <w:r w:rsidR="00233B37">
        <w:rPr>
          <w:szCs w:val="22"/>
        </w:rPr>
        <w:t>.</w:t>
      </w:r>
      <w:r w:rsidR="009745EB">
        <w:rPr>
          <w:szCs w:val="22"/>
        </w:rPr>
        <w:t xml:space="preserve"> </w:t>
      </w:r>
    </w:p>
    <w:p w14:paraId="5076D3EE" w14:textId="7760761E" w:rsidR="00CC3CB5" w:rsidRDefault="00CC3CB5" w:rsidP="00EA5C68">
      <w:pPr>
        <w:rPr>
          <w:szCs w:val="22"/>
        </w:rPr>
      </w:pPr>
      <w:r w:rsidRPr="00CC3CB5">
        <w:rPr>
          <w:szCs w:val="22"/>
        </w:rPr>
        <w:t> </w:t>
      </w:r>
    </w:p>
    <w:p w14:paraId="0935DF07" w14:textId="65E71045" w:rsidR="00E96AA3" w:rsidRPr="00E96AA3" w:rsidRDefault="004B0F18" w:rsidP="00E96AA3">
      <w:pPr>
        <w:pStyle w:val="Heading4"/>
      </w:pPr>
      <w:r>
        <w:t>Gen7</w:t>
      </w:r>
      <w:r w:rsidR="0072449C" w:rsidRPr="00702DD9">
        <w:t xml:space="preserve"> Hosts:</w:t>
      </w:r>
    </w:p>
    <w:p w14:paraId="6308B313" w14:textId="21E3718A" w:rsidR="0072449C" w:rsidRDefault="001C5053" w:rsidP="007F022A">
      <w:pPr>
        <w:rPr>
          <w:szCs w:val="22"/>
        </w:rPr>
      </w:pPr>
      <w:r>
        <w:rPr>
          <w:szCs w:val="22"/>
        </w:rPr>
        <w:t xml:space="preserve">Gen 7 </w:t>
      </w:r>
      <w:r w:rsidR="0072449C" w:rsidRPr="00CC3CB5">
        <w:rPr>
          <w:szCs w:val="22"/>
        </w:rPr>
        <w:t xml:space="preserve">dedicated hosts </w:t>
      </w:r>
      <w:r w:rsidR="00237A62">
        <w:rPr>
          <w:szCs w:val="22"/>
        </w:rPr>
        <w:t xml:space="preserve">offer </w:t>
      </w:r>
      <w:proofErr w:type="gramStart"/>
      <w:r w:rsidR="0009091C">
        <w:rPr>
          <w:szCs w:val="22"/>
        </w:rPr>
        <w:t>support</w:t>
      </w:r>
      <w:proofErr w:type="gramEnd"/>
      <w:r w:rsidR="0009091C">
        <w:rPr>
          <w:szCs w:val="22"/>
        </w:rPr>
        <w:t xml:space="preserve"> both</w:t>
      </w:r>
      <w:r w:rsidR="00C878B7">
        <w:rPr>
          <w:szCs w:val="22"/>
        </w:rPr>
        <w:t xml:space="preserve"> </w:t>
      </w:r>
      <w:r w:rsidR="005A641E">
        <w:rPr>
          <w:szCs w:val="22"/>
        </w:rPr>
        <w:t>Homogeneous templates and</w:t>
      </w:r>
      <w:r w:rsidR="0009091C">
        <w:rPr>
          <w:szCs w:val="22"/>
        </w:rPr>
        <w:t xml:space="preserve"> </w:t>
      </w:r>
      <w:r w:rsidR="005A641E">
        <w:rPr>
          <w:szCs w:val="22"/>
        </w:rPr>
        <w:t xml:space="preserve">Mixed </w:t>
      </w:r>
      <w:r w:rsidR="00685430">
        <w:rPr>
          <w:szCs w:val="22"/>
        </w:rPr>
        <w:t>instance type</w:t>
      </w:r>
      <w:r w:rsidR="004265CA">
        <w:rPr>
          <w:szCs w:val="22"/>
        </w:rPr>
        <w:t xml:space="preserve"> templates</w:t>
      </w:r>
      <w:r w:rsidR="00536C1F">
        <w:rPr>
          <w:szCs w:val="22"/>
        </w:rPr>
        <w:t xml:space="preserve"> mentioned </w:t>
      </w:r>
      <w:r w:rsidR="00E93065">
        <w:rPr>
          <w:szCs w:val="22"/>
        </w:rPr>
        <w:t xml:space="preserve">in above </w:t>
      </w:r>
      <w:r w:rsidR="00586F17">
        <w:rPr>
          <w:szCs w:val="22"/>
        </w:rPr>
        <w:t xml:space="preserve">two </w:t>
      </w:r>
      <w:r w:rsidR="00E93065">
        <w:rPr>
          <w:szCs w:val="22"/>
        </w:rPr>
        <w:t>options</w:t>
      </w:r>
      <w:r w:rsidR="004265CA">
        <w:rPr>
          <w:szCs w:val="22"/>
        </w:rPr>
        <w:t xml:space="preserve">. </w:t>
      </w:r>
      <w:r w:rsidR="00ED1B87">
        <w:rPr>
          <w:szCs w:val="22"/>
        </w:rPr>
        <w:t xml:space="preserve"> </w:t>
      </w:r>
      <w:r w:rsidR="00C94ED7">
        <w:rPr>
          <w:szCs w:val="22"/>
        </w:rPr>
        <w:t xml:space="preserve">Users can enable </w:t>
      </w:r>
      <w:r w:rsidR="008C2146">
        <w:rPr>
          <w:szCs w:val="22"/>
        </w:rPr>
        <w:t xml:space="preserve">the Mixed instance type support </w:t>
      </w:r>
      <w:r w:rsidR="00765A8F">
        <w:rPr>
          <w:szCs w:val="22"/>
        </w:rPr>
        <w:t>anytime on Gen7 dedicated hosts</w:t>
      </w:r>
      <w:r w:rsidR="00BC49F6">
        <w:rPr>
          <w:szCs w:val="22"/>
        </w:rPr>
        <w:t>.</w:t>
      </w:r>
    </w:p>
    <w:p w14:paraId="64514BA2" w14:textId="77777777" w:rsidR="007F022A" w:rsidRPr="007F022A" w:rsidRDefault="007F022A" w:rsidP="007F022A">
      <w:pPr>
        <w:rPr>
          <w:rStyle w:val="Heading4Char"/>
          <w:rFonts w:ascii="Aptos" w:hAnsi="Aptos"/>
          <w:color w:val="auto"/>
          <w:szCs w:val="22"/>
        </w:rPr>
      </w:pPr>
    </w:p>
    <w:p w14:paraId="352E8BFD" w14:textId="77777777" w:rsidR="00C46F64" w:rsidRPr="008C14C6" w:rsidRDefault="00C46F64" w:rsidP="00795A0F">
      <w:pPr>
        <w:pStyle w:val="Heading4"/>
      </w:pPr>
      <w:r w:rsidRPr="00D239E4">
        <w:t>Decision</w:t>
      </w:r>
      <w:r w:rsidRPr="005E0BF6">
        <w:t>:</w:t>
      </w:r>
    </w:p>
    <w:p w14:paraId="55BD3303" w14:textId="3637F5CB" w:rsidR="00C46F64" w:rsidRPr="00871969" w:rsidRDefault="00C46F64" w:rsidP="00C46F64">
      <w:pPr>
        <w:spacing w:after="160" w:line="278" w:lineRule="auto"/>
        <w:rPr>
          <w:szCs w:val="22"/>
        </w:rPr>
      </w:pPr>
      <w:r w:rsidRPr="00871969">
        <w:rPr>
          <w:szCs w:val="22"/>
        </w:rPr>
        <w:t xml:space="preserve">As indicated in section </w:t>
      </w:r>
      <w:r w:rsidRPr="00871969">
        <w:rPr>
          <w:szCs w:val="22"/>
        </w:rPr>
        <w:fldChar w:fldCharType="begin"/>
      </w:r>
      <w:r w:rsidRPr="00871969">
        <w:rPr>
          <w:szCs w:val="22"/>
        </w:rPr>
        <w:instrText xml:space="preserve"> REF _Ref218791425 \h </w:instrText>
      </w:r>
      <w:r w:rsidRPr="00871969">
        <w:rPr>
          <w:szCs w:val="22"/>
        </w:rPr>
      </w:r>
      <w:r w:rsidRPr="00871969">
        <w:rPr>
          <w:szCs w:val="22"/>
        </w:rPr>
        <w:fldChar w:fldCharType="separate"/>
      </w:r>
      <w:proofErr w:type="spellStart"/>
      <w:r w:rsidR="00060F97">
        <w:t>Conducktor</w:t>
      </w:r>
      <w:proofErr w:type="spellEnd"/>
      <w:r w:rsidR="00060F97">
        <w:t xml:space="preserve"> Platform Target Mapping</w:t>
      </w:r>
      <w:r w:rsidRPr="00871969">
        <w:rPr>
          <w:szCs w:val="22"/>
        </w:rPr>
        <w:fldChar w:fldCharType="end"/>
      </w:r>
      <w:r w:rsidRPr="00871969">
        <w:rPr>
          <w:szCs w:val="22"/>
        </w:rPr>
        <w:t xml:space="preserve"> and </w:t>
      </w:r>
      <w:r w:rsidRPr="00871969">
        <w:rPr>
          <w:szCs w:val="22"/>
        </w:rPr>
        <w:fldChar w:fldCharType="begin"/>
      </w:r>
      <w:r w:rsidRPr="00871969">
        <w:rPr>
          <w:szCs w:val="22"/>
        </w:rPr>
        <w:instrText xml:space="preserve"> REF _Ref218791430 \h </w:instrText>
      </w:r>
      <w:r w:rsidRPr="00871969">
        <w:rPr>
          <w:szCs w:val="22"/>
        </w:rPr>
      </w:r>
      <w:r w:rsidRPr="00871969">
        <w:rPr>
          <w:szCs w:val="22"/>
        </w:rPr>
        <w:fldChar w:fldCharType="separate"/>
      </w:r>
      <w:r w:rsidR="00060F97">
        <w:t>Non-</w:t>
      </w:r>
      <w:proofErr w:type="spellStart"/>
      <w:proofErr w:type="gramStart"/>
      <w:r w:rsidR="00060F97">
        <w:t>Conducktor</w:t>
      </w:r>
      <w:proofErr w:type="spellEnd"/>
      <w:r w:rsidR="00060F97">
        <w:t xml:space="preserve">  Platform</w:t>
      </w:r>
      <w:proofErr w:type="gramEnd"/>
      <w:r w:rsidR="00060F97">
        <w:t xml:space="preserve"> Target Mapping</w:t>
      </w:r>
      <w:r w:rsidRPr="00871969">
        <w:rPr>
          <w:szCs w:val="22"/>
        </w:rPr>
        <w:fldChar w:fldCharType="end"/>
      </w:r>
      <w:r w:rsidRPr="00871969">
        <w:rPr>
          <w:szCs w:val="22"/>
        </w:rPr>
        <w:t>,  target mapping spans to multiple instance types and Instance Families. Conducktor platform is flexible to standardize the instance family to M8i only and will keep only 2xlarge,4xlarge and 8xlarge based instances only.</w:t>
      </w:r>
    </w:p>
    <w:p w14:paraId="565AEC94" w14:textId="77777777" w:rsidR="00C46F64" w:rsidRPr="00871969" w:rsidRDefault="00C46F64" w:rsidP="00C46F64">
      <w:pPr>
        <w:spacing w:after="160" w:line="278" w:lineRule="auto"/>
        <w:rPr>
          <w:szCs w:val="22"/>
        </w:rPr>
      </w:pPr>
      <w:r w:rsidRPr="00871969">
        <w:rPr>
          <w:szCs w:val="22"/>
        </w:rPr>
        <w:t xml:space="preserve">For Non-Conducktor platform, instance families will not be standardized to M8i only, rather the best-possible mapping in </w:t>
      </w:r>
      <w:proofErr w:type="gramStart"/>
      <w:r w:rsidRPr="00871969">
        <w:rPr>
          <w:szCs w:val="22"/>
        </w:rPr>
        <w:t>C,M</w:t>
      </w:r>
      <w:proofErr w:type="gramEnd"/>
      <w:r w:rsidRPr="00871969">
        <w:rPr>
          <w:szCs w:val="22"/>
        </w:rPr>
        <w:t>,R families and closest matched instance types.</w:t>
      </w:r>
    </w:p>
    <w:p w14:paraId="7932D895" w14:textId="2F33D04D" w:rsidR="00C46F64" w:rsidRDefault="00C46F64" w:rsidP="00C46F64">
      <w:pPr>
        <w:tabs>
          <w:tab w:val="num" w:pos="720"/>
        </w:tabs>
        <w:spacing w:after="160" w:line="278" w:lineRule="auto"/>
        <w:rPr>
          <w:szCs w:val="22"/>
        </w:rPr>
      </w:pPr>
      <w:r>
        <w:rPr>
          <w:szCs w:val="22"/>
        </w:rPr>
        <w:t xml:space="preserve">To manage both platforms effectively, and with decided target mappings, following Template approaches are </w:t>
      </w:r>
      <w:r w:rsidR="00791794">
        <w:rPr>
          <w:szCs w:val="22"/>
        </w:rPr>
        <w:t>planned for</w:t>
      </w:r>
      <w:r w:rsidR="00D476FF">
        <w:rPr>
          <w:szCs w:val="22"/>
        </w:rPr>
        <w:t xml:space="preserve"> Gen8</w:t>
      </w:r>
      <w:r w:rsidR="00791794">
        <w:rPr>
          <w:szCs w:val="22"/>
        </w:rPr>
        <w:t xml:space="preserve"> dedicated hosts</w:t>
      </w:r>
      <w:r>
        <w:rPr>
          <w:szCs w:val="22"/>
        </w:rPr>
        <w:t>.</w:t>
      </w:r>
    </w:p>
    <w:p w14:paraId="2EABBEC5" w14:textId="63522A80" w:rsidR="00C46F64" w:rsidRDefault="00C46F64" w:rsidP="00C46F64">
      <w:pPr>
        <w:pStyle w:val="ListParagraph"/>
        <w:numPr>
          <w:ilvl w:val="0"/>
          <w:numId w:val="42"/>
        </w:numPr>
        <w:tabs>
          <w:tab w:val="num" w:pos="720"/>
        </w:tabs>
        <w:spacing w:after="160" w:line="278" w:lineRule="auto"/>
        <w:rPr>
          <w:szCs w:val="22"/>
        </w:rPr>
      </w:pPr>
      <w:r w:rsidRPr="00A312C7">
        <w:rPr>
          <w:szCs w:val="22"/>
        </w:rPr>
        <w:t>Homogeneous Template</w:t>
      </w:r>
      <w:r>
        <w:rPr>
          <w:szCs w:val="22"/>
        </w:rPr>
        <w:t xml:space="preserve">s for </w:t>
      </w:r>
      <w:r w:rsidR="00173F07">
        <w:rPr>
          <w:szCs w:val="22"/>
        </w:rPr>
        <w:t>Gen8</w:t>
      </w:r>
      <w:r>
        <w:rPr>
          <w:szCs w:val="22"/>
        </w:rPr>
        <w:t xml:space="preserve"> </w:t>
      </w:r>
      <w:r w:rsidR="00E75513">
        <w:rPr>
          <w:szCs w:val="22"/>
        </w:rPr>
        <w:t xml:space="preserve">dedicated hosts for </w:t>
      </w:r>
      <w:r>
        <w:rPr>
          <w:szCs w:val="22"/>
        </w:rPr>
        <w:t xml:space="preserve">2xlarge, 4xlarge and 8xlarge </w:t>
      </w:r>
      <w:r w:rsidR="00C5758C">
        <w:rPr>
          <w:szCs w:val="22"/>
        </w:rPr>
        <w:t>flavours</w:t>
      </w:r>
      <w:r w:rsidR="00A03F9C">
        <w:rPr>
          <w:szCs w:val="22"/>
        </w:rPr>
        <w:t>.</w:t>
      </w:r>
    </w:p>
    <w:p w14:paraId="7748FF02" w14:textId="41F95808" w:rsidR="00A03F9C" w:rsidRDefault="00A03F9C" w:rsidP="00A03F9C">
      <w:pPr>
        <w:pStyle w:val="ListParagraph"/>
        <w:numPr>
          <w:ilvl w:val="0"/>
          <w:numId w:val="42"/>
        </w:numPr>
        <w:tabs>
          <w:tab w:val="num" w:pos="720"/>
        </w:tabs>
        <w:spacing w:after="160" w:line="278" w:lineRule="auto"/>
        <w:rPr>
          <w:szCs w:val="22"/>
        </w:rPr>
      </w:pPr>
      <w:r>
        <w:rPr>
          <w:szCs w:val="22"/>
        </w:rPr>
        <w:t>Custom</w:t>
      </w:r>
      <w:r w:rsidRPr="00A312C7">
        <w:rPr>
          <w:szCs w:val="22"/>
        </w:rPr>
        <w:t xml:space="preserve"> Template</w:t>
      </w:r>
      <w:r>
        <w:rPr>
          <w:szCs w:val="22"/>
        </w:rPr>
        <w:t xml:space="preserve">s for </w:t>
      </w:r>
      <w:r w:rsidR="00351482">
        <w:rPr>
          <w:szCs w:val="22"/>
        </w:rPr>
        <w:t xml:space="preserve">all other </w:t>
      </w:r>
      <w:r w:rsidR="004A78C1">
        <w:rPr>
          <w:szCs w:val="22"/>
        </w:rPr>
        <w:t xml:space="preserve">target </w:t>
      </w:r>
      <w:r w:rsidR="00A17FD4">
        <w:rPr>
          <w:szCs w:val="22"/>
        </w:rPr>
        <w:t xml:space="preserve">instance types on </w:t>
      </w:r>
      <w:proofErr w:type="gramStart"/>
      <w:r w:rsidR="0008148A">
        <w:rPr>
          <w:szCs w:val="22"/>
        </w:rPr>
        <w:t>C,M</w:t>
      </w:r>
      <w:proofErr w:type="gramEnd"/>
      <w:r w:rsidR="0008148A">
        <w:rPr>
          <w:szCs w:val="22"/>
        </w:rPr>
        <w:t xml:space="preserve">,R </w:t>
      </w:r>
      <w:r w:rsidR="00A17FD4">
        <w:rPr>
          <w:szCs w:val="22"/>
        </w:rPr>
        <w:t>instance families</w:t>
      </w:r>
      <w:r w:rsidR="008558BF">
        <w:rPr>
          <w:szCs w:val="22"/>
        </w:rPr>
        <w:t xml:space="preserve"> on Gen8 </w:t>
      </w:r>
    </w:p>
    <w:p w14:paraId="344FB3C7" w14:textId="362A606D" w:rsidR="00103D84" w:rsidRDefault="00F607E5" w:rsidP="00103D84">
      <w:pPr>
        <w:pStyle w:val="Heading3"/>
      </w:pPr>
      <w:r>
        <w:t>Dedicated tenancy Placement Strategy</w:t>
      </w:r>
    </w:p>
    <w:p w14:paraId="70B0B4C7" w14:textId="77777777" w:rsidR="00103D84" w:rsidRDefault="00103D84" w:rsidP="00103D84"/>
    <w:p w14:paraId="6BEB91FF" w14:textId="77777777" w:rsidR="00E06351" w:rsidRDefault="00103D84" w:rsidP="00E06351">
      <w:pPr>
        <w:pStyle w:val="Heading4"/>
      </w:pPr>
      <w:r w:rsidRPr="00BE1C15">
        <w:t>Host Resource Groups</w:t>
      </w:r>
    </w:p>
    <w:p w14:paraId="7944432C" w14:textId="748BD5EC" w:rsidR="00506665" w:rsidRDefault="00850752" w:rsidP="00103D84">
      <w:r w:rsidRPr="00850752">
        <w:t>Host Resource Groups (HRGs) are logical groupings of Dedicated Hosts that can be shared across AWS accounts. HRGs offer automatic allocation, release, and recovery of hosts, as well as the ability to associate self-managed licenses. This enables efficient management of Dedicated Host infrastructure, optimizing resource utilization across multiple accounts</w:t>
      </w:r>
      <w:r w:rsidR="00BA15E8">
        <w:t>.</w:t>
      </w:r>
    </w:p>
    <w:p w14:paraId="706AFFB8" w14:textId="77777777" w:rsidR="00B5665A" w:rsidRDefault="00B5665A" w:rsidP="00103D84"/>
    <w:p w14:paraId="1B282FBA" w14:textId="4BFEE35E" w:rsidR="00103D84" w:rsidRDefault="00103D84" w:rsidP="00103D84">
      <w:r w:rsidRPr="00E97531">
        <w:t xml:space="preserve">Host Resource Groups (HRGs) come with a key dependency on AWS License Manager. HRGs must be managed by License Manager, and each HRG intended for cross-account sharing must have an active license configuration attached. </w:t>
      </w:r>
      <w:r>
        <w:t>This introduces a few critical requirements.</w:t>
      </w:r>
    </w:p>
    <w:p w14:paraId="6FBBBD92" w14:textId="77777777" w:rsidR="00103D84" w:rsidRDefault="00103D84" w:rsidP="00103D84">
      <w:pPr>
        <w:pStyle w:val="ListParagraph"/>
        <w:numPr>
          <w:ilvl w:val="0"/>
          <w:numId w:val="1"/>
        </w:numPr>
      </w:pPr>
      <w:r>
        <w:t xml:space="preserve">Each AMI </w:t>
      </w:r>
      <w:proofErr w:type="gramStart"/>
      <w:r>
        <w:t>intended</w:t>
      </w:r>
      <w:proofErr w:type="gramEnd"/>
      <w:r>
        <w:t xml:space="preserve"> for instance launch needs to be associated with a license</w:t>
      </w:r>
    </w:p>
    <w:p w14:paraId="1064836D" w14:textId="77777777" w:rsidR="00103D84" w:rsidRDefault="00103D84" w:rsidP="00103D84">
      <w:pPr>
        <w:pStyle w:val="ListParagraph"/>
        <w:numPr>
          <w:ilvl w:val="0"/>
          <w:numId w:val="1"/>
        </w:numPr>
      </w:pPr>
      <w:r>
        <w:lastRenderedPageBreak/>
        <w:t>Once AMI is associated with an HRG, it can only launch instances on dedicated hosts and not on shared tenancy, hence creating a requirement a duplicating AMIs for both shared and dedicated tenancy and cross-account sharing.</w:t>
      </w:r>
    </w:p>
    <w:p w14:paraId="7B12A9F6" w14:textId="77777777" w:rsidR="00103D84" w:rsidRDefault="00103D84" w:rsidP="00103D84">
      <w:pPr>
        <w:pStyle w:val="ListParagraph"/>
        <w:numPr>
          <w:ilvl w:val="0"/>
          <w:numId w:val="1"/>
        </w:numPr>
      </w:pPr>
      <w:r>
        <w:t>It’s not possible to achieve migration (stop, right size, modify tenancy, start) as the previously launched instance’s AMIs are not associated with license manager.</w:t>
      </w:r>
    </w:p>
    <w:p w14:paraId="160F3982" w14:textId="77777777" w:rsidR="00103D84" w:rsidRDefault="00103D84" w:rsidP="00103D84">
      <w:pPr>
        <w:pStyle w:val="ListParagraph"/>
      </w:pPr>
    </w:p>
    <w:p w14:paraId="669BC565" w14:textId="5F92B421" w:rsidR="00E06351" w:rsidRDefault="00103D84" w:rsidP="00E06351">
      <w:pPr>
        <w:pStyle w:val="Heading4"/>
      </w:pPr>
      <w:r w:rsidRPr="00AC6E9B">
        <w:t>Dedicated Hosts Auto Placement</w:t>
      </w:r>
    </w:p>
    <w:p w14:paraId="08B635AD" w14:textId="478446AD" w:rsidR="00574893" w:rsidRPr="00574893" w:rsidRDefault="00574893" w:rsidP="00574893">
      <w:r w:rsidRPr="00574893">
        <w:t xml:space="preserve">Auto-placement </w:t>
      </w:r>
      <w:r>
        <w:t>feature is</w:t>
      </w:r>
      <w:r w:rsidRPr="00574893">
        <w:t xml:space="preserve"> configured at the host level. It allows you to manage whether instances that you launch are launched onto a specific host, or onto any available host that has matching configurations.</w:t>
      </w:r>
      <w:r w:rsidR="00170120">
        <w:t xml:space="preserve"> </w:t>
      </w:r>
      <w:r w:rsidRPr="00574893">
        <w:t xml:space="preserve">When auto-placement is </w:t>
      </w:r>
      <w:r w:rsidRPr="00574893">
        <w:rPr>
          <w:b/>
          <w:bCs/>
        </w:rPr>
        <w:t>enabled</w:t>
      </w:r>
      <w:r w:rsidRPr="00574893">
        <w:t xml:space="preserve"> for a Dedicated Host, it accepts any </w:t>
      </w:r>
      <w:proofErr w:type="gramStart"/>
      <w:r w:rsidRPr="00574893">
        <w:t>untargeted,</w:t>
      </w:r>
      <w:proofErr w:type="gramEnd"/>
      <w:r w:rsidRPr="00574893">
        <w:t xml:space="preserve"> host tenancy instance launches that match its instance type configuration.</w:t>
      </w:r>
      <w:r w:rsidR="00906204">
        <w:t xml:space="preserve"> </w:t>
      </w:r>
      <w:r w:rsidRPr="00574893">
        <w:t xml:space="preserve">Launching an instance onto a Dedicated Host without providing a specific </w:t>
      </w:r>
      <w:proofErr w:type="spellStart"/>
      <w:r w:rsidRPr="00574893">
        <w:rPr>
          <w:rFonts w:ascii="Courier New" w:hAnsi="Courier New" w:cs="Courier New"/>
          <w:sz w:val="20"/>
          <w:szCs w:val="20"/>
        </w:rPr>
        <w:t>HostId</w:t>
      </w:r>
      <w:proofErr w:type="spellEnd"/>
      <w:r w:rsidRPr="00574893">
        <w:t xml:space="preserve"> enables it to launch on any Dedicated Host that has auto-placement </w:t>
      </w:r>
      <w:r w:rsidRPr="00574893">
        <w:rPr>
          <w:i/>
          <w:iCs/>
        </w:rPr>
        <w:t>enabled</w:t>
      </w:r>
      <w:r w:rsidRPr="00574893">
        <w:t xml:space="preserve"> and that matches its instance type.</w:t>
      </w:r>
      <w:r w:rsidR="004C6096">
        <w:t xml:space="preserve"> </w:t>
      </w:r>
    </w:p>
    <w:p w14:paraId="519B8EBC" w14:textId="77777777" w:rsidR="00103D84" w:rsidRDefault="00103D84" w:rsidP="00103D84"/>
    <w:p w14:paraId="57BFAFEA" w14:textId="51FE1F6E" w:rsidR="00103D84" w:rsidRDefault="00103D84" w:rsidP="00103D84">
      <w:r>
        <w:t xml:space="preserve">Unlike HRG, </w:t>
      </w:r>
      <w:r w:rsidR="00CD4171">
        <w:t>dedicate hosts auto placement</w:t>
      </w:r>
      <w:r>
        <w:t xml:space="preserve"> </w:t>
      </w:r>
      <w:r w:rsidR="00B6044D">
        <w:t>doesn’t have</w:t>
      </w:r>
      <w:r w:rsidR="00CD4171">
        <w:t xml:space="preserve"> a dependency on license manager</w:t>
      </w:r>
      <w:r w:rsidR="007A1998">
        <w:t xml:space="preserve">, hence no limitation on AMI </w:t>
      </w:r>
      <w:r w:rsidR="007A1AA1">
        <w:t xml:space="preserve">association to license manager and </w:t>
      </w:r>
      <w:r w:rsidR="00AD5F00">
        <w:t>additional management</w:t>
      </w:r>
      <w:r w:rsidR="00C8013E">
        <w:t xml:space="preserve">, which makes </w:t>
      </w:r>
      <w:r w:rsidR="009D40CB">
        <w:t>the migration simpler</w:t>
      </w:r>
      <w:r w:rsidR="00191EF1">
        <w:t xml:space="preserve"> and </w:t>
      </w:r>
      <w:r w:rsidR="005E748A">
        <w:t>almost seamless (stop, right size, modify tenancy, start)</w:t>
      </w:r>
      <w:r w:rsidR="00AD5F00">
        <w:t xml:space="preserve">. </w:t>
      </w:r>
      <w:r w:rsidR="00B6044D">
        <w:t xml:space="preserve"> </w:t>
      </w:r>
    </w:p>
    <w:p w14:paraId="6F89EEBE" w14:textId="44F4F05F" w:rsidR="00B6044D" w:rsidRPr="00EC50E2" w:rsidRDefault="00B6044D" w:rsidP="00103D84">
      <w:r>
        <w:t xml:space="preserve">Dedicated Hosts can be shared with Application accounts </w:t>
      </w:r>
      <w:r w:rsidR="004667D3">
        <w:t>using AWS Resource Access Manager (RAM) sharing.</w:t>
      </w:r>
    </w:p>
    <w:p w14:paraId="5C61E04D" w14:textId="77777777" w:rsidR="00B603C6" w:rsidRDefault="00B603C6" w:rsidP="00B603C6">
      <w:pPr>
        <w:pStyle w:val="Heading4"/>
      </w:pPr>
      <w:r w:rsidRPr="00D239E4">
        <w:t>Decision</w:t>
      </w:r>
      <w:r w:rsidRPr="005E0BF6">
        <w:t>:</w:t>
      </w:r>
    </w:p>
    <w:p w14:paraId="142B984A" w14:textId="40C711F4" w:rsidR="00795DE9" w:rsidRDefault="00D932DC" w:rsidP="00AD5E7F">
      <w:pPr>
        <w:rPr>
          <w:szCs w:val="22"/>
        </w:rPr>
      </w:pPr>
      <w:r>
        <w:rPr>
          <w:szCs w:val="22"/>
        </w:rPr>
        <w:t>D</w:t>
      </w:r>
      <w:r w:rsidRPr="00D932DC">
        <w:rPr>
          <w:szCs w:val="22"/>
        </w:rPr>
        <w:t>ecision is to leverage Dedicated Hosts Auto Placement over HRGs.</w:t>
      </w:r>
      <w:r w:rsidR="00795DE9">
        <w:rPr>
          <w:szCs w:val="22"/>
        </w:rPr>
        <w:t xml:space="preserve"> </w:t>
      </w:r>
      <w:r w:rsidR="00B62E63" w:rsidRPr="00D932DC">
        <w:rPr>
          <w:szCs w:val="22"/>
        </w:rPr>
        <w:t>This approach aligns better with the overall goals and requirements compared to the complexities introduced by the HRG and License Manager dependencies</w:t>
      </w:r>
      <w:r w:rsidR="000463B6">
        <w:rPr>
          <w:szCs w:val="22"/>
        </w:rPr>
        <w:t xml:space="preserve">. </w:t>
      </w:r>
      <w:r w:rsidRPr="00D932DC">
        <w:rPr>
          <w:szCs w:val="22"/>
        </w:rPr>
        <w:t>The key reasons for this decision are:</w:t>
      </w:r>
    </w:p>
    <w:p w14:paraId="0A19C898" w14:textId="77777777" w:rsidR="00A7136D" w:rsidRDefault="00D932DC" w:rsidP="00AD5E7F">
      <w:pPr>
        <w:rPr>
          <w:szCs w:val="22"/>
        </w:rPr>
      </w:pPr>
      <w:r w:rsidRPr="00AC7873">
        <w:rPr>
          <w:b/>
          <w:bCs/>
          <w:szCs w:val="22"/>
        </w:rPr>
        <w:t>Simplified Migration Process</w:t>
      </w:r>
      <w:r w:rsidRPr="00D932DC">
        <w:rPr>
          <w:szCs w:val="22"/>
        </w:rPr>
        <w:t>:</w:t>
      </w:r>
      <w:r w:rsidRPr="00D932DC">
        <w:rPr>
          <w:szCs w:val="22"/>
        </w:rPr>
        <w:br/>
        <w:t>   - Dedicated Hosts Auto Placement does not have a dependency on AWS License Manager, unlike HRGs.</w:t>
      </w:r>
      <w:r w:rsidRPr="00D932DC">
        <w:rPr>
          <w:szCs w:val="22"/>
        </w:rPr>
        <w:br/>
        <w:t>   - This means instances can be migrated (stop, resize, modify tenancy, start) without the need to associate AMIs with license configurations, which is a complex requirement for HRGs.</w:t>
      </w:r>
      <w:r w:rsidRPr="00D932DC">
        <w:rPr>
          <w:szCs w:val="22"/>
        </w:rPr>
        <w:br/>
        <w:t>   - The migration process with Dedicated Hosts Auto Placement is more seamless, as it does not introduce the additional complexity of managing license associations.</w:t>
      </w:r>
    </w:p>
    <w:p w14:paraId="5154B944" w14:textId="4A0A5989" w:rsidR="00B62E63" w:rsidRDefault="00D932DC" w:rsidP="00AD5E7F">
      <w:pPr>
        <w:rPr>
          <w:szCs w:val="22"/>
        </w:rPr>
      </w:pPr>
      <w:r w:rsidRPr="00C6446A">
        <w:rPr>
          <w:b/>
          <w:bCs/>
          <w:szCs w:val="22"/>
        </w:rPr>
        <w:t>Flexibility in AMI Usage:</w:t>
      </w:r>
      <w:r w:rsidRPr="00D932DC">
        <w:rPr>
          <w:szCs w:val="22"/>
        </w:rPr>
        <w:br/>
        <w:t>   - With Dedicated Hosts Auto Placement, there is no restriction on the AMIs that can be used to launch instances on the dedicated infrastructure.</w:t>
      </w:r>
      <w:r w:rsidRPr="00D932DC">
        <w:rPr>
          <w:szCs w:val="22"/>
        </w:rPr>
        <w:br/>
        <w:t>   - The same AMI can be used to launch instances on both shared tenancy and dedicated hosts, without the need to create separate AMI associations.</w:t>
      </w:r>
      <w:r w:rsidRPr="00D932DC">
        <w:rPr>
          <w:szCs w:val="22"/>
        </w:rPr>
        <w:br/>
        <w:t>   - This provides more flexibility in managing the application's infrastructure and deployment processes.</w:t>
      </w:r>
    </w:p>
    <w:p w14:paraId="5A9780F0" w14:textId="4D1E1B96" w:rsidR="00B32EFA" w:rsidRDefault="00B32EFA" w:rsidP="0081538C">
      <w:pPr>
        <w:pStyle w:val="Heading2"/>
      </w:pPr>
      <w:bookmarkStart w:id="14" w:name="_Toc217844195"/>
      <w:bookmarkStart w:id="15" w:name="_Toc2046281668"/>
      <w:r>
        <w:t>Account Strategy and Dedicated Host Sharing</w:t>
      </w:r>
      <w:bookmarkEnd w:id="14"/>
      <w:bookmarkEnd w:id="15"/>
    </w:p>
    <w:p w14:paraId="013A6629" w14:textId="77777777" w:rsidR="00B32EFA" w:rsidRDefault="00B32EFA" w:rsidP="00B32EFA"/>
    <w:p w14:paraId="386DE6BF" w14:textId="77777777" w:rsidR="00B32EFA" w:rsidRPr="004A69CF" w:rsidRDefault="00B32EFA" w:rsidP="00B32EFA">
      <w:r w:rsidRPr="004A69CF">
        <w:lastRenderedPageBreak/>
        <w:t xml:space="preserve">T-Mobile has adopted a centralized approach to provision and manage EC2 Dedicated Hosts across its AWS infrastructure. This strategy leverages the Cloud Center of Excellence (CCOE) AWS account as the central management point for all dedicated host resources. </w:t>
      </w:r>
      <w:r w:rsidRPr="004A69CF">
        <w:br/>
      </w:r>
      <w:r w:rsidRPr="004A69CF">
        <w:br/>
        <w:t>The centralized management model provides consistent governance and enhanced visibility across the entire dedicated host infrastructure as all EC2 Dedicated hosts are provisioned and maintained from a single CCOE account.</w:t>
      </w:r>
    </w:p>
    <w:p w14:paraId="6B39FB89" w14:textId="58AD14A6" w:rsidR="00B32EFA" w:rsidRDefault="00B15D21" w:rsidP="00935BCD">
      <w:pPr>
        <w:pStyle w:val="Heading3"/>
      </w:pPr>
      <w:r>
        <w:t xml:space="preserve"> </w:t>
      </w:r>
    </w:p>
    <w:p w14:paraId="2A73AD62" w14:textId="277C5037" w:rsidR="00B32EFA" w:rsidRDefault="00B32EFA" w:rsidP="00B32EFA">
      <w:pPr>
        <w:pStyle w:val="Heading3"/>
      </w:pPr>
      <w:bookmarkStart w:id="16" w:name="_Toc217844196"/>
      <w:bookmarkStart w:id="17" w:name="_Toc616381004"/>
      <w:r>
        <w:t>AWS Resources manage</w:t>
      </w:r>
      <w:r w:rsidR="00EB4CD1">
        <w:t>ment</w:t>
      </w:r>
      <w:r>
        <w:t xml:space="preserve"> by CCOE acco</w:t>
      </w:r>
      <w:bookmarkEnd w:id="16"/>
      <w:r w:rsidR="00400CED">
        <w:t>unts</w:t>
      </w:r>
      <w:bookmarkEnd w:id="17"/>
    </w:p>
    <w:p w14:paraId="32CF50C2" w14:textId="77777777" w:rsidR="00B32EFA" w:rsidRDefault="00B32EFA" w:rsidP="00B32EFA"/>
    <w:p w14:paraId="5659F93E" w14:textId="1BBC9B48" w:rsidR="00B32EFA" w:rsidRPr="00400CED" w:rsidRDefault="00B32EFA" w:rsidP="00B32EFA">
      <w:pPr>
        <w:pStyle w:val="ListParagraph"/>
        <w:numPr>
          <w:ilvl w:val="0"/>
          <w:numId w:val="15"/>
        </w:numPr>
      </w:pPr>
      <w:r w:rsidRPr="00400CED">
        <w:rPr>
          <w:b/>
          <w:bCs/>
        </w:rPr>
        <w:t>Ec2 Dedicated hosts</w:t>
      </w:r>
      <w:r w:rsidRPr="00400CED">
        <w:t xml:space="preserve"> – All the </w:t>
      </w:r>
      <w:r w:rsidR="00C8571C">
        <w:t xml:space="preserve">dedicated </w:t>
      </w:r>
      <w:r w:rsidRPr="00400CED">
        <w:t xml:space="preserve">hosts will be provisioned from CCOE </w:t>
      </w:r>
      <w:r w:rsidR="00C8571C">
        <w:t xml:space="preserve">Central </w:t>
      </w:r>
      <w:r w:rsidRPr="00400CED">
        <w:t>accounts</w:t>
      </w:r>
      <w:r w:rsidR="00C8571C">
        <w:t xml:space="preserve">. </w:t>
      </w:r>
      <w:r w:rsidRPr="00400CED">
        <w:t xml:space="preserve"> </w:t>
      </w:r>
      <w:r w:rsidR="0073272B">
        <w:t xml:space="preserve">These dedicated hosts will be </w:t>
      </w:r>
      <w:r w:rsidRPr="00400CED">
        <w:t>shared across</w:t>
      </w:r>
      <w:r w:rsidR="0073272B">
        <w:t xml:space="preserve"> application accounts</w:t>
      </w:r>
      <w:r w:rsidR="00AD7C74">
        <w:t xml:space="preserve"> from the Central accounts</w:t>
      </w:r>
      <w:r w:rsidRPr="00400CED">
        <w:t xml:space="preserve">. </w:t>
      </w:r>
    </w:p>
    <w:p w14:paraId="0E9898DF" w14:textId="47389694" w:rsidR="00B32EFA" w:rsidRPr="00400CED" w:rsidRDefault="00B32EFA" w:rsidP="00B32EFA">
      <w:pPr>
        <w:pStyle w:val="ListParagraph"/>
        <w:numPr>
          <w:ilvl w:val="0"/>
          <w:numId w:val="15"/>
        </w:numPr>
      </w:pPr>
      <w:r w:rsidRPr="00400CED">
        <w:rPr>
          <w:b/>
          <w:bCs/>
        </w:rPr>
        <w:t>RAM Shares and RAM resource associations</w:t>
      </w:r>
      <w:r w:rsidRPr="00400CED">
        <w:t xml:space="preserve"> – </w:t>
      </w:r>
      <w:r w:rsidR="00AF50E0">
        <w:t xml:space="preserve">Dedicated </w:t>
      </w:r>
      <w:r w:rsidR="004A459F">
        <w:t>hosts</w:t>
      </w:r>
      <w:r w:rsidR="004A459F" w:rsidRPr="00400CED">
        <w:t xml:space="preserve"> are</w:t>
      </w:r>
      <w:r w:rsidRPr="00400CED">
        <w:t xml:space="preserve"> shared with application accounts using resource access manager service</w:t>
      </w:r>
      <w:r w:rsidR="000E3F06">
        <w:t>.</w:t>
      </w:r>
    </w:p>
    <w:p w14:paraId="5BA350D4" w14:textId="77777777" w:rsidR="00B32EFA" w:rsidRPr="00400CED" w:rsidRDefault="00B32EFA" w:rsidP="00B32EFA">
      <w:pPr>
        <w:pStyle w:val="ListParagraph"/>
        <w:numPr>
          <w:ilvl w:val="0"/>
          <w:numId w:val="15"/>
        </w:numPr>
      </w:pPr>
      <w:r w:rsidRPr="00400CED">
        <w:t>Any IAM policies that manage the above resources</w:t>
      </w:r>
    </w:p>
    <w:p w14:paraId="2360B5D3" w14:textId="77777777" w:rsidR="00B32EFA" w:rsidRPr="00400CED" w:rsidRDefault="00B32EFA" w:rsidP="00B32EFA">
      <w:pPr>
        <w:pStyle w:val="ListParagraph"/>
        <w:numPr>
          <w:ilvl w:val="0"/>
          <w:numId w:val="15"/>
        </w:numPr>
      </w:pPr>
      <w:r w:rsidRPr="00400CED">
        <w:t xml:space="preserve">Billing and ownership of all the above resources and Quota limits count towards the CCOE account. This also includes the EC2 instance limits as they are counted towards the host infrastructure owning account. </w:t>
      </w:r>
    </w:p>
    <w:p w14:paraId="502C2D34" w14:textId="77777777" w:rsidR="00B32EFA" w:rsidRDefault="00B32EFA" w:rsidP="00B32EFA">
      <w:pPr>
        <w:pStyle w:val="ListParagraph"/>
        <w:numPr>
          <w:ilvl w:val="1"/>
          <w:numId w:val="15"/>
        </w:numPr>
      </w:pPr>
      <w:r w:rsidRPr="00400CED">
        <w:t xml:space="preserve">(ref: </w:t>
      </w:r>
      <w:hyperlink r:id="rId14" w:history="1">
        <w:r w:rsidRPr="00400CED">
          <w:rPr>
            <w:rStyle w:val="Hyperlink"/>
            <w:color w:val="auto"/>
          </w:rPr>
          <w:t>https://docs.aws.amazon.com/AWSEC2/latest/UserGuide/dh-sharing.html</w:t>
        </w:r>
      </w:hyperlink>
      <w:r w:rsidRPr="00400CED">
        <w:t>)</w:t>
      </w:r>
    </w:p>
    <w:p w14:paraId="24E5E0BD" w14:textId="77777777" w:rsidR="00B32EFA" w:rsidRDefault="00B32EFA" w:rsidP="00B32EFA">
      <w:pPr>
        <w:rPr>
          <w:color w:val="00B050"/>
        </w:rPr>
      </w:pPr>
    </w:p>
    <w:p w14:paraId="21EB69CF" w14:textId="77777777" w:rsidR="00B32EFA" w:rsidRPr="00895052" w:rsidRDefault="00B32EFA" w:rsidP="00B32EFA">
      <w:pPr>
        <w:pStyle w:val="Heading3"/>
      </w:pPr>
      <w:bookmarkStart w:id="18" w:name="_Toc217844197"/>
      <w:bookmarkStart w:id="19" w:name="_Toc52193269"/>
      <w:r>
        <w:t>AWS resources shared with application accounts and usage</w:t>
      </w:r>
      <w:bookmarkEnd w:id="18"/>
      <w:bookmarkEnd w:id="19"/>
    </w:p>
    <w:p w14:paraId="5F46F80C" w14:textId="77777777" w:rsidR="00B32EFA" w:rsidRDefault="00B32EFA" w:rsidP="00B32EFA">
      <w:pPr>
        <w:rPr>
          <w:color w:val="00B050"/>
        </w:rPr>
      </w:pPr>
    </w:p>
    <w:p w14:paraId="40A6D9FF" w14:textId="77777777" w:rsidR="00B32EFA" w:rsidRPr="00893330" w:rsidRDefault="00B32EFA" w:rsidP="00B32EFA">
      <w:r w:rsidRPr="00893330">
        <w:t>The following resources shared from the CCOE account are accessible from each account that they are shared with using AWS RAM service</w:t>
      </w:r>
    </w:p>
    <w:p w14:paraId="41F4393B" w14:textId="682E910A" w:rsidR="00B32EFA" w:rsidRPr="003A30DC" w:rsidRDefault="00B32EFA" w:rsidP="00B32EFA">
      <w:pPr>
        <w:pStyle w:val="ListParagraph"/>
        <w:numPr>
          <w:ilvl w:val="0"/>
          <w:numId w:val="16"/>
        </w:numPr>
      </w:pPr>
      <w:r w:rsidRPr="00893330">
        <w:rPr>
          <w:b/>
          <w:bCs/>
        </w:rPr>
        <w:t>Ec2 Dedicated hosts</w:t>
      </w:r>
      <w:r w:rsidRPr="00893330">
        <w:t xml:space="preserve"> – The dedicated hosts that are part of the shared HRGs can be seen from the application accounts. However, these cannot be </w:t>
      </w:r>
      <w:proofErr w:type="gramStart"/>
      <w:r w:rsidRPr="00893330">
        <w:t>target</w:t>
      </w:r>
      <w:proofErr w:type="gramEnd"/>
      <w:r w:rsidRPr="00893330">
        <w:t xml:space="preserve"> by individual host id to launch instances, it must be using an HRG.</w:t>
      </w:r>
    </w:p>
    <w:p w14:paraId="51447482" w14:textId="77777777" w:rsidR="00B32EFA" w:rsidRDefault="00B32EFA" w:rsidP="00B32EFA">
      <w:pPr>
        <w:rPr>
          <w:color w:val="00B050"/>
        </w:rPr>
      </w:pPr>
    </w:p>
    <w:p w14:paraId="4A368488" w14:textId="77EA7574" w:rsidR="00B32EFA" w:rsidRDefault="00B32EFA" w:rsidP="00B32EFA">
      <w:pPr>
        <w:pStyle w:val="Heading3"/>
      </w:pPr>
      <w:bookmarkStart w:id="20" w:name="_Toc217844198"/>
      <w:bookmarkStart w:id="21" w:name="_Toc496878391"/>
      <w:r>
        <w:t>Grouping of Dedicated hosts, and sharing</w:t>
      </w:r>
      <w:bookmarkEnd w:id="20"/>
      <w:bookmarkEnd w:id="21"/>
    </w:p>
    <w:p w14:paraId="28871F10" w14:textId="77777777" w:rsidR="00B32EFA" w:rsidRDefault="00B32EFA" w:rsidP="00B32EFA"/>
    <w:p w14:paraId="76E782C4" w14:textId="77777777" w:rsidR="00D82AAF" w:rsidRPr="00893330" w:rsidRDefault="00D82AAF" w:rsidP="00D82AAF">
      <w:r w:rsidRPr="00893330">
        <w:t>The following resources shared from the CCOE account are accessible from each account that they are shared with using AWS RAM service</w:t>
      </w:r>
    </w:p>
    <w:p w14:paraId="2A909A02" w14:textId="77777777" w:rsidR="00D82AAF" w:rsidRPr="003A30DC" w:rsidRDefault="00D82AAF" w:rsidP="00D82AAF">
      <w:pPr>
        <w:pStyle w:val="ListParagraph"/>
        <w:numPr>
          <w:ilvl w:val="0"/>
          <w:numId w:val="16"/>
        </w:numPr>
      </w:pPr>
      <w:r w:rsidRPr="00893330">
        <w:rPr>
          <w:b/>
          <w:bCs/>
        </w:rPr>
        <w:t>Ec2 Dedicated hosts</w:t>
      </w:r>
      <w:r w:rsidRPr="00893330">
        <w:t xml:space="preserve"> – The dedicated hosts that are part of the shared HRGs can be seen from the application accounts. However, these cannot be </w:t>
      </w:r>
      <w:proofErr w:type="gramStart"/>
      <w:r w:rsidRPr="00893330">
        <w:t>target</w:t>
      </w:r>
      <w:proofErr w:type="gramEnd"/>
      <w:r w:rsidRPr="00893330">
        <w:t xml:space="preserve"> by individual host id to launch instances, it must be using an HRG.</w:t>
      </w:r>
    </w:p>
    <w:p w14:paraId="6571CFF4" w14:textId="77777777" w:rsidR="00B32EFA" w:rsidRPr="00893330" w:rsidRDefault="00B32EFA" w:rsidP="00B32EFA">
      <w:pPr>
        <w:rPr>
          <w:color w:val="00B050"/>
        </w:rPr>
      </w:pPr>
    </w:p>
    <w:p w14:paraId="5A43B408" w14:textId="74E322FA" w:rsidR="00B32EFA" w:rsidRPr="00893330" w:rsidRDefault="00B32EFA" w:rsidP="00A6699B">
      <w:pPr>
        <w:pStyle w:val="Heading4"/>
      </w:pPr>
      <w:r w:rsidRPr="00893330">
        <w:t xml:space="preserve">Option 1 – </w:t>
      </w:r>
      <w:r w:rsidR="00701AAD">
        <w:t xml:space="preserve">Common Dedicated Hosts for </w:t>
      </w:r>
      <w:r w:rsidR="00905FCC">
        <w:t>Prod and Non-Prod</w:t>
      </w:r>
      <w:r w:rsidRPr="00893330">
        <w:t xml:space="preserve"> per region</w:t>
      </w:r>
    </w:p>
    <w:p w14:paraId="725E826D" w14:textId="77777777" w:rsidR="00B32EFA" w:rsidRPr="00893330" w:rsidRDefault="00B32EFA" w:rsidP="00B32EFA">
      <w:pPr>
        <w:rPr>
          <w:color w:val="00B050"/>
        </w:rPr>
      </w:pPr>
    </w:p>
    <w:p w14:paraId="2EBE828A" w14:textId="24DC3772" w:rsidR="00B32EFA" w:rsidRPr="00893330" w:rsidRDefault="00B32EFA" w:rsidP="00B32EFA">
      <w:r w:rsidRPr="00893330">
        <w:lastRenderedPageBreak/>
        <w:t xml:space="preserve">In this approach, the </w:t>
      </w:r>
      <w:r w:rsidR="00805E21">
        <w:t>dedicated hosts</w:t>
      </w:r>
      <w:r w:rsidR="008A349F">
        <w:t xml:space="preserve"> (DH)</w:t>
      </w:r>
      <w:r w:rsidRPr="00893330">
        <w:t xml:space="preserve"> infrastructure is </w:t>
      </w:r>
      <w:r w:rsidR="003D005B">
        <w:t>planned</w:t>
      </w:r>
      <w:r w:rsidRPr="00893330">
        <w:t xml:space="preserve"> into </w:t>
      </w:r>
      <w:r w:rsidR="00FE6405">
        <w:t xml:space="preserve">single </w:t>
      </w:r>
      <w:r w:rsidR="00213B5F">
        <w:t>logical group</w:t>
      </w:r>
      <w:r w:rsidR="00D22A29">
        <w:t xml:space="preserve"> </w:t>
      </w:r>
      <w:r w:rsidR="00764D05">
        <w:t xml:space="preserve">managing both </w:t>
      </w:r>
      <w:r w:rsidR="00D53F21">
        <w:t>Production and Non</w:t>
      </w:r>
      <w:r w:rsidR="0067085E">
        <w:t>-P</w:t>
      </w:r>
      <w:r w:rsidR="00D53F21">
        <w:t>roductio</w:t>
      </w:r>
      <w:r w:rsidR="0067085E">
        <w:t>n</w:t>
      </w:r>
      <w:r w:rsidRPr="00893330">
        <w:t xml:space="preserve"> per AWS region. The production and non-production </w:t>
      </w:r>
      <w:proofErr w:type="gramStart"/>
      <w:r w:rsidRPr="00893330">
        <w:t>environment</w:t>
      </w:r>
      <w:proofErr w:type="gramEnd"/>
      <w:r w:rsidRPr="00893330">
        <w:t xml:space="preserve"> workloads share the DH infrastructure from the application accounts within a region.  EC2 Dedicated hosts are </w:t>
      </w:r>
      <w:proofErr w:type="gramStart"/>
      <w:r w:rsidRPr="00893330">
        <w:t xml:space="preserve">provisioned </w:t>
      </w:r>
      <w:r w:rsidR="00A86452">
        <w:t>per</w:t>
      </w:r>
      <w:proofErr w:type="gramEnd"/>
      <w:r w:rsidR="00A86452">
        <w:t xml:space="preserve"> availability zone</w:t>
      </w:r>
      <w:r w:rsidRPr="00893330">
        <w:t xml:space="preserve"> for that region and shared with application accounts. The application accounts configure instances to be launched</w:t>
      </w:r>
      <w:r w:rsidR="002029C0">
        <w:t xml:space="preserve"> just by indicating tenancy as ‘host’</w:t>
      </w:r>
      <w:r w:rsidRPr="00893330">
        <w:t>.</w:t>
      </w:r>
      <w:r w:rsidR="002029C0">
        <w:t xml:space="preserve"> Automated placement </w:t>
      </w:r>
      <w:r w:rsidR="001A589D">
        <w:t xml:space="preserve">takes care of finding the right </w:t>
      </w:r>
      <w:r w:rsidR="00FA1375">
        <w:t xml:space="preserve">dedicated host suitable for that instance type. </w:t>
      </w:r>
      <w:r w:rsidRPr="00893330">
        <w:t xml:space="preserve"> </w:t>
      </w:r>
    </w:p>
    <w:p w14:paraId="5DA2B409" w14:textId="77777777" w:rsidR="00B32EFA" w:rsidRPr="00893330" w:rsidRDefault="00B32EFA" w:rsidP="00B32EFA"/>
    <w:p w14:paraId="45E1972F" w14:textId="77777777" w:rsidR="00B32EFA" w:rsidRPr="00893330" w:rsidRDefault="00B32EFA" w:rsidP="00B32EFA">
      <w:r w:rsidRPr="00893330">
        <w:t>Pros</w:t>
      </w:r>
    </w:p>
    <w:p w14:paraId="7A71BEB6" w14:textId="77777777" w:rsidR="00B32EFA" w:rsidRPr="00893330" w:rsidRDefault="00B32EFA" w:rsidP="00B32EFA"/>
    <w:p w14:paraId="78AE47BF" w14:textId="77777777" w:rsidR="00B32EFA" w:rsidRPr="00893330" w:rsidRDefault="00B32EFA" w:rsidP="00B32EFA">
      <w:pPr>
        <w:pStyle w:val="ListParagraph"/>
        <w:numPr>
          <w:ilvl w:val="0"/>
          <w:numId w:val="17"/>
        </w:numPr>
      </w:pPr>
      <w:r w:rsidRPr="00893330">
        <w:t>grouping of hosts by region simple for management and has better resource utilization</w:t>
      </w:r>
    </w:p>
    <w:p w14:paraId="51035F59" w14:textId="25332E42" w:rsidR="00B32EFA" w:rsidRPr="00893330" w:rsidRDefault="00B32EFA" w:rsidP="00B32EFA">
      <w:pPr>
        <w:pStyle w:val="ListParagraph"/>
        <w:numPr>
          <w:ilvl w:val="0"/>
          <w:numId w:val="17"/>
        </w:numPr>
      </w:pPr>
      <w:proofErr w:type="gramStart"/>
      <w:r w:rsidRPr="00893330">
        <w:t>prod</w:t>
      </w:r>
      <w:proofErr w:type="gramEnd"/>
      <w:r w:rsidRPr="00893330">
        <w:t xml:space="preserve"> and non-prod environments sharing the host infrastructure decreases the probability of impact on prod instances in case of a host failure</w:t>
      </w:r>
      <w:r w:rsidR="00AC198A">
        <w:t>, as number of hosts are more.</w:t>
      </w:r>
    </w:p>
    <w:p w14:paraId="096DC801" w14:textId="77777777" w:rsidR="00B32EFA" w:rsidRPr="00893330" w:rsidRDefault="00B32EFA" w:rsidP="00B32EFA"/>
    <w:p w14:paraId="539E8CB4" w14:textId="77777777" w:rsidR="00B32EFA" w:rsidRPr="00893330" w:rsidRDefault="00B32EFA" w:rsidP="00B32EFA">
      <w:r w:rsidRPr="00893330">
        <w:t>Cons</w:t>
      </w:r>
    </w:p>
    <w:p w14:paraId="0488B407" w14:textId="77777777" w:rsidR="00B32EFA" w:rsidRPr="00893330" w:rsidRDefault="00B32EFA" w:rsidP="00B32EFA">
      <w:pPr>
        <w:pStyle w:val="ListParagraph"/>
        <w:numPr>
          <w:ilvl w:val="0"/>
          <w:numId w:val="18"/>
        </w:numPr>
      </w:pPr>
      <w:r w:rsidRPr="00893330">
        <w:t xml:space="preserve">No isolation between production and non-production environments (this is the same situation </w:t>
      </w:r>
      <w:proofErr w:type="gramStart"/>
      <w:r w:rsidRPr="00893330">
        <w:t>with</w:t>
      </w:r>
      <w:proofErr w:type="gramEnd"/>
      <w:r w:rsidRPr="00893330">
        <w:t xml:space="preserve"> the current shared tenancy model)</w:t>
      </w:r>
    </w:p>
    <w:p w14:paraId="0B6F33D5" w14:textId="77777777" w:rsidR="00B32EFA" w:rsidRPr="00893330" w:rsidRDefault="00B32EFA" w:rsidP="00B32EFA">
      <w:pPr>
        <w:pStyle w:val="ListParagraph"/>
        <w:numPr>
          <w:ilvl w:val="0"/>
          <w:numId w:val="18"/>
        </w:numPr>
      </w:pPr>
      <w:r w:rsidRPr="00893330">
        <w:t>Production and non-production workloads compete for resources. (This can be mitigated if dedicated host infrastructure is used for static capacity and any scaling needs are handled by share tenancy instances)</w:t>
      </w:r>
    </w:p>
    <w:p w14:paraId="44242A33" w14:textId="77777777" w:rsidR="00B32EFA" w:rsidRPr="00F71786" w:rsidRDefault="00B32EFA" w:rsidP="00B32EFA">
      <w:pPr>
        <w:rPr>
          <w:color w:val="00B050"/>
        </w:rPr>
      </w:pPr>
    </w:p>
    <w:p w14:paraId="3A73CCBB" w14:textId="77777777" w:rsidR="00B32EFA" w:rsidRPr="00F71786" w:rsidRDefault="00B32EFA" w:rsidP="00B32EFA">
      <w:pPr>
        <w:rPr>
          <w:color w:val="00B050"/>
        </w:rPr>
      </w:pPr>
    </w:p>
    <w:p w14:paraId="1F403CA4" w14:textId="7E901E9F" w:rsidR="00B32EFA" w:rsidRDefault="00B32EFA">
      <w:pPr>
        <w:pStyle w:val="Heading4"/>
      </w:pPr>
      <w:r w:rsidRPr="00F71786">
        <w:t xml:space="preserve">Option 2 – </w:t>
      </w:r>
      <w:r w:rsidR="0009556C">
        <w:t>Seperate Dedicated Hosts for Prod and Non-Prod</w:t>
      </w:r>
      <w:r w:rsidR="0009556C" w:rsidRPr="00893330">
        <w:t xml:space="preserve"> per region</w:t>
      </w:r>
      <w:r w:rsidR="0009556C" w:rsidRPr="00F71786">
        <w:t xml:space="preserve"> </w:t>
      </w:r>
    </w:p>
    <w:p w14:paraId="6EAA22A5" w14:textId="77777777" w:rsidR="00197C90" w:rsidRPr="00197C90" w:rsidRDefault="00197C90" w:rsidP="00197C90"/>
    <w:p w14:paraId="7E631EE4" w14:textId="66F63091" w:rsidR="00B32EFA" w:rsidRPr="00893330" w:rsidRDefault="00B32EFA" w:rsidP="00B32EFA">
      <w:r w:rsidRPr="00893330">
        <w:t xml:space="preserve">In this approach, </w:t>
      </w:r>
      <w:r w:rsidR="0085561E">
        <w:t>different dedicated host</w:t>
      </w:r>
      <w:r w:rsidR="00F27F94">
        <w:t xml:space="preserve"> groups</w:t>
      </w:r>
      <w:r w:rsidRPr="00893330">
        <w:t xml:space="preserve"> are </w:t>
      </w:r>
      <w:r w:rsidR="007A5095">
        <w:t>allocated</w:t>
      </w:r>
      <w:r w:rsidRPr="00893330">
        <w:t xml:space="preserve"> for production and one for non-production workloads. The division of the dedicated host infrastructure follows a similar pattern of option 1 but </w:t>
      </w:r>
      <w:r w:rsidR="00CD31C7">
        <w:t>hosts are</w:t>
      </w:r>
      <w:r w:rsidRPr="00893330">
        <w:t xml:space="preserve"> divided </w:t>
      </w:r>
      <w:r w:rsidR="00CD31C7">
        <w:t>into 2 groups</w:t>
      </w:r>
      <w:r w:rsidR="00125012">
        <w:t xml:space="preserve"> and shared </w:t>
      </w:r>
      <w:r w:rsidRPr="00893330">
        <w:t xml:space="preserve">per region considering the capacity requirements for production and non-production workloads. </w:t>
      </w:r>
    </w:p>
    <w:p w14:paraId="3BA4FD53" w14:textId="77777777" w:rsidR="00B32EFA" w:rsidRPr="00893330" w:rsidRDefault="00B32EFA" w:rsidP="00B32EFA"/>
    <w:p w14:paraId="43973397" w14:textId="77777777" w:rsidR="00B32EFA" w:rsidRPr="00893330" w:rsidRDefault="00B32EFA" w:rsidP="00B32EFA">
      <w:r w:rsidRPr="00893330">
        <w:t>Pros</w:t>
      </w:r>
    </w:p>
    <w:p w14:paraId="1AA30AEA" w14:textId="77777777" w:rsidR="00B32EFA" w:rsidRPr="00893330" w:rsidRDefault="00B32EFA" w:rsidP="00B32EFA">
      <w:pPr>
        <w:pStyle w:val="ListParagraph"/>
        <w:numPr>
          <w:ilvl w:val="0"/>
          <w:numId w:val="19"/>
        </w:numPr>
      </w:pPr>
      <w:r w:rsidRPr="00893330">
        <w:t>Isolation of the dedicated host infrastructure for prod and non-prod workloads</w:t>
      </w:r>
    </w:p>
    <w:p w14:paraId="7BE66B6D" w14:textId="77777777" w:rsidR="00B32EFA" w:rsidRPr="00893330" w:rsidRDefault="00B32EFA" w:rsidP="00B32EFA">
      <w:pPr>
        <w:pStyle w:val="ListParagraph"/>
        <w:numPr>
          <w:ilvl w:val="0"/>
          <w:numId w:val="19"/>
        </w:numPr>
      </w:pPr>
      <w:r w:rsidRPr="00893330">
        <w:t>Production workloads do not compete with non-prod workloads for resources.</w:t>
      </w:r>
    </w:p>
    <w:p w14:paraId="51B42C2F" w14:textId="77777777" w:rsidR="00B32EFA" w:rsidRPr="00893330" w:rsidRDefault="00B32EFA" w:rsidP="00B32EFA"/>
    <w:p w14:paraId="080FDD05" w14:textId="77777777" w:rsidR="00B32EFA" w:rsidRPr="00893330" w:rsidRDefault="00B32EFA" w:rsidP="00B32EFA">
      <w:r w:rsidRPr="00893330">
        <w:t>Cons</w:t>
      </w:r>
    </w:p>
    <w:p w14:paraId="639EC967" w14:textId="77777777" w:rsidR="00B32EFA" w:rsidRPr="00893330" w:rsidRDefault="00B32EFA" w:rsidP="00B32EFA">
      <w:pPr>
        <w:pStyle w:val="ListParagraph"/>
        <w:numPr>
          <w:ilvl w:val="0"/>
          <w:numId w:val="20"/>
        </w:numPr>
      </w:pPr>
      <w:r w:rsidRPr="00893330">
        <w:t xml:space="preserve">Additional overhead in managing host infrastructure across prod and non-prod environments. This might require additional security controls to prevent non prod instances using prod DH infrastructure. </w:t>
      </w:r>
    </w:p>
    <w:p w14:paraId="5DA16449" w14:textId="2A66658F" w:rsidR="00B32EFA" w:rsidRPr="00893330" w:rsidRDefault="00B32EFA" w:rsidP="00B32EFA">
      <w:pPr>
        <w:pStyle w:val="ListParagraph"/>
        <w:numPr>
          <w:ilvl w:val="0"/>
          <w:numId w:val="20"/>
        </w:numPr>
      </w:pPr>
      <w:r w:rsidRPr="00893330">
        <w:t>In the event of a host failure that is on the prod, the instances impacted could be all belonging to production workloads.</w:t>
      </w:r>
    </w:p>
    <w:p w14:paraId="139125A1" w14:textId="77777777" w:rsidR="00B32EFA" w:rsidRPr="00893330" w:rsidRDefault="00B32EFA" w:rsidP="00B32EFA">
      <w:pPr>
        <w:pStyle w:val="ListParagraph"/>
        <w:numPr>
          <w:ilvl w:val="0"/>
          <w:numId w:val="20"/>
        </w:numPr>
      </w:pPr>
      <w:r w:rsidRPr="00893330">
        <w:lastRenderedPageBreak/>
        <w:t xml:space="preserve">Might not provide the best resource utilization as requirements for prod and non-prod are handled separately. </w:t>
      </w:r>
    </w:p>
    <w:p w14:paraId="425D548D" w14:textId="77777777" w:rsidR="00B32EFA" w:rsidRDefault="00B32EFA" w:rsidP="00B32EFA"/>
    <w:p w14:paraId="11816E81" w14:textId="77777777" w:rsidR="00B32EFA" w:rsidRDefault="00B32EFA" w:rsidP="00B32EFA"/>
    <w:p w14:paraId="2D791711" w14:textId="77777777" w:rsidR="00B32EFA" w:rsidRDefault="00B32EFA" w:rsidP="00B32EFA">
      <w:pPr>
        <w:pStyle w:val="Heading3"/>
      </w:pPr>
      <w:bookmarkStart w:id="22" w:name="_Toc217844199"/>
      <w:bookmarkStart w:id="23" w:name="_Toc1159566034"/>
      <w:r>
        <w:t>Additional information for resource sharing and account structure</w:t>
      </w:r>
      <w:bookmarkEnd w:id="22"/>
      <w:bookmarkEnd w:id="23"/>
    </w:p>
    <w:p w14:paraId="1976B69A" w14:textId="77777777" w:rsidR="00B32EFA" w:rsidRDefault="00B32EFA" w:rsidP="00B32EFA">
      <w:pPr>
        <w:pStyle w:val="ListParagraph"/>
      </w:pPr>
    </w:p>
    <w:p w14:paraId="7A47FA19" w14:textId="77777777" w:rsidR="00B32EFA" w:rsidRPr="00893330" w:rsidRDefault="00B32EFA" w:rsidP="00B32EFA">
      <w:pPr>
        <w:pStyle w:val="ListParagraph"/>
        <w:numPr>
          <w:ilvl w:val="0"/>
          <w:numId w:val="21"/>
        </w:numPr>
      </w:pPr>
      <w:r w:rsidRPr="00893330">
        <w:t xml:space="preserve">Ensure the application accounts </w:t>
      </w:r>
      <w:proofErr w:type="gramStart"/>
      <w:r w:rsidRPr="00893330">
        <w:t>requiring to use</w:t>
      </w:r>
      <w:proofErr w:type="gramEnd"/>
      <w:r w:rsidRPr="00893330">
        <w:t xml:space="preserve"> dedicated hosts are part of the OUs that RAM service will be using to share the HRGs. </w:t>
      </w:r>
    </w:p>
    <w:p w14:paraId="36528E37" w14:textId="77777777" w:rsidR="00B32EFA" w:rsidRPr="00893330" w:rsidRDefault="00B32EFA" w:rsidP="00B32EFA">
      <w:pPr>
        <w:pStyle w:val="ListParagraph"/>
        <w:numPr>
          <w:ilvl w:val="0"/>
          <w:numId w:val="21"/>
        </w:numPr>
      </w:pPr>
      <w:r w:rsidRPr="00893330">
        <w:t>Check the service quota limits before running automations to add capacity. It is crucial to note that this includes instances launched from application accounts on the shared HRGs</w:t>
      </w:r>
    </w:p>
    <w:p w14:paraId="1826947F" w14:textId="77777777" w:rsidR="00B32EFA" w:rsidRPr="00893330" w:rsidRDefault="00B32EFA" w:rsidP="00B32EFA">
      <w:pPr>
        <w:pStyle w:val="ListParagraph"/>
        <w:numPr>
          <w:ilvl w:val="0"/>
          <w:numId w:val="21"/>
        </w:numPr>
      </w:pPr>
      <w:r w:rsidRPr="00893330">
        <w:t>Ensure no SCPs are blocking any resource provisioning / usage.</w:t>
      </w:r>
    </w:p>
    <w:p w14:paraId="1B1B8EAD" w14:textId="77777777" w:rsidR="00B32EFA" w:rsidRPr="00893330" w:rsidRDefault="00B32EFA" w:rsidP="00B32EFA">
      <w:pPr>
        <w:pStyle w:val="ListParagraph"/>
        <w:numPr>
          <w:ilvl w:val="0"/>
          <w:numId w:val="21"/>
        </w:numPr>
      </w:pPr>
      <w:r w:rsidRPr="00893330">
        <w:t xml:space="preserve">Copies of the standard AMIs for HRGs need to be continuously created / updated. These AMIs can only be used for HRGs as license manager would prohibit them from </w:t>
      </w:r>
      <w:proofErr w:type="gramStart"/>
      <w:r w:rsidRPr="00893330">
        <w:t>use</w:t>
      </w:r>
      <w:proofErr w:type="gramEnd"/>
      <w:r w:rsidRPr="00893330">
        <w:t xml:space="preserve"> by an instance on shared tenancy. </w:t>
      </w:r>
    </w:p>
    <w:p w14:paraId="0B3D41B7" w14:textId="77777777" w:rsidR="00B32EFA" w:rsidRDefault="00B32EFA" w:rsidP="00B32EFA">
      <w:pPr>
        <w:rPr>
          <w:color w:val="00B050"/>
        </w:rPr>
      </w:pPr>
    </w:p>
    <w:p w14:paraId="480ECC2B" w14:textId="77777777" w:rsidR="00B32EFA" w:rsidRDefault="00B32EFA" w:rsidP="00B32EFA">
      <w:pPr>
        <w:pStyle w:val="Heading3"/>
      </w:pPr>
      <w:r w:rsidRPr="00F71786">
        <w:t xml:space="preserve"> </w:t>
      </w:r>
      <w:bookmarkStart w:id="24" w:name="_Toc217844200"/>
      <w:bookmarkStart w:id="25" w:name="_Toc1074151907"/>
      <w:r>
        <w:t>Architectural overview of the Account and resource sharing structure using one HRG per AWS region.</w:t>
      </w:r>
      <w:bookmarkEnd w:id="24"/>
      <w:bookmarkEnd w:id="25"/>
    </w:p>
    <w:p w14:paraId="7ABB5A6B" w14:textId="77777777" w:rsidR="00B32EFA" w:rsidRDefault="00B32EFA" w:rsidP="00B32EFA"/>
    <w:p w14:paraId="0088C20C" w14:textId="77777777" w:rsidR="00B32EFA" w:rsidRPr="00893330" w:rsidRDefault="00B32EFA" w:rsidP="00B32EFA">
      <w:r w:rsidRPr="00893330">
        <w:t xml:space="preserve">Below is an architectural representation of resource sharing strategy. This considers one central CCOE account creating, managing and owning Dedicated hosts, license manager configurations, HRGs, RAM shares and sharing </w:t>
      </w:r>
      <w:proofErr w:type="gramStart"/>
      <w:r w:rsidRPr="00893330">
        <w:t>the resources</w:t>
      </w:r>
      <w:proofErr w:type="gramEnd"/>
      <w:r w:rsidRPr="00893330">
        <w:t xml:space="preserve"> using AWS organizations. </w:t>
      </w:r>
    </w:p>
    <w:p w14:paraId="1988ED8D" w14:textId="77777777" w:rsidR="00B32EFA" w:rsidRPr="00893330" w:rsidRDefault="00B32EFA" w:rsidP="00B32EFA"/>
    <w:p w14:paraId="350DEDA0" w14:textId="77777777" w:rsidR="00B32EFA" w:rsidRPr="00893330" w:rsidRDefault="00B32EFA" w:rsidP="00B32EFA">
      <w:r w:rsidRPr="00893330">
        <w:t xml:space="preserve">The first rectangle represents the CCOE account, and the second rectangle below represents an application account. This can be accounts with either containerized workloads or non-containerized workloads.  The Ec2 instances are launched from within the application accounts and to use the host infrastructure the individual ec2 settings (ASG launch configurations / k8s cluster configs for worker nodes / other IAC code) needs to be updated to migrate to dedicated hosts. </w:t>
      </w:r>
    </w:p>
    <w:p w14:paraId="7261E954" w14:textId="77777777" w:rsidR="00B32EFA" w:rsidRDefault="00B32EFA" w:rsidP="00B32EFA">
      <w:pPr>
        <w:rPr>
          <w:color w:val="00B050"/>
        </w:rPr>
      </w:pPr>
    </w:p>
    <w:p w14:paraId="314127AD" w14:textId="77777777" w:rsidR="00B32EFA" w:rsidRDefault="00B32EFA" w:rsidP="00B32EFA">
      <w:pPr>
        <w:rPr>
          <w:color w:val="00B050"/>
        </w:rPr>
      </w:pPr>
    </w:p>
    <w:p w14:paraId="2B9BE626" w14:textId="77777777" w:rsidR="00B32EFA" w:rsidRDefault="00B32EFA" w:rsidP="00B32EFA">
      <w:pPr>
        <w:rPr>
          <w:color w:val="00B050"/>
        </w:rPr>
      </w:pPr>
    </w:p>
    <w:p w14:paraId="16D91287" w14:textId="77777777" w:rsidR="00B32EFA" w:rsidRDefault="00B32EFA" w:rsidP="00B32EFA">
      <w:pPr>
        <w:rPr>
          <w:color w:val="00B050"/>
        </w:rPr>
      </w:pPr>
    </w:p>
    <w:p w14:paraId="20A88CE7" w14:textId="77777777" w:rsidR="00B32EFA" w:rsidRDefault="00B32EFA" w:rsidP="00B32EFA">
      <w:pPr>
        <w:rPr>
          <w:color w:val="00B050"/>
        </w:rPr>
      </w:pPr>
    </w:p>
    <w:p w14:paraId="7D3234CF" w14:textId="77777777" w:rsidR="00B32EFA" w:rsidRDefault="00B32EFA" w:rsidP="00B32EFA">
      <w:pPr>
        <w:rPr>
          <w:color w:val="00B050"/>
        </w:rPr>
      </w:pPr>
    </w:p>
    <w:p w14:paraId="0A20E090" w14:textId="77777777" w:rsidR="00B32EFA" w:rsidRDefault="00B32EFA" w:rsidP="00B32EFA">
      <w:pPr>
        <w:rPr>
          <w:color w:val="00B050"/>
        </w:rPr>
      </w:pPr>
    </w:p>
    <w:p w14:paraId="2A53B56D" w14:textId="77777777" w:rsidR="00B32EFA" w:rsidRDefault="00B32EFA" w:rsidP="00B32EFA">
      <w:pPr>
        <w:rPr>
          <w:color w:val="00B050"/>
        </w:rPr>
      </w:pPr>
    </w:p>
    <w:p w14:paraId="5C28B493" w14:textId="77777777" w:rsidR="00B32EFA" w:rsidRDefault="00B32EFA" w:rsidP="00B32EFA">
      <w:pPr>
        <w:rPr>
          <w:color w:val="00B050"/>
        </w:rPr>
      </w:pPr>
    </w:p>
    <w:p w14:paraId="20A45774" w14:textId="77777777" w:rsidR="00B32EFA" w:rsidRDefault="00B32EFA" w:rsidP="00B32EFA">
      <w:pPr>
        <w:rPr>
          <w:color w:val="00B050"/>
        </w:rPr>
      </w:pPr>
    </w:p>
    <w:p w14:paraId="5BBBADC5" w14:textId="77777777" w:rsidR="00B32EFA" w:rsidRPr="005439F3" w:rsidRDefault="00B32EFA" w:rsidP="00B32EFA">
      <w:pPr>
        <w:rPr>
          <w:color w:val="00B050"/>
        </w:rPr>
      </w:pPr>
      <w:r>
        <w:rPr>
          <w:noProof/>
          <w:color w:val="00B050"/>
        </w:rPr>
        <w:lastRenderedPageBreak/>
        <w:drawing>
          <wp:inline distT="0" distB="0" distL="0" distR="0" wp14:anchorId="23757F69" wp14:editId="6DA5A221">
            <wp:extent cx="6296586" cy="5563313"/>
            <wp:effectExtent l="0" t="0" r="3175" b="0"/>
            <wp:docPr id="286969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69937" name="Picture 286969937"/>
                    <pic:cNvPicPr/>
                  </pic:nvPicPr>
                  <pic:blipFill>
                    <a:blip r:embed="rId15">
                      <a:extLst>
                        <a:ext uri="{28A0092B-C50C-407E-A947-70E740481C1C}">
                          <a14:useLocalDpi xmlns:a14="http://schemas.microsoft.com/office/drawing/2010/main" val="0"/>
                        </a:ext>
                      </a:extLst>
                    </a:blip>
                    <a:stretch>
                      <a:fillRect/>
                    </a:stretch>
                  </pic:blipFill>
                  <pic:spPr>
                    <a:xfrm>
                      <a:off x="0" y="0"/>
                      <a:ext cx="6328656" cy="5591648"/>
                    </a:xfrm>
                    <a:prstGeom prst="rect">
                      <a:avLst/>
                    </a:prstGeom>
                  </pic:spPr>
                </pic:pic>
              </a:graphicData>
            </a:graphic>
          </wp:inline>
        </w:drawing>
      </w:r>
    </w:p>
    <w:p w14:paraId="4A0633FC" w14:textId="77777777" w:rsidR="00B32EFA" w:rsidRPr="005439F3" w:rsidRDefault="00B32EFA" w:rsidP="00B32EFA">
      <w:pPr>
        <w:rPr>
          <w:color w:val="00B050"/>
        </w:rPr>
      </w:pPr>
    </w:p>
    <w:p w14:paraId="11A13B70" w14:textId="77777777" w:rsidR="00CE7AF5" w:rsidRPr="00CE7AF5" w:rsidRDefault="00CE7AF5" w:rsidP="00CE7AF5">
      <w:pPr>
        <w:jc w:val="center"/>
        <w:rPr>
          <w:b/>
          <w:bCs/>
        </w:rPr>
      </w:pPr>
      <w:r w:rsidRPr="00CE7AF5">
        <w:rPr>
          <w:b/>
          <w:bCs/>
        </w:rPr>
        <w:t xml:space="preserve">Architectural overview </w:t>
      </w:r>
      <w:proofErr w:type="gramStart"/>
      <w:r w:rsidRPr="00CE7AF5">
        <w:rPr>
          <w:b/>
          <w:bCs/>
        </w:rPr>
        <w:t>for</w:t>
      </w:r>
      <w:proofErr w:type="gramEnd"/>
      <w:r w:rsidRPr="00CE7AF5">
        <w:rPr>
          <w:b/>
          <w:bCs/>
        </w:rPr>
        <w:t xml:space="preserve"> AWS account structure and resource sharing</w:t>
      </w:r>
    </w:p>
    <w:p w14:paraId="6B052715" w14:textId="77777777" w:rsidR="00B32EFA" w:rsidRDefault="00B32EFA" w:rsidP="00B32EFA"/>
    <w:p w14:paraId="3FB936FB" w14:textId="77777777" w:rsidR="00B32EFA" w:rsidRPr="00B3250E" w:rsidRDefault="00B32EFA" w:rsidP="00B32EFA"/>
    <w:p w14:paraId="3F7F19AB" w14:textId="77777777" w:rsidR="00B32EFA" w:rsidRDefault="00B32EFA" w:rsidP="00B32EFA"/>
    <w:p w14:paraId="0A0890D6" w14:textId="77777777" w:rsidR="00B32EFA" w:rsidRDefault="00B32EFA" w:rsidP="00B32EFA"/>
    <w:p w14:paraId="05A921CF" w14:textId="77777777" w:rsidR="00B32EFA" w:rsidRDefault="00B32EFA" w:rsidP="00B32EFA"/>
    <w:p w14:paraId="4482C14A" w14:textId="77777777" w:rsidR="00B32EFA" w:rsidRDefault="00B32EFA" w:rsidP="00B32EFA"/>
    <w:p w14:paraId="673E0B79" w14:textId="77777777" w:rsidR="00B32EFA" w:rsidRPr="00137274" w:rsidRDefault="00B32EFA" w:rsidP="00B32EFA"/>
    <w:p w14:paraId="524B07C2" w14:textId="77777777" w:rsidR="00B32EFA" w:rsidRPr="00702DD9" w:rsidRDefault="00B32EFA" w:rsidP="00B32EFA">
      <w:pPr>
        <w:rPr>
          <w:rFonts w:eastAsiaTheme="majorEastAsia" w:cstheme="majorBidi"/>
          <w:color w:val="2F5496" w:themeColor="accent1" w:themeShade="BF"/>
          <w:sz w:val="40"/>
          <w:szCs w:val="40"/>
        </w:rPr>
      </w:pPr>
      <w:r w:rsidRPr="00702DD9">
        <w:br w:type="page"/>
      </w:r>
    </w:p>
    <w:p w14:paraId="7BD18C32" w14:textId="77777777" w:rsidR="007A22B6" w:rsidRPr="00702DD9" w:rsidRDefault="007A22B6" w:rsidP="00AD5E7F">
      <w:pPr>
        <w:rPr>
          <w:szCs w:val="22"/>
        </w:rPr>
      </w:pPr>
    </w:p>
    <w:p w14:paraId="4D96AE03" w14:textId="462C950D" w:rsidR="001063BC" w:rsidRDefault="001063BC" w:rsidP="0081538C">
      <w:pPr>
        <w:pStyle w:val="Heading2"/>
      </w:pPr>
      <w:bookmarkStart w:id="26" w:name="_Toc85411706"/>
      <w:r>
        <w:t>Burst Capacity &amp; Auto Scaling</w:t>
      </w:r>
      <w:bookmarkEnd w:id="26"/>
    </w:p>
    <w:p w14:paraId="4F60CD95" w14:textId="2AABBD80" w:rsidR="001063BC" w:rsidRDefault="001063BC" w:rsidP="00686F5D">
      <w:pPr>
        <w:pStyle w:val="Heading3"/>
      </w:pPr>
      <w:bookmarkStart w:id="27" w:name="_Toc53156742"/>
      <w:r>
        <w:t>Overview</w:t>
      </w:r>
      <w:bookmarkEnd w:id="27"/>
    </w:p>
    <w:p w14:paraId="207391CB" w14:textId="55D094DC" w:rsidR="00D62FE6" w:rsidRDefault="00D62FE6" w:rsidP="001063BC">
      <w:r w:rsidRPr="466EBD85">
        <w:t>D</w:t>
      </w:r>
      <w:r w:rsidR="001063BC" w:rsidRPr="466EBD85">
        <w:t>edicated hosts created as part of the migration are to be fully optimized</w:t>
      </w:r>
      <w:r w:rsidR="00DC4D07" w:rsidRPr="466EBD85">
        <w:t xml:space="preserve"> with </w:t>
      </w:r>
      <w:r w:rsidR="48AD8076" w:rsidRPr="466EBD85">
        <w:t xml:space="preserve">limited </w:t>
      </w:r>
      <w:r w:rsidR="00DC4D07" w:rsidRPr="466EBD85">
        <w:t>spare vCPUs</w:t>
      </w:r>
      <w:r w:rsidR="001063BC" w:rsidRPr="466EBD85">
        <w:t xml:space="preserve">, </w:t>
      </w:r>
      <w:r w:rsidRPr="466EBD85">
        <w:t xml:space="preserve">so </w:t>
      </w:r>
      <w:r w:rsidR="001063BC" w:rsidRPr="466EBD85">
        <w:t xml:space="preserve">there is no </w:t>
      </w:r>
      <w:r w:rsidR="4FD5627B" w:rsidRPr="466EBD85">
        <w:t xml:space="preserve">guarantee of </w:t>
      </w:r>
      <w:r w:rsidR="001063BC" w:rsidRPr="466EBD85">
        <w:t xml:space="preserve">remaining room for scaling up or down. </w:t>
      </w:r>
      <w:r w:rsidRPr="466EBD85">
        <w:t xml:space="preserve">For </w:t>
      </w:r>
      <w:r w:rsidR="61F8DC00" w:rsidRPr="466EBD85">
        <w:t xml:space="preserve">existing </w:t>
      </w:r>
      <w:r w:rsidRPr="466EBD85">
        <w:t xml:space="preserve">instances already associated with an ASG, </w:t>
      </w:r>
      <w:r w:rsidR="494E46EE" w:rsidRPr="466EBD85">
        <w:t xml:space="preserve">strategy is to have two ASG (Auto Scaling Group). </w:t>
      </w:r>
      <w:r w:rsidR="4C2F131D" w:rsidRPr="466EBD85">
        <w:t>First</w:t>
      </w:r>
      <w:r w:rsidR="494E46EE" w:rsidRPr="466EBD85">
        <w:t xml:space="preserve"> </w:t>
      </w:r>
      <w:proofErr w:type="gramStart"/>
      <w:r w:rsidR="494E46EE" w:rsidRPr="466EBD85">
        <w:t>ASG</w:t>
      </w:r>
      <w:r w:rsidR="12EA072B" w:rsidRPr="466EBD85">
        <w:t>,</w:t>
      </w:r>
      <w:proofErr w:type="gramEnd"/>
      <w:r w:rsidR="494E46EE" w:rsidRPr="466EBD85">
        <w:t xml:space="preserve"> will </w:t>
      </w:r>
      <w:r w:rsidR="2458F0BB" w:rsidRPr="466EBD85">
        <w:t>host</w:t>
      </w:r>
      <w:r w:rsidR="494E46EE" w:rsidRPr="466EBD85">
        <w:t xml:space="preserve"> min/desired</w:t>
      </w:r>
      <w:r w:rsidR="482D2138" w:rsidRPr="466EBD85">
        <w:t xml:space="preserve"> instances on the Dedicated Hosts (DH) </w:t>
      </w:r>
      <w:r w:rsidRPr="466EBD85">
        <w:t>to ensure resiliency.</w:t>
      </w:r>
    </w:p>
    <w:p w14:paraId="72EB8CEB" w14:textId="77777777" w:rsidR="00D62FE6" w:rsidRDefault="00D62FE6" w:rsidP="001063BC"/>
    <w:p w14:paraId="775AD335" w14:textId="6F12D70A" w:rsidR="00480D1E" w:rsidRPr="00EC2F7E" w:rsidRDefault="00D62FE6" w:rsidP="001063BC">
      <w:r w:rsidRPr="466EBD85">
        <w:t>A</w:t>
      </w:r>
      <w:r w:rsidR="00480D1E" w:rsidRPr="466EBD85">
        <w:t xml:space="preserve"> second</w:t>
      </w:r>
      <w:r w:rsidRPr="466EBD85">
        <w:t xml:space="preserve"> ASG will be used for scaling application traffic </w:t>
      </w:r>
      <w:r w:rsidR="14B34837" w:rsidRPr="466EBD85">
        <w:t xml:space="preserve">for burst traffic, </w:t>
      </w:r>
      <w:r w:rsidRPr="466EBD85">
        <w:t>which is above the “normal” amount which is not assigned to any dedicated host. Each application team will need to provide an upper limit for the number of instances to scale in these scenarios.</w:t>
      </w:r>
    </w:p>
    <w:p w14:paraId="1247D577" w14:textId="1B7C69D3" w:rsidR="001063BC" w:rsidRDefault="001063BC" w:rsidP="00686F5D">
      <w:pPr>
        <w:pStyle w:val="Heading3"/>
      </w:pPr>
      <w:bookmarkStart w:id="28" w:name="_Toc1145421316"/>
      <w:r w:rsidRPr="001063BC">
        <w:t>Identify</w:t>
      </w:r>
      <w:r>
        <w:t xml:space="preserve"> Application</w:t>
      </w:r>
      <w:r w:rsidR="00EC2F7E">
        <w:t>’</w:t>
      </w:r>
      <w:r>
        <w:t>s</w:t>
      </w:r>
      <w:r w:rsidR="00EC2F7E">
        <w:t xml:space="preserve"> Requirements</w:t>
      </w:r>
      <w:bookmarkEnd w:id="28"/>
    </w:p>
    <w:p w14:paraId="0ADA5690" w14:textId="77777777" w:rsidR="00480D1E" w:rsidRDefault="00EC2F7E" w:rsidP="00480D1E">
      <w:r w:rsidRPr="4E5EC80B">
        <w:t xml:space="preserve">To understand the scale of each application, we </w:t>
      </w:r>
      <w:r w:rsidR="00DC4D07" w:rsidRPr="4E5EC80B">
        <w:t>will</w:t>
      </w:r>
      <w:r w:rsidRPr="4E5EC80B">
        <w:t xml:space="preserve"> request each team to provide an appropriate maximum number of instances the group can scale up to.</w:t>
      </w:r>
      <w:r w:rsidR="0016207D" w:rsidRPr="4E5EC80B">
        <w:t xml:space="preserve"> Any existing ASGs will be converted to this process and should be included in the maximum value. </w:t>
      </w:r>
    </w:p>
    <w:p w14:paraId="1159CF3D" w14:textId="7BBDC76A" w:rsidR="00480D1E" w:rsidRDefault="00480D1E" w:rsidP="00686F5D">
      <w:pPr>
        <w:pStyle w:val="Heading3"/>
      </w:pPr>
      <w:bookmarkStart w:id="29" w:name="_Toc794558360"/>
      <w:r>
        <w:t>Auto Scaling Groups</w:t>
      </w:r>
      <w:bookmarkEnd w:id="29"/>
    </w:p>
    <w:p w14:paraId="6568A0DA" w14:textId="179B9B06" w:rsidR="00480D1E" w:rsidRDefault="00480D1E" w:rsidP="00A6699B">
      <w:pPr>
        <w:pStyle w:val="Heading4"/>
      </w:pPr>
      <w:r>
        <w:t>Dedicated Host Group</w:t>
      </w:r>
    </w:p>
    <w:p w14:paraId="12F21728" w14:textId="0846BC63" w:rsidR="00480D1E" w:rsidRPr="00480D1E" w:rsidRDefault="00D62FE6" w:rsidP="00480D1E">
      <w:r w:rsidRPr="4E5EC80B">
        <w:t>To ensure retention of IP addresses where required, ASGs will only be linked to the dedicated host on instances already currently associated with an ASG.</w:t>
      </w:r>
      <w:r w:rsidR="00135279" w:rsidRPr="4E5EC80B">
        <w:t xml:space="preserve"> An equal value will be used for the min/max/desired values to ensure there is no scaling but can replace an unhealthy instance when needed.</w:t>
      </w:r>
    </w:p>
    <w:p w14:paraId="3A8B26FE" w14:textId="0BB6A35A" w:rsidR="00241E05" w:rsidRDefault="00480D1E" w:rsidP="00A6699B">
      <w:pPr>
        <w:pStyle w:val="Heading4"/>
      </w:pPr>
      <w:r>
        <w:t>Scaling Group</w:t>
      </w:r>
    </w:p>
    <w:p w14:paraId="078D98EF" w14:textId="40C20205" w:rsidR="00135279" w:rsidRPr="00135279" w:rsidRDefault="00135279" w:rsidP="00135279">
      <w:r w:rsidRPr="4E5EC80B">
        <w:t xml:space="preserve">A separate ASG will be used to scale instances up or down depending on the traffic the application is currently seeing. This group will not be associated with any </w:t>
      </w:r>
      <w:r w:rsidR="005C0928" w:rsidRPr="4E5EC80B">
        <w:t>dedicated</w:t>
      </w:r>
      <w:r w:rsidRPr="4E5EC80B">
        <w:t xml:space="preserve"> host. The min/desired values will be set to 0 while the max number of instances will be determined by the application team.</w:t>
      </w:r>
    </w:p>
    <w:p w14:paraId="0763B6C4" w14:textId="757EFF5B" w:rsidR="00241E05" w:rsidRDefault="00241E05" w:rsidP="00686F5D">
      <w:pPr>
        <w:pStyle w:val="Heading3"/>
      </w:pPr>
      <w:bookmarkStart w:id="30" w:name="_Toc1151757672"/>
      <w:r>
        <w:t>Risks</w:t>
      </w:r>
      <w:bookmarkEnd w:id="30"/>
    </w:p>
    <w:p w14:paraId="3375A29E" w14:textId="5BD1ED4A" w:rsidR="00135279" w:rsidRPr="00135279" w:rsidRDefault="00135279" w:rsidP="00A6699B">
      <w:pPr>
        <w:pStyle w:val="Heading4"/>
      </w:pPr>
      <w:r>
        <w:t>Unavailable Hardware</w:t>
      </w:r>
    </w:p>
    <w:p w14:paraId="2934C971" w14:textId="7B6165E4" w:rsidR="00241E05" w:rsidRPr="00241E05" w:rsidRDefault="00135279" w:rsidP="00241E05">
      <w:r w:rsidRPr="4E5EC80B">
        <w:t xml:space="preserve">A potential issue when creating these new instances is AWS not having the hardware </w:t>
      </w:r>
      <w:r w:rsidR="00241E05" w:rsidRPr="4E5EC80B">
        <w:t xml:space="preserve">available </w:t>
      </w:r>
      <w:r w:rsidRPr="4E5EC80B">
        <w:t xml:space="preserve">for the specific instance type required. This can be avoided by reserving the number of instances used by the </w:t>
      </w:r>
      <w:r w:rsidR="005C0928" w:rsidRPr="4E5EC80B">
        <w:t>dedicated</w:t>
      </w:r>
      <w:r w:rsidRPr="4E5EC80B">
        <w:t xml:space="preserve"> host, but that requires a term of at least 1 year which may not be ideal in some cases.</w:t>
      </w:r>
    </w:p>
    <w:p w14:paraId="7789AA1A" w14:textId="1767448A" w:rsidR="001063BC" w:rsidRPr="00EC2F7E" w:rsidRDefault="001063BC" w:rsidP="001063BC"/>
    <w:p w14:paraId="01F76EB1" w14:textId="39BD8176" w:rsidR="001063BC" w:rsidRPr="001063BC" w:rsidRDefault="001063BC" w:rsidP="001063BC">
      <w:pPr>
        <w:rPr>
          <w:color w:val="0070C0"/>
        </w:rPr>
      </w:pPr>
    </w:p>
    <w:p w14:paraId="1BB14034" w14:textId="59DF72BB" w:rsidR="00AD5E7F" w:rsidRPr="00702DD9" w:rsidRDefault="00AD5E7F" w:rsidP="0081538C">
      <w:pPr>
        <w:pStyle w:val="Heading2"/>
      </w:pPr>
      <w:bookmarkStart w:id="31" w:name="_Toc1059600930"/>
      <w:r w:rsidRPr="00702DD9">
        <w:t>Migration Approach</w:t>
      </w:r>
      <w:bookmarkEnd w:id="31"/>
    </w:p>
    <w:p w14:paraId="79F8D118" w14:textId="77777777" w:rsidR="00AD5E7F" w:rsidRPr="00702DD9" w:rsidRDefault="00AD5E7F" w:rsidP="00686F5D">
      <w:pPr>
        <w:pStyle w:val="Heading3"/>
      </w:pPr>
      <w:bookmarkStart w:id="32" w:name="_Toc1693170539"/>
      <w:r w:rsidRPr="00702DD9">
        <w:t>Application-Focused Migration</w:t>
      </w:r>
      <w:bookmarkEnd w:id="32"/>
      <w:r w:rsidRPr="00702DD9">
        <w:t xml:space="preserve"> </w:t>
      </w:r>
    </w:p>
    <w:p w14:paraId="597A8D7D" w14:textId="77777777" w:rsidR="00AD5E7F" w:rsidRPr="00702DD9" w:rsidRDefault="00AD5E7F" w:rsidP="00AD5E7F">
      <w:pPr>
        <w:rPr>
          <w:szCs w:val="22"/>
        </w:rPr>
      </w:pPr>
      <w:r w:rsidRPr="00702DD9">
        <w:rPr>
          <w:szCs w:val="22"/>
        </w:rPr>
        <w:t xml:space="preserve">In this migration approach, migration is performed migrating all instances of an APP at a time, focus of the migration is on that application’s migration and ensuring overall APP functionality. </w:t>
      </w:r>
    </w:p>
    <w:p w14:paraId="4D92D358" w14:textId="77777777" w:rsidR="00AD5E7F" w:rsidRPr="00702DD9" w:rsidRDefault="00AD5E7F" w:rsidP="00686F5D">
      <w:pPr>
        <w:pStyle w:val="Heading3"/>
      </w:pPr>
      <w:bookmarkStart w:id="33" w:name="_Toc373250363"/>
      <w:r w:rsidRPr="00702DD9">
        <w:lastRenderedPageBreak/>
        <w:t>Advantages:</w:t>
      </w:r>
      <w:bookmarkEnd w:id="33"/>
    </w:p>
    <w:p w14:paraId="14C2B621" w14:textId="77777777" w:rsidR="00AD5E7F" w:rsidRPr="00702DD9" w:rsidRDefault="00AD5E7F" w:rsidP="00D6734A">
      <w:pPr>
        <w:pStyle w:val="ListParagraph"/>
        <w:numPr>
          <w:ilvl w:val="0"/>
          <w:numId w:val="5"/>
        </w:numPr>
        <w:spacing w:after="160" w:line="278" w:lineRule="auto"/>
        <w:rPr>
          <w:szCs w:val="22"/>
        </w:rPr>
      </w:pPr>
      <w:r w:rsidRPr="00702DD9">
        <w:rPr>
          <w:szCs w:val="22"/>
        </w:rPr>
        <w:t>Standard Migration approach. Test and validate each application independently</w:t>
      </w:r>
    </w:p>
    <w:p w14:paraId="0CD1DDB1" w14:textId="77777777" w:rsidR="00AD5E7F" w:rsidRPr="00702DD9" w:rsidRDefault="00AD5E7F" w:rsidP="00D6734A">
      <w:pPr>
        <w:pStyle w:val="ListParagraph"/>
        <w:numPr>
          <w:ilvl w:val="0"/>
          <w:numId w:val="5"/>
        </w:numPr>
        <w:spacing w:after="160" w:line="278" w:lineRule="auto"/>
        <w:rPr>
          <w:szCs w:val="22"/>
        </w:rPr>
      </w:pPr>
      <w:r w:rsidRPr="00702DD9">
        <w:rPr>
          <w:szCs w:val="22"/>
        </w:rPr>
        <w:t>Operationally less challenging as blast radius is only limited to the APP under migration.</w:t>
      </w:r>
    </w:p>
    <w:p w14:paraId="6A3290A3" w14:textId="77777777" w:rsidR="00AD5E7F" w:rsidRPr="00702DD9" w:rsidRDefault="00AD5E7F" w:rsidP="00D6734A">
      <w:pPr>
        <w:pStyle w:val="ListParagraph"/>
        <w:numPr>
          <w:ilvl w:val="0"/>
          <w:numId w:val="5"/>
        </w:numPr>
        <w:spacing w:after="160" w:line="278" w:lineRule="auto"/>
        <w:rPr>
          <w:szCs w:val="22"/>
        </w:rPr>
      </w:pPr>
      <w:r w:rsidRPr="00702DD9">
        <w:rPr>
          <w:szCs w:val="22"/>
        </w:rPr>
        <w:t xml:space="preserve">Easier migration planning </w:t>
      </w:r>
    </w:p>
    <w:p w14:paraId="30E3A60A" w14:textId="77777777" w:rsidR="00AD5E7F" w:rsidRPr="00702DD9" w:rsidRDefault="00AD5E7F" w:rsidP="00D6734A">
      <w:pPr>
        <w:pStyle w:val="ListParagraph"/>
        <w:numPr>
          <w:ilvl w:val="0"/>
          <w:numId w:val="5"/>
        </w:numPr>
        <w:spacing w:after="160" w:line="278" w:lineRule="auto"/>
        <w:rPr>
          <w:szCs w:val="22"/>
        </w:rPr>
      </w:pPr>
      <w:r w:rsidRPr="00702DD9">
        <w:rPr>
          <w:szCs w:val="22"/>
        </w:rPr>
        <w:t>Focused validation on the APP functionality and readiness</w:t>
      </w:r>
    </w:p>
    <w:p w14:paraId="2865ABE5" w14:textId="77777777" w:rsidR="00AD5E7F" w:rsidRPr="00702DD9" w:rsidRDefault="00AD5E7F" w:rsidP="00D6734A">
      <w:pPr>
        <w:pStyle w:val="ListParagraph"/>
        <w:numPr>
          <w:ilvl w:val="0"/>
          <w:numId w:val="5"/>
        </w:numPr>
        <w:spacing w:after="160" w:line="278" w:lineRule="auto"/>
        <w:rPr>
          <w:szCs w:val="22"/>
        </w:rPr>
      </w:pPr>
      <w:r w:rsidRPr="00702DD9">
        <w:rPr>
          <w:szCs w:val="22"/>
        </w:rPr>
        <w:t>One app goes only once in the migration/cutover</w:t>
      </w:r>
    </w:p>
    <w:p w14:paraId="5F8036FF" w14:textId="77777777" w:rsidR="00AD5E7F" w:rsidRPr="00702DD9" w:rsidRDefault="00AD5E7F" w:rsidP="00D6734A">
      <w:pPr>
        <w:pStyle w:val="ListParagraph"/>
        <w:numPr>
          <w:ilvl w:val="0"/>
          <w:numId w:val="5"/>
        </w:numPr>
        <w:spacing w:after="160" w:line="278" w:lineRule="auto"/>
        <w:rPr>
          <w:szCs w:val="22"/>
        </w:rPr>
      </w:pPr>
      <w:r w:rsidRPr="00702DD9">
        <w:rPr>
          <w:szCs w:val="22"/>
        </w:rPr>
        <w:t>More effective for non-k8s workload, as each app has different set of instance types.</w:t>
      </w:r>
    </w:p>
    <w:p w14:paraId="54CAC76D" w14:textId="77777777" w:rsidR="00AD5E7F" w:rsidRPr="00702DD9" w:rsidRDefault="00AD5E7F" w:rsidP="00AD5E7F">
      <w:bookmarkStart w:id="34" w:name="_Toc1695283277"/>
      <w:r w:rsidRPr="00702DD9">
        <w:rPr>
          <w:rStyle w:val="Heading3Char"/>
        </w:rPr>
        <w:t>Disadvantages</w:t>
      </w:r>
      <w:bookmarkEnd w:id="34"/>
      <w:r w:rsidRPr="00702DD9">
        <w:t>:</w:t>
      </w:r>
    </w:p>
    <w:p w14:paraId="025184EE" w14:textId="77777777" w:rsidR="00AD5E7F" w:rsidRPr="00702DD9" w:rsidRDefault="00AD5E7F" w:rsidP="00D6734A">
      <w:pPr>
        <w:pStyle w:val="ListParagraph"/>
        <w:numPr>
          <w:ilvl w:val="0"/>
          <w:numId w:val="6"/>
        </w:numPr>
        <w:spacing w:after="160" w:line="278" w:lineRule="auto"/>
        <w:rPr>
          <w:szCs w:val="22"/>
        </w:rPr>
      </w:pPr>
      <w:r w:rsidRPr="00702DD9">
        <w:rPr>
          <w:szCs w:val="22"/>
        </w:rPr>
        <w:t>Longer migration duration as we do per app migration.</w:t>
      </w:r>
    </w:p>
    <w:p w14:paraId="0C655A42" w14:textId="77777777" w:rsidR="00AD5E7F" w:rsidRPr="00702DD9" w:rsidRDefault="00AD5E7F" w:rsidP="00D6734A">
      <w:pPr>
        <w:pStyle w:val="ListParagraph"/>
        <w:numPr>
          <w:ilvl w:val="0"/>
          <w:numId w:val="6"/>
        </w:numPr>
        <w:spacing w:after="160" w:line="278" w:lineRule="auto"/>
        <w:rPr>
          <w:szCs w:val="22"/>
        </w:rPr>
      </w:pPr>
      <w:r w:rsidRPr="00702DD9">
        <w:rPr>
          <w:szCs w:val="22"/>
        </w:rPr>
        <w:t>Less-optimal density per dedicated host, as each application has multiple variants of instance sizes. Migrating them per APP using Host Resource group round-robin algorithm will place the instances as they appear in the migration waves.</w:t>
      </w:r>
    </w:p>
    <w:p w14:paraId="27444782" w14:textId="77777777" w:rsidR="00AD5E7F" w:rsidRPr="00702DD9" w:rsidRDefault="00AD5E7F" w:rsidP="00686F5D">
      <w:pPr>
        <w:pStyle w:val="Heading3"/>
      </w:pPr>
      <w:bookmarkStart w:id="35" w:name="_Toc1000928189"/>
      <w:r w:rsidRPr="00702DD9">
        <w:t>Instance Size-Based Migration</w:t>
      </w:r>
      <w:bookmarkEnd w:id="35"/>
    </w:p>
    <w:p w14:paraId="0178132C" w14:textId="77777777" w:rsidR="00AD5E7F" w:rsidRPr="00702DD9" w:rsidRDefault="00AD5E7F" w:rsidP="00AD5E7F">
      <w:pPr>
        <w:rPr>
          <w:szCs w:val="22"/>
        </w:rPr>
      </w:pPr>
      <w:r w:rsidRPr="00702DD9">
        <w:rPr>
          <w:szCs w:val="22"/>
        </w:rPr>
        <w:t>In this migration approach, migration focused on better Host optimization. In this approach, we start identifying the apps by instance types, largest instance types first and then to the 2</w:t>
      </w:r>
      <w:r w:rsidRPr="00702DD9">
        <w:rPr>
          <w:szCs w:val="22"/>
          <w:vertAlign w:val="superscript"/>
        </w:rPr>
        <w:t>nd</w:t>
      </w:r>
      <w:r w:rsidRPr="00702DD9">
        <w:rPr>
          <w:szCs w:val="22"/>
        </w:rPr>
        <w:t xml:space="preserve"> largest and carry-on until the smallest sizes. </w:t>
      </w:r>
    </w:p>
    <w:p w14:paraId="7684381D" w14:textId="77777777" w:rsidR="00AD5E7F" w:rsidRPr="00702DD9" w:rsidRDefault="00AD5E7F" w:rsidP="00686F5D">
      <w:pPr>
        <w:pStyle w:val="Heading3"/>
      </w:pPr>
      <w:bookmarkStart w:id="36" w:name="_Toc1832588579"/>
      <w:r w:rsidRPr="00702DD9">
        <w:t>Advantages:</w:t>
      </w:r>
      <w:bookmarkEnd w:id="36"/>
    </w:p>
    <w:p w14:paraId="4969B0C7" w14:textId="77777777" w:rsidR="00AD5E7F" w:rsidRPr="00702DD9" w:rsidRDefault="00AD5E7F" w:rsidP="00D6734A">
      <w:pPr>
        <w:pStyle w:val="ListParagraph"/>
        <w:numPr>
          <w:ilvl w:val="0"/>
          <w:numId w:val="7"/>
        </w:numPr>
        <w:spacing w:after="160" w:line="278" w:lineRule="auto"/>
        <w:rPr>
          <w:szCs w:val="22"/>
        </w:rPr>
      </w:pPr>
      <w:r w:rsidRPr="00702DD9">
        <w:rPr>
          <w:szCs w:val="22"/>
        </w:rPr>
        <w:t xml:space="preserve">Most-optimal density per dedicated host, as we focus on Host density for most utilization </w:t>
      </w:r>
    </w:p>
    <w:p w14:paraId="76AF8FB1" w14:textId="77777777" w:rsidR="00AD5E7F" w:rsidRPr="00702DD9" w:rsidRDefault="00AD5E7F" w:rsidP="00D6734A">
      <w:pPr>
        <w:pStyle w:val="ListParagraph"/>
        <w:numPr>
          <w:ilvl w:val="0"/>
          <w:numId w:val="7"/>
        </w:numPr>
        <w:spacing w:after="160" w:line="278" w:lineRule="auto"/>
        <w:rPr>
          <w:szCs w:val="22"/>
        </w:rPr>
      </w:pPr>
      <w:r w:rsidRPr="00702DD9">
        <w:rPr>
          <w:szCs w:val="22"/>
        </w:rPr>
        <w:t>Smaller migration duration as we can migrate multiple instances from different apps.</w:t>
      </w:r>
    </w:p>
    <w:p w14:paraId="48286B7E" w14:textId="77777777" w:rsidR="00AD5E7F" w:rsidRPr="00702DD9" w:rsidRDefault="00AD5E7F" w:rsidP="00D6734A">
      <w:pPr>
        <w:pStyle w:val="ListParagraph"/>
        <w:numPr>
          <w:ilvl w:val="0"/>
          <w:numId w:val="7"/>
        </w:numPr>
        <w:spacing w:after="160" w:line="278" w:lineRule="auto"/>
      </w:pPr>
      <w:r w:rsidRPr="00702DD9">
        <w:rPr>
          <w:szCs w:val="22"/>
        </w:rPr>
        <w:t>More Effective for k8s workload, as control plane manages the instances and we can migrate any instance type first, less dependency on hosted Apps</w:t>
      </w:r>
    </w:p>
    <w:p w14:paraId="51B093B8" w14:textId="77777777" w:rsidR="00AD5E7F" w:rsidRPr="00702DD9" w:rsidRDefault="00AD5E7F" w:rsidP="00AD5E7F">
      <w:bookmarkStart w:id="37" w:name="_Toc1020560647"/>
      <w:r w:rsidRPr="00702DD9">
        <w:rPr>
          <w:rStyle w:val="Heading3Char"/>
        </w:rPr>
        <w:t>Disadvantages</w:t>
      </w:r>
      <w:bookmarkEnd w:id="37"/>
      <w:r w:rsidRPr="00702DD9">
        <w:t>:</w:t>
      </w:r>
    </w:p>
    <w:p w14:paraId="7E1FD69A" w14:textId="77777777" w:rsidR="00AD5E7F" w:rsidRPr="00702DD9" w:rsidRDefault="00AD5E7F" w:rsidP="00D6734A">
      <w:pPr>
        <w:pStyle w:val="ListParagraph"/>
        <w:numPr>
          <w:ilvl w:val="0"/>
          <w:numId w:val="8"/>
        </w:numPr>
        <w:spacing w:after="160" w:line="278" w:lineRule="auto"/>
        <w:rPr>
          <w:szCs w:val="22"/>
        </w:rPr>
      </w:pPr>
      <w:r w:rsidRPr="00702DD9">
        <w:rPr>
          <w:szCs w:val="22"/>
        </w:rPr>
        <w:t>Less effective for non-k8s workload, as each app has different set of instances. We would have to club multiple applications based on selected instance types.</w:t>
      </w:r>
    </w:p>
    <w:p w14:paraId="2678CD34" w14:textId="77777777" w:rsidR="00AD5E7F" w:rsidRPr="00702DD9" w:rsidRDefault="00AD5E7F" w:rsidP="00D6734A">
      <w:pPr>
        <w:pStyle w:val="ListParagraph"/>
        <w:numPr>
          <w:ilvl w:val="0"/>
          <w:numId w:val="8"/>
        </w:numPr>
        <w:spacing w:after="160" w:line="278" w:lineRule="auto"/>
        <w:rPr>
          <w:szCs w:val="22"/>
        </w:rPr>
      </w:pPr>
      <w:r w:rsidRPr="00702DD9">
        <w:rPr>
          <w:szCs w:val="22"/>
        </w:rPr>
        <w:t>Operationally more challenging for non-k8s workload as blast radius is only limited to the APP under migration.</w:t>
      </w:r>
    </w:p>
    <w:p w14:paraId="03651617" w14:textId="77777777" w:rsidR="00AD5E7F" w:rsidRPr="00702DD9" w:rsidRDefault="00AD5E7F" w:rsidP="00686F5D">
      <w:pPr>
        <w:pStyle w:val="Heading3"/>
      </w:pPr>
      <w:bookmarkStart w:id="38" w:name="_Toc355662831"/>
      <w:r w:rsidRPr="00702DD9">
        <w:t>Hybrid Approach by Grouping Apps</w:t>
      </w:r>
      <w:bookmarkEnd w:id="38"/>
      <w:r w:rsidRPr="00702DD9">
        <w:t xml:space="preserve"> </w:t>
      </w:r>
    </w:p>
    <w:p w14:paraId="580D2DCC" w14:textId="77777777" w:rsidR="00AD5E7F" w:rsidRPr="00702DD9" w:rsidRDefault="00AD5E7F" w:rsidP="00AD5E7F">
      <w:pPr>
        <w:rPr>
          <w:szCs w:val="22"/>
        </w:rPr>
      </w:pPr>
      <w:r w:rsidRPr="00702DD9">
        <w:rPr>
          <w:szCs w:val="22"/>
        </w:rPr>
        <w:t>This migration approach is a mix of above, and following below approach</w:t>
      </w:r>
    </w:p>
    <w:p w14:paraId="0CA2C2DB" w14:textId="77777777" w:rsidR="00AD5E7F" w:rsidRPr="00702DD9" w:rsidRDefault="00AD5E7F" w:rsidP="00D6734A">
      <w:pPr>
        <w:pStyle w:val="ListParagraph"/>
        <w:numPr>
          <w:ilvl w:val="0"/>
          <w:numId w:val="9"/>
        </w:numPr>
        <w:spacing w:after="160" w:line="278" w:lineRule="auto"/>
        <w:rPr>
          <w:szCs w:val="22"/>
        </w:rPr>
      </w:pPr>
      <w:r w:rsidRPr="00702DD9">
        <w:rPr>
          <w:szCs w:val="22"/>
        </w:rPr>
        <w:t>Plan 1</w:t>
      </w:r>
      <w:r w:rsidRPr="00702DD9">
        <w:rPr>
          <w:szCs w:val="22"/>
          <w:vertAlign w:val="superscript"/>
        </w:rPr>
        <w:t>st</w:t>
      </w:r>
      <w:r w:rsidRPr="00702DD9">
        <w:rPr>
          <w:szCs w:val="22"/>
        </w:rPr>
        <w:t xml:space="preserve"> set of HRGs to host k8s workload. </w:t>
      </w:r>
    </w:p>
    <w:p w14:paraId="5B19F392" w14:textId="77777777" w:rsidR="00AD5E7F" w:rsidRPr="00702DD9" w:rsidRDefault="00AD5E7F" w:rsidP="00D6734A">
      <w:pPr>
        <w:pStyle w:val="ListParagraph"/>
        <w:numPr>
          <w:ilvl w:val="0"/>
          <w:numId w:val="9"/>
        </w:numPr>
        <w:spacing w:after="160" w:line="278" w:lineRule="auto"/>
        <w:rPr>
          <w:szCs w:val="22"/>
        </w:rPr>
      </w:pPr>
      <w:r w:rsidRPr="00702DD9">
        <w:rPr>
          <w:szCs w:val="22"/>
        </w:rPr>
        <w:t>Migrate k8s workloads first following Instance-size based migration to achieve best density.</w:t>
      </w:r>
    </w:p>
    <w:p w14:paraId="0DA201BB" w14:textId="77777777" w:rsidR="00AD5E7F" w:rsidRPr="00702DD9" w:rsidRDefault="00AD5E7F" w:rsidP="00D6734A">
      <w:pPr>
        <w:pStyle w:val="ListParagraph"/>
        <w:numPr>
          <w:ilvl w:val="0"/>
          <w:numId w:val="9"/>
        </w:numPr>
        <w:spacing w:after="160" w:line="278" w:lineRule="auto"/>
        <w:rPr>
          <w:szCs w:val="22"/>
        </w:rPr>
      </w:pPr>
      <w:r w:rsidRPr="00702DD9">
        <w:rPr>
          <w:szCs w:val="22"/>
        </w:rPr>
        <w:lastRenderedPageBreak/>
        <w:t xml:space="preserve"> For non-k8s workload, design migration waves to group Apps, with host capacity density as primary objective. Start </w:t>
      </w:r>
      <w:proofErr w:type="gramStart"/>
      <w:r w:rsidRPr="00702DD9">
        <w:rPr>
          <w:szCs w:val="22"/>
        </w:rPr>
        <w:t>by</w:t>
      </w:r>
      <w:proofErr w:type="gramEnd"/>
      <w:r w:rsidRPr="00702DD9">
        <w:rPr>
          <w:szCs w:val="22"/>
        </w:rPr>
        <w:t xml:space="preserve"> similar instance types and bigger APPs first.</w:t>
      </w:r>
    </w:p>
    <w:p w14:paraId="1B2926AC" w14:textId="77777777" w:rsidR="00AD5E7F" w:rsidRPr="00702DD9" w:rsidRDefault="00AD5E7F" w:rsidP="00D6734A">
      <w:pPr>
        <w:pStyle w:val="ListParagraph"/>
        <w:numPr>
          <w:ilvl w:val="0"/>
          <w:numId w:val="9"/>
        </w:numPr>
        <w:spacing w:after="160" w:line="278" w:lineRule="auto"/>
        <w:rPr>
          <w:szCs w:val="22"/>
        </w:rPr>
      </w:pPr>
      <w:r w:rsidRPr="00702DD9">
        <w:rPr>
          <w:szCs w:val="22"/>
        </w:rPr>
        <w:t>Design HRGs per wave, especially initial waves, where more homogeneous instances are planned for bigger apps</w:t>
      </w:r>
    </w:p>
    <w:p w14:paraId="14BD4FC1" w14:textId="77777777" w:rsidR="00AD5E7F" w:rsidRPr="00702DD9" w:rsidRDefault="00AD5E7F" w:rsidP="00D6734A">
      <w:pPr>
        <w:pStyle w:val="ListParagraph"/>
        <w:numPr>
          <w:ilvl w:val="0"/>
          <w:numId w:val="9"/>
        </w:numPr>
        <w:spacing w:after="160" w:line="278" w:lineRule="auto"/>
        <w:rPr>
          <w:szCs w:val="22"/>
        </w:rPr>
      </w:pPr>
      <w:r w:rsidRPr="00702DD9">
        <w:rPr>
          <w:szCs w:val="22"/>
        </w:rPr>
        <w:t xml:space="preserve"> For last few waves, when majority of smaller &amp; non-homogeneous instance types are available, plan them into default HRGs. With smaller instance types, the utilization density would better fit.</w:t>
      </w:r>
    </w:p>
    <w:p w14:paraId="18236F15" w14:textId="77777777" w:rsidR="003256E0" w:rsidRPr="00630647" w:rsidRDefault="00AD5E7F" w:rsidP="0081538C">
      <w:pPr>
        <w:pStyle w:val="Heading2"/>
      </w:pPr>
      <w:bookmarkStart w:id="39" w:name="_Toc825466592"/>
      <w:r w:rsidRPr="00630647">
        <w:br w:type="page"/>
      </w:r>
      <w:bookmarkStart w:id="40" w:name="_Toc217844225"/>
      <w:r w:rsidR="003256E0" w:rsidRPr="00630647">
        <w:lastRenderedPageBreak/>
        <w:t>Migration Strategy</w:t>
      </w:r>
      <w:bookmarkEnd w:id="39"/>
      <w:bookmarkEnd w:id="40"/>
    </w:p>
    <w:p w14:paraId="22694608" w14:textId="77777777" w:rsidR="003256E0" w:rsidRPr="003256E0" w:rsidRDefault="003256E0" w:rsidP="003256E0">
      <w:pPr>
        <w:rPr>
          <w:color w:val="00B050"/>
        </w:rPr>
      </w:pPr>
    </w:p>
    <w:p w14:paraId="3BB06CBC" w14:textId="1A4B5929" w:rsidR="003256E0" w:rsidRPr="00630647" w:rsidRDefault="003256E0" w:rsidP="003256E0">
      <w:r w:rsidRPr="00630647">
        <w:t xml:space="preserve">The migration strategy is primarily divided into 2 categories, </w:t>
      </w:r>
      <w:proofErr w:type="gramStart"/>
      <w:r w:rsidR="0F12F58B">
        <w:t xml:space="preserve">Conducktor </w:t>
      </w:r>
      <w:r w:rsidRPr="00630647">
        <w:t xml:space="preserve"> platform</w:t>
      </w:r>
      <w:proofErr w:type="gramEnd"/>
      <w:r w:rsidRPr="00630647">
        <w:t xml:space="preserve"> which are the k8s workloads and non-</w:t>
      </w:r>
      <w:r w:rsidR="0F12F58B">
        <w:t xml:space="preserve">Conducktor </w:t>
      </w:r>
      <w:r w:rsidRPr="00630647">
        <w:t xml:space="preserve"> platform which consists of workloads running on Ec2 instances (ASGs and Stand-alone instances). The approach and steps might have a significant difference between k8s and non-k8s applications. </w:t>
      </w:r>
    </w:p>
    <w:p w14:paraId="7A483B3D" w14:textId="77777777" w:rsidR="003256E0" w:rsidRPr="003256E0" w:rsidRDefault="003256E0" w:rsidP="003256E0">
      <w:pPr>
        <w:rPr>
          <w:color w:val="00B050"/>
        </w:rPr>
      </w:pPr>
    </w:p>
    <w:p w14:paraId="40159649" w14:textId="583B866E" w:rsidR="003256E0" w:rsidRPr="00630647" w:rsidRDefault="003256E0" w:rsidP="00630647">
      <w:pPr>
        <w:pStyle w:val="Heading3"/>
      </w:pPr>
      <w:bookmarkStart w:id="41" w:name="_Toc217844226"/>
      <w:bookmarkStart w:id="42" w:name="_Toc1135447651"/>
      <w:r w:rsidRPr="00630647">
        <w:t>Migration Strategy for Kubernetes (</w:t>
      </w:r>
      <w:proofErr w:type="gramStart"/>
      <w:r w:rsidR="0F12F58B">
        <w:t xml:space="preserve">Conducktor </w:t>
      </w:r>
      <w:r w:rsidRPr="00630647">
        <w:t xml:space="preserve"> platform</w:t>
      </w:r>
      <w:proofErr w:type="gramEnd"/>
      <w:r w:rsidRPr="00630647">
        <w:t>) workloads</w:t>
      </w:r>
      <w:bookmarkEnd w:id="41"/>
      <w:bookmarkEnd w:id="42"/>
    </w:p>
    <w:p w14:paraId="1733436B" w14:textId="77777777" w:rsidR="003256E0" w:rsidRPr="003256E0" w:rsidRDefault="003256E0" w:rsidP="003256E0">
      <w:pPr>
        <w:rPr>
          <w:color w:val="00B050"/>
        </w:rPr>
      </w:pPr>
    </w:p>
    <w:p w14:paraId="24AE0BA2" w14:textId="77777777" w:rsidR="003256E0" w:rsidRPr="003256E0" w:rsidRDefault="003256E0" w:rsidP="003256E0">
      <w:pPr>
        <w:rPr>
          <w:color w:val="00B050"/>
        </w:rPr>
      </w:pPr>
    </w:p>
    <w:p w14:paraId="4400FC53" w14:textId="77777777" w:rsidR="003256E0" w:rsidRPr="00630647" w:rsidRDefault="003256E0" w:rsidP="00A6699B">
      <w:pPr>
        <w:pStyle w:val="Heading4"/>
      </w:pPr>
      <w:r w:rsidRPr="00630647">
        <w:t>Overview</w:t>
      </w:r>
    </w:p>
    <w:p w14:paraId="74DCD803" w14:textId="77777777" w:rsidR="003256E0" w:rsidRPr="003256E0" w:rsidRDefault="003256E0" w:rsidP="003256E0">
      <w:pPr>
        <w:rPr>
          <w:color w:val="00B050"/>
        </w:rPr>
      </w:pPr>
    </w:p>
    <w:p w14:paraId="5757DF74" w14:textId="714FA740" w:rsidR="003256E0" w:rsidRPr="00630647" w:rsidRDefault="003256E0" w:rsidP="003256E0">
      <w:r w:rsidRPr="00630647">
        <w:t xml:space="preserve">The </w:t>
      </w:r>
      <w:proofErr w:type="gramStart"/>
      <w:r w:rsidR="0F12F58B">
        <w:t xml:space="preserve">Conducktor </w:t>
      </w:r>
      <w:r w:rsidRPr="00630647">
        <w:t xml:space="preserve"> platform</w:t>
      </w:r>
      <w:proofErr w:type="gramEnd"/>
      <w:r w:rsidRPr="00630647">
        <w:t xml:space="preserve"> serves as TMOs K8s platform consisting of multiple self-managed K8s clusters build ton AWS. Some of these clusters are managed with Spectro Cloud’s Palette using the TF provider for Spectro cloud through the CAPA Api and the rest are managed with other IAC tools (TFE, others.).</w:t>
      </w:r>
    </w:p>
    <w:p w14:paraId="6124426D" w14:textId="77777777" w:rsidR="003256E0" w:rsidRPr="00630647" w:rsidRDefault="003256E0" w:rsidP="003256E0"/>
    <w:p w14:paraId="47152EE8" w14:textId="77777777" w:rsidR="003256E0" w:rsidRPr="00630647" w:rsidRDefault="003256E0" w:rsidP="003256E0">
      <w:pPr>
        <w:pStyle w:val="ListParagraph"/>
        <w:numPr>
          <w:ilvl w:val="0"/>
          <w:numId w:val="22"/>
        </w:numPr>
      </w:pPr>
      <w:r w:rsidRPr="00630647">
        <w:t xml:space="preserve">Total </w:t>
      </w:r>
      <w:proofErr w:type="gramStart"/>
      <w:r w:rsidRPr="00630647">
        <w:t>98  Kubernetes</w:t>
      </w:r>
      <w:proofErr w:type="gramEnd"/>
      <w:r w:rsidRPr="00630647">
        <w:t xml:space="preserve"> clusters.</w:t>
      </w:r>
    </w:p>
    <w:p w14:paraId="12B555EC" w14:textId="77777777" w:rsidR="003256E0" w:rsidRPr="00630647" w:rsidRDefault="003256E0" w:rsidP="003256E0">
      <w:pPr>
        <w:pStyle w:val="ListParagraph"/>
        <w:numPr>
          <w:ilvl w:val="0"/>
          <w:numId w:val="22"/>
        </w:numPr>
      </w:pPr>
      <w:r w:rsidRPr="00630647">
        <w:t xml:space="preserve">Each clusters average has 35 worker nodes. </w:t>
      </w:r>
      <w:r w:rsidRPr="00630647">
        <w:tab/>
      </w:r>
    </w:p>
    <w:p w14:paraId="51ADF7D4" w14:textId="77777777" w:rsidR="003256E0" w:rsidRPr="00630647" w:rsidRDefault="003256E0" w:rsidP="003256E0">
      <w:pPr>
        <w:pStyle w:val="ListParagraph"/>
        <w:numPr>
          <w:ilvl w:val="0"/>
          <w:numId w:val="22"/>
        </w:numPr>
      </w:pPr>
      <w:r w:rsidRPr="00630647">
        <w:t>Node rotation time – 3 to 5 mins per node.</w:t>
      </w:r>
    </w:p>
    <w:p w14:paraId="1A096998" w14:textId="77777777" w:rsidR="003256E0" w:rsidRPr="00630647" w:rsidRDefault="003256E0" w:rsidP="003256E0">
      <w:pPr>
        <w:pStyle w:val="ListParagraph"/>
        <w:numPr>
          <w:ilvl w:val="0"/>
          <w:numId w:val="22"/>
        </w:numPr>
      </w:pPr>
      <w:r w:rsidRPr="00630647">
        <w:t>Current process followed for upgrades – Add 10 nodes -&gt; validate -&gt; decommission the older nodes.</w:t>
      </w:r>
    </w:p>
    <w:p w14:paraId="76249D12" w14:textId="77777777" w:rsidR="003256E0" w:rsidRPr="003256E0" w:rsidRDefault="003256E0" w:rsidP="003256E0">
      <w:pPr>
        <w:rPr>
          <w:color w:val="00B050"/>
        </w:rPr>
      </w:pPr>
    </w:p>
    <w:p w14:paraId="75AAA5DC" w14:textId="77777777" w:rsidR="003256E0" w:rsidRPr="00630647" w:rsidRDefault="003256E0" w:rsidP="00A6699B">
      <w:pPr>
        <w:pStyle w:val="Heading4"/>
      </w:pPr>
      <w:r w:rsidRPr="00630647">
        <w:t>AMIs for worker nodes</w:t>
      </w:r>
    </w:p>
    <w:p w14:paraId="2EA9DF89" w14:textId="77777777" w:rsidR="003256E0" w:rsidRPr="003256E0" w:rsidRDefault="003256E0" w:rsidP="003256E0">
      <w:pPr>
        <w:rPr>
          <w:color w:val="00B050"/>
        </w:rPr>
      </w:pPr>
    </w:p>
    <w:p w14:paraId="45F152ED" w14:textId="33DCCDCD" w:rsidR="003256E0" w:rsidRPr="00630647" w:rsidRDefault="003256E0" w:rsidP="003256E0">
      <w:pPr>
        <w:pStyle w:val="ListParagraph"/>
        <w:numPr>
          <w:ilvl w:val="0"/>
          <w:numId w:val="25"/>
        </w:numPr>
      </w:pPr>
      <w:r w:rsidRPr="00630647">
        <w:t xml:space="preserve">The AMIs that will be used for </w:t>
      </w:r>
      <w:proofErr w:type="gramStart"/>
      <w:r w:rsidR="0F12F58B">
        <w:t xml:space="preserve">Conducktor </w:t>
      </w:r>
      <w:r w:rsidRPr="00630647">
        <w:t xml:space="preserve"> platform</w:t>
      </w:r>
      <w:proofErr w:type="gramEnd"/>
      <w:r w:rsidRPr="00630647">
        <w:t xml:space="preserve"> worker nodes will need to be duplicated. These duplicates are meant for the license manager config that will be associated with the HRGs.</w:t>
      </w:r>
    </w:p>
    <w:p w14:paraId="560724DD" w14:textId="77777777" w:rsidR="003256E0" w:rsidRPr="00630647" w:rsidRDefault="003256E0" w:rsidP="003256E0">
      <w:pPr>
        <w:pStyle w:val="ListParagraph"/>
        <w:numPr>
          <w:ilvl w:val="0"/>
          <w:numId w:val="25"/>
        </w:numPr>
      </w:pPr>
      <w:r w:rsidRPr="00630647">
        <w:t xml:space="preserve">Confirm </w:t>
      </w:r>
      <w:proofErr w:type="gramStart"/>
      <w:r w:rsidRPr="00630647">
        <w:t>if</w:t>
      </w:r>
      <w:proofErr w:type="gramEnd"/>
      <w:r w:rsidRPr="00630647">
        <w:t xml:space="preserve"> the current AMI process can create these copies (and maintain) or if we need some new automation to handle this process. The AMIs need to be available in both the regions in the CCOE account and the applications accounts</w:t>
      </w:r>
    </w:p>
    <w:p w14:paraId="6B1E1929" w14:textId="77777777" w:rsidR="003256E0" w:rsidRPr="003256E0" w:rsidRDefault="003256E0" w:rsidP="003256E0">
      <w:pPr>
        <w:rPr>
          <w:color w:val="00B050"/>
        </w:rPr>
      </w:pPr>
    </w:p>
    <w:p w14:paraId="7CB822CA" w14:textId="77777777" w:rsidR="003256E0" w:rsidRPr="003256E0" w:rsidRDefault="003256E0" w:rsidP="003256E0">
      <w:pPr>
        <w:rPr>
          <w:color w:val="00B050"/>
        </w:rPr>
      </w:pPr>
    </w:p>
    <w:p w14:paraId="3F1BAAF9" w14:textId="77777777" w:rsidR="003256E0" w:rsidRPr="00630647" w:rsidRDefault="003256E0" w:rsidP="00A6699B">
      <w:pPr>
        <w:pStyle w:val="Heading4"/>
      </w:pPr>
      <w:r w:rsidRPr="00630647">
        <w:t>Pre-Req tasks to be completed before migration execution</w:t>
      </w:r>
    </w:p>
    <w:p w14:paraId="237AFB95" w14:textId="77777777" w:rsidR="003256E0" w:rsidRPr="003256E0" w:rsidRDefault="003256E0" w:rsidP="003256E0">
      <w:pPr>
        <w:rPr>
          <w:color w:val="00B050"/>
        </w:rPr>
      </w:pPr>
    </w:p>
    <w:p w14:paraId="401256E6" w14:textId="77777777" w:rsidR="003256E0" w:rsidRPr="00630647" w:rsidRDefault="003256E0" w:rsidP="003256E0">
      <w:pPr>
        <w:pStyle w:val="ListParagraph"/>
        <w:numPr>
          <w:ilvl w:val="0"/>
          <w:numId w:val="23"/>
        </w:numPr>
      </w:pPr>
      <w:r w:rsidRPr="00630647">
        <w:t>Prioritizing the application waves, migration execution schedule for clusters and change management –ProServe and TMO.</w:t>
      </w:r>
    </w:p>
    <w:p w14:paraId="1A9C923E" w14:textId="6E796C8A" w:rsidR="003256E0" w:rsidRPr="00630647" w:rsidRDefault="003256E0" w:rsidP="003256E0">
      <w:pPr>
        <w:pStyle w:val="ListParagraph"/>
        <w:numPr>
          <w:ilvl w:val="0"/>
          <w:numId w:val="23"/>
        </w:numPr>
      </w:pPr>
      <w:r w:rsidRPr="00630647">
        <w:t xml:space="preserve">Delivery of TFE templates for all the host related infrastructure provisioning and sharing with the </w:t>
      </w:r>
      <w:proofErr w:type="gramStart"/>
      <w:r w:rsidR="0F12F58B">
        <w:t xml:space="preserve">Conducktor </w:t>
      </w:r>
      <w:r w:rsidRPr="00630647">
        <w:t xml:space="preserve"> application</w:t>
      </w:r>
      <w:proofErr w:type="gramEnd"/>
      <w:r w:rsidRPr="00630647">
        <w:t xml:space="preserve"> accounts and the CICD setup for running these IAC templates. – ProServe</w:t>
      </w:r>
    </w:p>
    <w:p w14:paraId="03A32274" w14:textId="77777777" w:rsidR="003256E0" w:rsidRPr="00630647" w:rsidRDefault="003256E0" w:rsidP="003256E0">
      <w:pPr>
        <w:pStyle w:val="ListParagraph"/>
        <w:numPr>
          <w:ilvl w:val="0"/>
          <w:numId w:val="23"/>
        </w:numPr>
      </w:pPr>
      <w:r w:rsidRPr="00630647">
        <w:lastRenderedPageBreak/>
        <w:t>Capacity planning and Dedicated host infrastructure creation for launching new instances on the cluster with DH tenancy – ProServe and TMO</w:t>
      </w:r>
    </w:p>
    <w:p w14:paraId="246D6C06" w14:textId="76C72AF3" w:rsidR="003256E0" w:rsidRPr="00630647" w:rsidRDefault="003256E0" w:rsidP="003256E0">
      <w:pPr>
        <w:pStyle w:val="ListParagraph"/>
        <w:numPr>
          <w:ilvl w:val="0"/>
          <w:numId w:val="23"/>
        </w:numPr>
      </w:pPr>
      <w:r w:rsidRPr="00630647">
        <w:t>Testing (POC with k8s/</w:t>
      </w:r>
      <w:proofErr w:type="gramStart"/>
      <w:r w:rsidR="0F12F58B">
        <w:t xml:space="preserve">Conducktor </w:t>
      </w:r>
      <w:r w:rsidRPr="00630647">
        <w:t xml:space="preserve"> workload</w:t>
      </w:r>
      <w:proofErr w:type="gramEnd"/>
      <w:r w:rsidRPr="00630647">
        <w:t>) completed to validate creation of worker node pools on DH tenancy alongside the regular share tenancy ASG – ProServe and TMO (can be included in the experiential learning)</w:t>
      </w:r>
    </w:p>
    <w:p w14:paraId="14D5D848" w14:textId="5B8B2491" w:rsidR="003256E0" w:rsidRPr="00630647" w:rsidRDefault="003256E0" w:rsidP="003256E0">
      <w:pPr>
        <w:pStyle w:val="ListParagraph"/>
        <w:numPr>
          <w:ilvl w:val="0"/>
          <w:numId w:val="23"/>
        </w:numPr>
      </w:pPr>
      <w:r w:rsidRPr="00630647">
        <w:t xml:space="preserve">Ensure all the AMIs that are used to launch </w:t>
      </w:r>
      <w:proofErr w:type="gramStart"/>
      <w:r w:rsidR="0F12F58B">
        <w:t xml:space="preserve">Conducktor </w:t>
      </w:r>
      <w:r w:rsidRPr="00630647">
        <w:t xml:space="preserve"> platform’s</w:t>
      </w:r>
      <w:proofErr w:type="gramEnd"/>
      <w:r w:rsidRPr="00630647">
        <w:t xml:space="preserve"> worker nodes are duplicated in the CCOE account and the application account, bound to the HRGs’ self-managed licenses – </w:t>
      </w:r>
      <w:r w:rsidRPr="00630647">
        <w:rPr>
          <w:highlight w:val="yellow"/>
        </w:rPr>
        <w:t xml:space="preserve">Confirm the no. of AMIs used by </w:t>
      </w:r>
      <w:r w:rsidR="0F12F58B" w:rsidRPr="79880E54">
        <w:rPr>
          <w:highlight w:val="yellow"/>
        </w:rPr>
        <w:t xml:space="preserve">Conducktor </w:t>
      </w:r>
      <w:r w:rsidRPr="00630647">
        <w:rPr>
          <w:highlight w:val="yellow"/>
        </w:rPr>
        <w:t xml:space="preserve"> platform</w:t>
      </w:r>
    </w:p>
    <w:p w14:paraId="6AD6FB2D" w14:textId="77777777" w:rsidR="003256E0" w:rsidRPr="003256E0" w:rsidRDefault="003256E0" w:rsidP="003256E0">
      <w:pPr>
        <w:rPr>
          <w:color w:val="00B050"/>
        </w:rPr>
      </w:pPr>
    </w:p>
    <w:p w14:paraId="546ECFF4" w14:textId="3999845E" w:rsidR="003256E0" w:rsidRPr="00630647" w:rsidRDefault="003256E0" w:rsidP="00A6699B">
      <w:pPr>
        <w:pStyle w:val="Heading4"/>
      </w:pPr>
      <w:r w:rsidRPr="00630647">
        <w:t xml:space="preserve">Migration Execution for </w:t>
      </w:r>
      <w:proofErr w:type="gramStart"/>
      <w:r w:rsidR="0F12F58B">
        <w:t xml:space="preserve">Conducktor </w:t>
      </w:r>
      <w:r w:rsidRPr="00630647">
        <w:t xml:space="preserve"> Platform</w:t>
      </w:r>
      <w:proofErr w:type="gramEnd"/>
    </w:p>
    <w:p w14:paraId="3A2C9EFB" w14:textId="77777777" w:rsidR="003256E0" w:rsidRPr="003256E0" w:rsidRDefault="003256E0" w:rsidP="003256E0">
      <w:pPr>
        <w:rPr>
          <w:color w:val="00B050"/>
        </w:rPr>
      </w:pPr>
    </w:p>
    <w:p w14:paraId="5CDBC6C4" w14:textId="77777777" w:rsidR="003256E0" w:rsidRPr="00630647" w:rsidRDefault="003256E0" w:rsidP="003256E0">
      <w:r w:rsidRPr="00630647">
        <w:t xml:space="preserve">The following steps envision the typical process of executing a k8s cluster migration after the DH infra including HRG and LM configuration is created and shared with the application account – </w:t>
      </w:r>
      <w:r w:rsidRPr="00630647">
        <w:rPr>
          <w:highlight w:val="yellow"/>
        </w:rPr>
        <w:t>Owned by TMO (ProServe to provide standby support)</w:t>
      </w:r>
    </w:p>
    <w:p w14:paraId="76654742" w14:textId="77777777" w:rsidR="003256E0" w:rsidRPr="003256E0" w:rsidRDefault="003256E0" w:rsidP="003256E0">
      <w:pPr>
        <w:rPr>
          <w:color w:val="00B050"/>
        </w:rPr>
      </w:pPr>
    </w:p>
    <w:p w14:paraId="266BAB0F" w14:textId="77777777" w:rsidR="003256E0" w:rsidRPr="00630647" w:rsidRDefault="003256E0" w:rsidP="003256E0">
      <w:pPr>
        <w:pStyle w:val="ListParagraph"/>
        <w:numPr>
          <w:ilvl w:val="0"/>
          <w:numId w:val="24"/>
        </w:numPr>
        <w:rPr>
          <w:highlight w:val="yellow"/>
        </w:rPr>
      </w:pPr>
      <w:r w:rsidRPr="00630647">
        <w:t xml:space="preserve">Update Cluster configurations / code – Update the Spectro cloud configuration / other IAC repositories for k8s clusters to add a node pool (machine pool in Spectro cloud) to use DH tenancy (target host by HRG and not </w:t>
      </w:r>
      <w:proofErr w:type="spellStart"/>
      <w:r w:rsidRPr="00630647">
        <w:t>host_id</w:t>
      </w:r>
      <w:proofErr w:type="spellEnd"/>
      <w:r w:rsidRPr="00630647">
        <w:t xml:space="preserve">) and the required number of instances to be launched. </w:t>
      </w:r>
      <w:r w:rsidRPr="00630647">
        <w:rPr>
          <w:highlight w:val="yellow"/>
        </w:rPr>
        <w:t xml:space="preserve">What is the branching strategy followed currently? </w:t>
      </w:r>
    </w:p>
    <w:p w14:paraId="0B8E3080" w14:textId="77777777" w:rsidR="003256E0" w:rsidRPr="00630647" w:rsidRDefault="003256E0" w:rsidP="003256E0">
      <w:pPr>
        <w:pStyle w:val="ListParagraph"/>
        <w:numPr>
          <w:ilvl w:val="0"/>
          <w:numId w:val="24"/>
        </w:numPr>
        <w:rPr>
          <w:highlight w:val="yellow"/>
        </w:rPr>
      </w:pPr>
      <w:r w:rsidRPr="00630647">
        <w:rPr>
          <w:highlight w:val="yellow"/>
        </w:rPr>
        <w:t xml:space="preserve">Ensure any other tasks like draining or node cordoning </w:t>
      </w:r>
      <w:proofErr w:type="gramStart"/>
      <w:r w:rsidRPr="00630647">
        <w:rPr>
          <w:highlight w:val="yellow"/>
        </w:rPr>
        <w:t>is</w:t>
      </w:r>
      <w:proofErr w:type="gramEnd"/>
      <w:r w:rsidRPr="00630647">
        <w:rPr>
          <w:highlight w:val="yellow"/>
        </w:rPr>
        <w:t xml:space="preserve"> required for specific clusters</w:t>
      </w:r>
    </w:p>
    <w:p w14:paraId="68E74E01" w14:textId="77777777" w:rsidR="003256E0" w:rsidRPr="00630647" w:rsidRDefault="003256E0" w:rsidP="003256E0">
      <w:pPr>
        <w:pStyle w:val="ListParagraph"/>
        <w:numPr>
          <w:ilvl w:val="0"/>
          <w:numId w:val="24"/>
        </w:numPr>
      </w:pPr>
      <w:r w:rsidRPr="00630647">
        <w:t>Complete the required code reviews and PR / MR approvals and merge the updates to trigger pipelines that manage the k8s cluster infrastructure (worker node pools and updates).</w:t>
      </w:r>
    </w:p>
    <w:p w14:paraId="0CA85C5A" w14:textId="77777777" w:rsidR="003256E0" w:rsidRPr="00630647" w:rsidRDefault="003256E0" w:rsidP="003256E0">
      <w:pPr>
        <w:pStyle w:val="ListParagraph"/>
        <w:numPr>
          <w:ilvl w:val="0"/>
          <w:numId w:val="24"/>
        </w:numPr>
      </w:pPr>
      <w:r w:rsidRPr="00630647">
        <w:t>Validate the changes, ensure the worker nodes are placed on dedicated hosts.</w:t>
      </w:r>
    </w:p>
    <w:p w14:paraId="31EB8FF5" w14:textId="77777777" w:rsidR="003256E0" w:rsidRPr="00630647" w:rsidRDefault="003256E0" w:rsidP="003256E0">
      <w:pPr>
        <w:pStyle w:val="ListParagraph"/>
        <w:numPr>
          <w:ilvl w:val="0"/>
          <w:numId w:val="24"/>
        </w:numPr>
      </w:pPr>
      <w:r w:rsidRPr="00630647">
        <w:t>Smoke tests, Application functionality validation or any other testing to confirm after the migration</w:t>
      </w:r>
    </w:p>
    <w:p w14:paraId="34FE8ABD" w14:textId="77777777" w:rsidR="003256E0" w:rsidRPr="00630647" w:rsidRDefault="003256E0" w:rsidP="003256E0">
      <w:pPr>
        <w:pStyle w:val="ListParagraph"/>
        <w:numPr>
          <w:ilvl w:val="0"/>
          <w:numId w:val="24"/>
        </w:numPr>
      </w:pPr>
      <w:r w:rsidRPr="00630647">
        <w:t>Roll back if required (Steps TBD)</w:t>
      </w:r>
    </w:p>
    <w:p w14:paraId="241D3B3F" w14:textId="77777777" w:rsidR="003256E0" w:rsidRPr="00630647" w:rsidRDefault="003256E0" w:rsidP="003256E0">
      <w:pPr>
        <w:pStyle w:val="ListParagraph"/>
        <w:numPr>
          <w:ilvl w:val="1"/>
          <w:numId w:val="24"/>
        </w:numPr>
        <w:rPr>
          <w:highlight w:val="yellow"/>
        </w:rPr>
      </w:pPr>
      <w:r w:rsidRPr="00630647">
        <w:rPr>
          <w:highlight w:val="yellow"/>
        </w:rPr>
        <w:t>Check if there are any application specific tasks required before starting a roll back of the worker nodes</w:t>
      </w:r>
    </w:p>
    <w:p w14:paraId="10769769" w14:textId="77777777" w:rsidR="003256E0" w:rsidRPr="00630647" w:rsidRDefault="003256E0" w:rsidP="003256E0">
      <w:pPr>
        <w:pStyle w:val="ListParagraph"/>
        <w:numPr>
          <w:ilvl w:val="1"/>
          <w:numId w:val="24"/>
        </w:numPr>
      </w:pPr>
      <w:r w:rsidRPr="00630647">
        <w:t>Revert to the previous configuration of worker nodes by updating the Spectro cloud palette / IAC configurations.</w:t>
      </w:r>
    </w:p>
    <w:p w14:paraId="309B617A" w14:textId="77777777" w:rsidR="003256E0" w:rsidRPr="00630647" w:rsidRDefault="003256E0" w:rsidP="003256E0">
      <w:pPr>
        <w:pStyle w:val="ListParagraph"/>
        <w:numPr>
          <w:ilvl w:val="1"/>
          <w:numId w:val="24"/>
        </w:numPr>
      </w:pPr>
      <w:r w:rsidRPr="00630647">
        <w:t>Perform a rolling upgrade on the worker nodes to use worker nodes with shared tenancy settings.</w:t>
      </w:r>
    </w:p>
    <w:p w14:paraId="53F73FFD" w14:textId="77777777" w:rsidR="003256E0" w:rsidRPr="00630647" w:rsidRDefault="003256E0" w:rsidP="003256E0"/>
    <w:p w14:paraId="4F5EAF5E" w14:textId="77777777" w:rsidR="003256E0" w:rsidRDefault="003256E0" w:rsidP="003256E0"/>
    <w:p w14:paraId="7E7A768C" w14:textId="77777777" w:rsidR="003256E0" w:rsidRDefault="003256E0" w:rsidP="003256E0"/>
    <w:p w14:paraId="3B22CB0D" w14:textId="77777777" w:rsidR="003256E0" w:rsidRDefault="003256E0" w:rsidP="003256E0"/>
    <w:p w14:paraId="40D484AB" w14:textId="77777777" w:rsidR="003256E0" w:rsidRDefault="003256E0" w:rsidP="003256E0"/>
    <w:p w14:paraId="3DA96C97" w14:textId="33F270E2" w:rsidR="00AD5E7F" w:rsidRPr="00702DD9" w:rsidRDefault="00AD5E7F" w:rsidP="00AD5E7F"/>
    <w:p w14:paraId="27B7AFA7" w14:textId="77777777" w:rsidR="00AD5E7F" w:rsidRPr="00702DD9" w:rsidRDefault="00AD5E7F" w:rsidP="0081538C">
      <w:pPr>
        <w:pStyle w:val="Heading2"/>
      </w:pPr>
      <w:bookmarkStart w:id="43" w:name="_Toc1327029513"/>
      <w:r w:rsidRPr="00702DD9">
        <w:lastRenderedPageBreak/>
        <w:t>Migration PoC Testing</w:t>
      </w:r>
      <w:bookmarkEnd w:id="43"/>
    </w:p>
    <w:p w14:paraId="4CDA687E" w14:textId="77777777" w:rsidR="00AD5E7F" w:rsidRPr="00702DD9" w:rsidRDefault="00AD5E7F" w:rsidP="00AD5E7F">
      <w:pPr>
        <w:rPr>
          <w:szCs w:val="22"/>
        </w:rPr>
      </w:pPr>
      <w:r w:rsidRPr="00702DD9">
        <w:rPr>
          <w:szCs w:val="22"/>
        </w:rPr>
        <w:t>Below are the current observations results for migrating an ec2 instance from shared Tenancy.  Result and recommendation will be finalized after complete testing.</w:t>
      </w:r>
    </w:p>
    <w:p w14:paraId="71E786E8" w14:textId="77777777" w:rsidR="00AD5E7F" w:rsidRPr="00702DD9" w:rsidRDefault="00AD5E7F" w:rsidP="00686F5D">
      <w:pPr>
        <w:pStyle w:val="Heading3"/>
      </w:pPr>
      <w:bookmarkStart w:id="44" w:name="_Toc588396255"/>
      <w:r w:rsidRPr="00702DD9">
        <w:t>Host Resource group Migration</w:t>
      </w:r>
      <w:bookmarkEnd w:id="44"/>
    </w:p>
    <w:p w14:paraId="5A2F6A04" w14:textId="77777777" w:rsidR="00AD5E7F" w:rsidRPr="00702DD9" w:rsidRDefault="00AD5E7F" w:rsidP="00AD5E7F">
      <w:pPr>
        <w:rPr>
          <w:szCs w:val="22"/>
        </w:rPr>
      </w:pPr>
      <w:r w:rsidRPr="00702DD9">
        <w:rPr>
          <w:szCs w:val="22"/>
        </w:rPr>
        <w:t>TBD</w:t>
      </w:r>
    </w:p>
    <w:p w14:paraId="6802FF55" w14:textId="77777777" w:rsidR="00AD5E7F" w:rsidRPr="00702DD9" w:rsidRDefault="00AD5E7F" w:rsidP="00686F5D">
      <w:pPr>
        <w:pStyle w:val="Heading3"/>
      </w:pPr>
      <w:bookmarkStart w:id="45" w:name="_Toc368288072"/>
      <w:r w:rsidRPr="00702DD9">
        <w:t>Dedicated Hosts Migration</w:t>
      </w:r>
      <w:bookmarkEnd w:id="45"/>
    </w:p>
    <w:p w14:paraId="560A3E96" w14:textId="77777777" w:rsidR="00AD5E7F" w:rsidRPr="00702DD9" w:rsidRDefault="00AD5E7F" w:rsidP="00AD5E7F">
      <w:pPr>
        <w:rPr>
          <w:szCs w:val="22"/>
        </w:rPr>
      </w:pPr>
      <w:r w:rsidRPr="00702DD9">
        <w:rPr>
          <w:szCs w:val="22"/>
        </w:rPr>
        <w:t>TBD</w:t>
      </w:r>
    </w:p>
    <w:p w14:paraId="620FF11C" w14:textId="77777777" w:rsidR="00AD5E7F" w:rsidRPr="00702DD9" w:rsidRDefault="00AD5E7F" w:rsidP="00AD5E7F">
      <w:r w:rsidRPr="00702DD9">
        <w:br w:type="page"/>
      </w:r>
    </w:p>
    <w:p w14:paraId="18A1993D" w14:textId="77777777" w:rsidR="00AD5E7F" w:rsidRPr="00702DD9" w:rsidRDefault="00AD5E7F" w:rsidP="00AD5E7F"/>
    <w:p w14:paraId="0A807961" w14:textId="77777777" w:rsidR="00AD5E7F" w:rsidRPr="00702DD9" w:rsidRDefault="00AD5E7F" w:rsidP="00AD5E7F"/>
    <w:p w14:paraId="7DBD24E6" w14:textId="77777777" w:rsidR="00AD5E7F" w:rsidRPr="00702DD9" w:rsidRDefault="00AD5E7F" w:rsidP="00686F5D">
      <w:pPr>
        <w:pStyle w:val="Heading3"/>
      </w:pPr>
      <w:bookmarkStart w:id="46" w:name="_Toc1771198336"/>
      <w:r w:rsidRPr="00702DD9">
        <w:t>Inventory Analysis</w:t>
      </w:r>
      <w:bookmarkEnd w:id="46"/>
    </w:p>
    <w:p w14:paraId="5C3D8144" w14:textId="77777777" w:rsidR="00AD5E7F" w:rsidRPr="00702DD9" w:rsidRDefault="00AD5E7F" w:rsidP="00AD5E7F">
      <w:pPr>
        <w:rPr>
          <w:szCs w:val="22"/>
        </w:rPr>
      </w:pPr>
      <w:r w:rsidRPr="00702DD9">
        <w:rPr>
          <w:szCs w:val="22"/>
        </w:rPr>
        <w:t>TBD</w:t>
      </w:r>
    </w:p>
    <w:p w14:paraId="3E94F554" w14:textId="77777777" w:rsidR="00AD5E7F" w:rsidRPr="00702DD9" w:rsidRDefault="00AD5E7F" w:rsidP="00AD5E7F">
      <w:pPr>
        <w:pStyle w:val="Heading1"/>
        <w:rPr>
          <w:rFonts w:ascii="Aptos" w:hAnsi="Aptos"/>
        </w:rPr>
      </w:pPr>
      <w:bookmarkStart w:id="47" w:name="_Toc86482958"/>
      <w:r w:rsidRPr="00702DD9">
        <w:rPr>
          <w:rFonts w:ascii="Aptos" w:hAnsi="Aptos"/>
        </w:rPr>
        <w:t>Appendix</w:t>
      </w:r>
      <w:bookmarkEnd w:id="47"/>
    </w:p>
    <w:p w14:paraId="7394795F" w14:textId="77777777" w:rsidR="00AD5E7F" w:rsidRPr="00702DD9" w:rsidRDefault="00AD5E7F" w:rsidP="00AD5E7F"/>
    <w:p w14:paraId="1E95B139" w14:textId="77777777" w:rsidR="003F1184" w:rsidRPr="00702DD9" w:rsidRDefault="003F1184" w:rsidP="003F1184"/>
    <w:sectPr w:rsidR="003F1184" w:rsidRPr="00702DD9">
      <w:endnotePr>
        <w:numFmt w:val="decimal"/>
      </w:endnotePr>
      <w:pgSz w:w="12240" w:h="15840"/>
      <w:pgMar w:top="1800" w:right="1440" w:bottom="1440" w:left="1440" w:header="720" w:footer="0" w:gutter="0"/>
      <w:cols w:space="720"/>
      <w:docGrid w:linePitch="360" w:charSpace="2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1C287" w14:textId="77777777" w:rsidR="007A66B3" w:rsidRDefault="007A66B3">
      <w:r>
        <w:separator/>
      </w:r>
    </w:p>
  </w:endnote>
  <w:endnote w:type="continuationSeparator" w:id="0">
    <w:p w14:paraId="07E05A87" w14:textId="77777777" w:rsidR="007A66B3" w:rsidRDefault="007A66B3">
      <w:r>
        <w:continuationSeparator/>
      </w:r>
    </w:p>
  </w:endnote>
  <w:endnote w:type="continuationNotice" w:id="1">
    <w:p w14:paraId="4EF5D7A7" w14:textId="77777777" w:rsidR="007A66B3" w:rsidRDefault="007A66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mazon Ember">
    <w:altName w:val="Calibri"/>
    <w:charset w:val="00"/>
    <w:family w:val="swiss"/>
    <w:pitch w:val="variable"/>
    <w:sig w:usb0="A00002EF" w:usb1="5000205B" w:usb2="00000028" w:usb3="00000000" w:csb0="0000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BDA42" w14:textId="375CE3D8" w:rsidR="00EB32CE" w:rsidRPr="0088641E" w:rsidRDefault="00D85627">
    <w:pPr>
      <w:pStyle w:val="Footer"/>
      <w:pBdr>
        <w:top w:val="single" w:sz="4" w:space="8" w:color="000000"/>
      </w:pBdr>
      <w:tabs>
        <w:tab w:val="decimal" w:pos="9498"/>
      </w:tabs>
      <w:rPr>
        <w:rFonts w:asciiTheme="minorHAnsi" w:hAnsiTheme="minorHAnsi" w:cstheme="minorHAnsi"/>
        <w:sz w:val="20"/>
        <w:szCs w:val="20"/>
      </w:rPr>
    </w:pPr>
    <w:r>
      <w:rPr>
        <w:rFonts w:asciiTheme="minorHAnsi" w:hAnsiTheme="minorHAnsi" w:cstheme="minorHAnsi"/>
        <w:sz w:val="20"/>
        <w:szCs w:val="20"/>
      </w:rPr>
      <w:t>T-Mobile Dedicated Hosts Design and Migration Strategy</w:t>
    </w:r>
    <w:r w:rsidR="00EB32CE" w:rsidRPr="0088641E">
      <w:rPr>
        <w:rFonts w:asciiTheme="minorHAnsi" w:hAnsiTheme="minorHAnsi" w:cstheme="minorHAnsi"/>
        <w:sz w:val="20"/>
        <w:szCs w:val="20"/>
      </w:rPr>
      <w:tab/>
    </w:r>
    <w:r>
      <w:rPr>
        <w:rFonts w:asciiTheme="minorHAnsi" w:hAnsiTheme="minorHAnsi" w:cstheme="minorHAnsi"/>
        <w:sz w:val="20"/>
        <w:szCs w:val="20"/>
      </w:rPr>
      <w:tab/>
    </w:r>
    <w:r w:rsidR="00EB32CE" w:rsidRPr="0088641E">
      <w:rPr>
        <w:rFonts w:asciiTheme="minorHAnsi" w:hAnsiTheme="minorHAnsi" w:cstheme="minorHAnsi"/>
        <w:sz w:val="20"/>
        <w:szCs w:val="20"/>
      </w:rPr>
      <w:t xml:space="preserve">Page </w:t>
    </w:r>
    <w:r w:rsidR="00EB32CE" w:rsidRPr="0088641E">
      <w:rPr>
        <w:rFonts w:asciiTheme="minorHAnsi" w:hAnsiTheme="minorHAnsi" w:cstheme="minorHAnsi"/>
      </w:rPr>
      <w:fldChar w:fldCharType="begin"/>
    </w:r>
    <w:r w:rsidR="00EB32CE" w:rsidRPr="0088641E">
      <w:rPr>
        <w:rFonts w:asciiTheme="minorHAnsi" w:hAnsiTheme="minorHAnsi" w:cstheme="minorHAnsi"/>
      </w:rPr>
      <w:instrText>PAGE \* MERGEFORMAT</w:instrText>
    </w:r>
    <w:r w:rsidR="00EB32CE" w:rsidRPr="0088641E">
      <w:rPr>
        <w:rFonts w:asciiTheme="minorHAnsi" w:hAnsiTheme="minorHAnsi" w:cstheme="minorHAnsi"/>
      </w:rPr>
      <w:fldChar w:fldCharType="separate"/>
    </w:r>
    <w:r w:rsidR="00EB32CE" w:rsidRPr="0088641E">
      <w:rPr>
        <w:rFonts w:asciiTheme="minorHAnsi" w:hAnsiTheme="minorHAnsi" w:cstheme="minorHAnsi"/>
        <w:noProof/>
        <w:sz w:val="20"/>
        <w:szCs w:val="20"/>
      </w:rPr>
      <w:t>9</w:t>
    </w:r>
    <w:r w:rsidR="00EB32CE" w:rsidRPr="0088641E">
      <w:rPr>
        <w:rFonts w:asciiTheme="minorHAnsi" w:hAnsiTheme="minorHAnsi" w:cstheme="minorHAnsi"/>
      </w:rPr>
      <w:fldChar w:fldCharType="end"/>
    </w:r>
    <w:r w:rsidR="00EB32CE" w:rsidRPr="0088641E">
      <w:rPr>
        <w:rFonts w:asciiTheme="minorHAnsi" w:hAnsiTheme="minorHAnsi" w:cstheme="minorHAnsi"/>
        <w:sz w:val="20"/>
        <w:szCs w:val="20"/>
      </w:rPr>
      <w:t xml:space="preserve"> of </w:t>
    </w:r>
    <w:r w:rsidR="00EB32CE" w:rsidRPr="0088641E">
      <w:rPr>
        <w:rFonts w:asciiTheme="minorHAnsi" w:hAnsiTheme="minorHAnsi" w:cstheme="minorHAnsi"/>
      </w:rPr>
      <w:fldChar w:fldCharType="begin"/>
    </w:r>
    <w:r w:rsidR="00EB32CE" w:rsidRPr="0088641E">
      <w:rPr>
        <w:rFonts w:asciiTheme="minorHAnsi" w:hAnsiTheme="minorHAnsi" w:cstheme="minorHAnsi"/>
      </w:rPr>
      <w:instrText>NUMPAGES \* MERGEFORMAT</w:instrText>
    </w:r>
    <w:r w:rsidR="00EB32CE" w:rsidRPr="0088641E">
      <w:rPr>
        <w:rFonts w:asciiTheme="minorHAnsi" w:hAnsiTheme="minorHAnsi" w:cstheme="minorHAnsi"/>
      </w:rPr>
      <w:fldChar w:fldCharType="separate"/>
    </w:r>
    <w:r w:rsidR="00EB32CE" w:rsidRPr="0088641E">
      <w:rPr>
        <w:rFonts w:asciiTheme="minorHAnsi" w:hAnsiTheme="minorHAnsi" w:cstheme="minorHAnsi"/>
        <w:noProof/>
        <w:sz w:val="20"/>
        <w:szCs w:val="20"/>
      </w:rPr>
      <w:t>13</w:t>
    </w:r>
    <w:r w:rsidR="00EB32CE" w:rsidRPr="0088641E">
      <w:rPr>
        <w:rFonts w:asciiTheme="minorHAnsi" w:hAnsiTheme="minorHAnsi" w:cstheme="minorHAnsi"/>
        <w:noProof/>
        <w:sz w:val="20"/>
        <w:szCs w:val="20"/>
      </w:rPr>
      <w:fldChar w:fldCharType="end"/>
    </w:r>
  </w:p>
  <w:p w14:paraId="5B40EC4B" w14:textId="77777777" w:rsidR="00EB32CE" w:rsidRDefault="00EB3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14BD9" w14:textId="77777777" w:rsidR="007A66B3" w:rsidRDefault="007A66B3">
      <w:r>
        <w:separator/>
      </w:r>
    </w:p>
  </w:footnote>
  <w:footnote w:type="continuationSeparator" w:id="0">
    <w:p w14:paraId="2AFF02B6" w14:textId="77777777" w:rsidR="007A66B3" w:rsidRDefault="007A66B3">
      <w:r>
        <w:continuationSeparator/>
      </w:r>
    </w:p>
  </w:footnote>
  <w:footnote w:type="continuationNotice" w:id="1">
    <w:p w14:paraId="710609B3" w14:textId="77777777" w:rsidR="007A66B3" w:rsidRDefault="007A66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3A844" w14:textId="634E5C76" w:rsidR="00EB32CE" w:rsidRDefault="00EB32CE">
    <w:pPr>
      <w:pStyle w:val="Header"/>
    </w:pPr>
    <w:r>
      <w:rPr>
        <w:noProof/>
      </w:rPr>
      <w:drawing>
        <wp:inline distT="0" distB="0" distL="0" distR="0" wp14:anchorId="340D7927" wp14:editId="03EDA4FD">
          <wp:extent cx="1676400" cy="381000"/>
          <wp:effectExtent l="9525" t="9525" r="9525" b="9525"/>
          <wp:docPr id="1475054385" name="ShapeProperty"/>
          <wp:cNvGraphicFramePr/>
          <a:graphic xmlns:a="http://schemas.openxmlformats.org/drawingml/2006/main">
            <a:graphicData uri="http://schemas.openxmlformats.org/drawingml/2006/picture">
              <pic:pic xmlns:pic="http://schemas.openxmlformats.org/drawingml/2006/picture">
                <pic:nvPicPr>
                  <pic:cNvPr id="2049" name="ShapeProperty"/>
                  <pic:cNvPicPr>
                    <a:picLocks/>
                  </pic:cNvPicPr>
                </pic:nvPicPr>
                <pic:blipFill>
                  <a:blip r:embed="rId1"/>
                  <a:stretch>
                    <a:fillRect/>
                  </a:stretch>
                </pic:blipFill>
                <pic:spPr>
                  <a:xfrm>
                    <a:off x="0" y="0"/>
                    <a:ext cx="1676400" cy="381000"/>
                  </a:xfrm>
                  <a:prstGeom prst="rect">
                    <a:avLst/>
                  </a:prstGeom>
                </pic:spPr>
              </pic:pic>
            </a:graphicData>
          </a:graphic>
        </wp:inline>
      </w:drawing>
    </w:r>
    <w:r>
      <w:t xml:space="preserve">                                                               </w:t>
    </w:r>
    <w:r w:rsidR="00DC608F">
      <w:rPr>
        <w:noProof/>
      </w:rPr>
      <w:drawing>
        <wp:inline distT="0" distB="0" distL="0" distR="0" wp14:anchorId="503DF54E" wp14:editId="5F561BA2">
          <wp:extent cx="1153073" cy="515557"/>
          <wp:effectExtent l="0" t="0" r="3175" b="5715"/>
          <wp:docPr id="317754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87078" name="Picture 1289487078"/>
                  <pic:cNvPicPr/>
                </pic:nvPicPr>
                <pic:blipFill>
                  <a:blip r:embed="rId2">
                    <a:extLst>
                      <a:ext uri="{28A0092B-C50C-407E-A947-70E740481C1C}">
                        <a14:useLocalDpi xmlns:a14="http://schemas.microsoft.com/office/drawing/2010/main" val="0"/>
                      </a:ext>
                    </a:extLst>
                  </a:blip>
                  <a:stretch>
                    <a:fillRect/>
                  </a:stretch>
                </pic:blipFill>
                <pic:spPr>
                  <a:xfrm>
                    <a:off x="0" y="0"/>
                    <a:ext cx="1153073" cy="51555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C12"/>
    <w:multiLevelType w:val="multilevel"/>
    <w:tmpl w:val="F3AC90C0"/>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B62A83"/>
    <w:multiLevelType w:val="multilevel"/>
    <w:tmpl w:val="26AA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67E4C"/>
    <w:multiLevelType w:val="hybridMultilevel"/>
    <w:tmpl w:val="F52E82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AE524E"/>
    <w:multiLevelType w:val="hybridMultilevel"/>
    <w:tmpl w:val="B3DEF1A8"/>
    <w:lvl w:ilvl="0" w:tplc="01E2AA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F57B9F"/>
    <w:multiLevelType w:val="multilevel"/>
    <w:tmpl w:val="A5D8DA0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32825AF"/>
    <w:multiLevelType w:val="multilevel"/>
    <w:tmpl w:val="B8368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710C04"/>
    <w:multiLevelType w:val="hybridMultilevel"/>
    <w:tmpl w:val="3D88D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967B8"/>
    <w:multiLevelType w:val="hybridMultilevel"/>
    <w:tmpl w:val="F52E8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92944"/>
    <w:multiLevelType w:val="hybridMultilevel"/>
    <w:tmpl w:val="AB02E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55C04"/>
    <w:multiLevelType w:val="hybridMultilevel"/>
    <w:tmpl w:val="DA34A5E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E77DD"/>
    <w:multiLevelType w:val="hybridMultilevel"/>
    <w:tmpl w:val="E304A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A92D94"/>
    <w:multiLevelType w:val="hybridMultilevel"/>
    <w:tmpl w:val="A35C7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AE49E0"/>
    <w:multiLevelType w:val="hybridMultilevel"/>
    <w:tmpl w:val="DB90D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81619C"/>
    <w:multiLevelType w:val="hybridMultilevel"/>
    <w:tmpl w:val="DD7A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A650CC"/>
    <w:multiLevelType w:val="hybridMultilevel"/>
    <w:tmpl w:val="EE4EC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D44921"/>
    <w:multiLevelType w:val="multilevel"/>
    <w:tmpl w:val="741E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97326"/>
    <w:multiLevelType w:val="multilevel"/>
    <w:tmpl w:val="93D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D3913"/>
    <w:multiLevelType w:val="hybridMultilevel"/>
    <w:tmpl w:val="BC2ED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1C1746"/>
    <w:multiLevelType w:val="multilevel"/>
    <w:tmpl w:val="3954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B200C"/>
    <w:multiLevelType w:val="hybridMultilevel"/>
    <w:tmpl w:val="3EE41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5A33B8"/>
    <w:multiLevelType w:val="hybridMultilevel"/>
    <w:tmpl w:val="A4D63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E927CD"/>
    <w:multiLevelType w:val="hybridMultilevel"/>
    <w:tmpl w:val="3E662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7519AC"/>
    <w:multiLevelType w:val="hybridMultilevel"/>
    <w:tmpl w:val="F52E82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F2E5001"/>
    <w:multiLevelType w:val="multilevel"/>
    <w:tmpl w:val="E06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40261"/>
    <w:multiLevelType w:val="hybridMultilevel"/>
    <w:tmpl w:val="5E5EB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1C3362"/>
    <w:multiLevelType w:val="hybridMultilevel"/>
    <w:tmpl w:val="C526D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9C0873"/>
    <w:multiLevelType w:val="multilevel"/>
    <w:tmpl w:val="86E0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D20ED"/>
    <w:multiLevelType w:val="hybridMultilevel"/>
    <w:tmpl w:val="97F2B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C3E35"/>
    <w:multiLevelType w:val="multilevel"/>
    <w:tmpl w:val="8E60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35E1F"/>
    <w:multiLevelType w:val="hybridMultilevel"/>
    <w:tmpl w:val="F52E82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EB0A0C"/>
    <w:multiLevelType w:val="hybridMultilevel"/>
    <w:tmpl w:val="C7161DE0"/>
    <w:lvl w:ilvl="0" w:tplc="4AE45E3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BA5C12"/>
    <w:multiLevelType w:val="hybridMultilevel"/>
    <w:tmpl w:val="F1EE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9A3EF1"/>
    <w:multiLevelType w:val="hybridMultilevel"/>
    <w:tmpl w:val="ACBAE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536B77"/>
    <w:multiLevelType w:val="hybridMultilevel"/>
    <w:tmpl w:val="F52E82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E16055B"/>
    <w:multiLevelType w:val="hybridMultilevel"/>
    <w:tmpl w:val="120E1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590F87"/>
    <w:multiLevelType w:val="hybridMultilevel"/>
    <w:tmpl w:val="D2E06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EA16B73"/>
    <w:multiLevelType w:val="multilevel"/>
    <w:tmpl w:val="E9C0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7D6E4C"/>
    <w:multiLevelType w:val="hybridMultilevel"/>
    <w:tmpl w:val="B69895C0"/>
    <w:lvl w:ilvl="0" w:tplc="04090017">
      <w:start w:val="1"/>
      <w:numFmt w:val="lowerLetter"/>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C0E7BC0"/>
    <w:multiLevelType w:val="hybridMultilevel"/>
    <w:tmpl w:val="5C42D4D8"/>
    <w:lvl w:ilvl="0" w:tplc="AFCE204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9" w15:restartNumberingAfterBreak="0">
    <w:nsid w:val="7C6340E3"/>
    <w:multiLevelType w:val="hybridMultilevel"/>
    <w:tmpl w:val="F52E82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F471B2"/>
    <w:multiLevelType w:val="multilevel"/>
    <w:tmpl w:val="FE20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166804">
    <w:abstractNumId w:val="9"/>
  </w:num>
  <w:num w:numId="2" w16cid:durableId="1217081783">
    <w:abstractNumId w:val="7"/>
  </w:num>
  <w:num w:numId="3" w16cid:durableId="1927760250">
    <w:abstractNumId w:val="2"/>
  </w:num>
  <w:num w:numId="4" w16cid:durableId="1871720284">
    <w:abstractNumId w:val="0"/>
  </w:num>
  <w:num w:numId="5" w16cid:durableId="586505027">
    <w:abstractNumId w:val="22"/>
  </w:num>
  <w:num w:numId="6" w16cid:durableId="483013903">
    <w:abstractNumId w:val="29"/>
  </w:num>
  <w:num w:numId="7" w16cid:durableId="193352634">
    <w:abstractNumId w:val="39"/>
  </w:num>
  <w:num w:numId="8" w16cid:durableId="1913614334">
    <w:abstractNumId w:val="33"/>
  </w:num>
  <w:num w:numId="9" w16cid:durableId="1133445891">
    <w:abstractNumId w:val="24"/>
  </w:num>
  <w:num w:numId="10" w16cid:durableId="1826700497">
    <w:abstractNumId w:val="38"/>
  </w:num>
  <w:num w:numId="11" w16cid:durableId="1305699380">
    <w:abstractNumId w:val="4"/>
  </w:num>
  <w:num w:numId="12" w16cid:durableId="891036192">
    <w:abstractNumId w:val="36"/>
  </w:num>
  <w:num w:numId="13" w16cid:durableId="2073000366">
    <w:abstractNumId w:val="27"/>
  </w:num>
  <w:num w:numId="14" w16cid:durableId="1556966608">
    <w:abstractNumId w:val="30"/>
  </w:num>
  <w:num w:numId="15" w16cid:durableId="2073311673">
    <w:abstractNumId w:val="14"/>
  </w:num>
  <w:num w:numId="16" w16cid:durableId="283660915">
    <w:abstractNumId w:val="20"/>
  </w:num>
  <w:num w:numId="17" w16cid:durableId="1548910185">
    <w:abstractNumId w:val="31"/>
  </w:num>
  <w:num w:numId="18" w16cid:durableId="84881438">
    <w:abstractNumId w:val="13"/>
  </w:num>
  <w:num w:numId="19" w16cid:durableId="215431860">
    <w:abstractNumId w:val="19"/>
  </w:num>
  <w:num w:numId="20" w16cid:durableId="274295651">
    <w:abstractNumId w:val="6"/>
  </w:num>
  <w:num w:numId="21" w16cid:durableId="1009453655">
    <w:abstractNumId w:val="35"/>
  </w:num>
  <w:num w:numId="22" w16cid:durableId="754789936">
    <w:abstractNumId w:val="8"/>
  </w:num>
  <w:num w:numId="23" w16cid:durableId="802044917">
    <w:abstractNumId w:val="25"/>
  </w:num>
  <w:num w:numId="24" w16cid:durableId="128326038">
    <w:abstractNumId w:val="21"/>
  </w:num>
  <w:num w:numId="25" w16cid:durableId="1106003951">
    <w:abstractNumId w:val="34"/>
  </w:num>
  <w:num w:numId="26" w16cid:durableId="1098022791">
    <w:abstractNumId w:val="4"/>
  </w:num>
  <w:num w:numId="27" w16cid:durableId="2059740455">
    <w:abstractNumId w:val="10"/>
  </w:num>
  <w:num w:numId="28" w16cid:durableId="530345522">
    <w:abstractNumId w:val="5"/>
  </w:num>
  <w:num w:numId="29" w16cid:durableId="871113125">
    <w:abstractNumId w:val="32"/>
  </w:num>
  <w:num w:numId="30" w16cid:durableId="275061659">
    <w:abstractNumId w:val="17"/>
  </w:num>
  <w:num w:numId="31" w16cid:durableId="851719597">
    <w:abstractNumId w:val="37"/>
  </w:num>
  <w:num w:numId="32" w16cid:durableId="1118986345">
    <w:abstractNumId w:val="4"/>
  </w:num>
  <w:num w:numId="33" w16cid:durableId="913591785">
    <w:abstractNumId w:val="4"/>
  </w:num>
  <w:num w:numId="34" w16cid:durableId="1910261739">
    <w:abstractNumId w:val="15"/>
  </w:num>
  <w:num w:numId="35" w16cid:durableId="1747922205">
    <w:abstractNumId w:val="16"/>
  </w:num>
  <w:num w:numId="36" w16cid:durableId="1631663756">
    <w:abstractNumId w:val="40"/>
  </w:num>
  <w:num w:numId="37" w16cid:durableId="38093604">
    <w:abstractNumId w:val="26"/>
  </w:num>
  <w:num w:numId="38" w16cid:durableId="1779059855">
    <w:abstractNumId w:val="1"/>
  </w:num>
  <w:num w:numId="39" w16cid:durableId="1427729063">
    <w:abstractNumId w:val="18"/>
  </w:num>
  <w:num w:numId="40" w16cid:durableId="2033453982">
    <w:abstractNumId w:val="28"/>
  </w:num>
  <w:num w:numId="41" w16cid:durableId="1628243093">
    <w:abstractNumId w:val="23"/>
  </w:num>
  <w:num w:numId="42" w16cid:durableId="941299871">
    <w:abstractNumId w:val="11"/>
  </w:num>
  <w:num w:numId="43" w16cid:durableId="281770892">
    <w:abstractNumId w:val="3"/>
  </w:num>
  <w:num w:numId="44" w16cid:durableId="1398169063">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SystemFonts/>
  <w:proofState w:spelling="clean" w:grammar="clean"/>
  <w:defaultTabStop w:val="720"/>
  <w:displayHorizontalDrawingGridEvery w:val="0"/>
  <w:displayVerticalDrawingGridEvery w:val="2"/>
  <w:doNotUseMarginsForDrawingGridOrigin/>
  <w:noPunctuationKerning/>
  <w:characterSpacingControl w:val="doNotCompress"/>
  <w:doNotDemarcateInvalidXml/>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CDF"/>
    <w:rsid w:val="00000220"/>
    <w:rsid w:val="00000759"/>
    <w:rsid w:val="00000D6B"/>
    <w:rsid w:val="000010CA"/>
    <w:rsid w:val="0000118E"/>
    <w:rsid w:val="00001207"/>
    <w:rsid w:val="00001D07"/>
    <w:rsid w:val="00001DE6"/>
    <w:rsid w:val="00002349"/>
    <w:rsid w:val="0000259B"/>
    <w:rsid w:val="0000401B"/>
    <w:rsid w:val="0000494D"/>
    <w:rsid w:val="0000687C"/>
    <w:rsid w:val="00007112"/>
    <w:rsid w:val="0000719C"/>
    <w:rsid w:val="00007507"/>
    <w:rsid w:val="00007984"/>
    <w:rsid w:val="00007A3A"/>
    <w:rsid w:val="000103AA"/>
    <w:rsid w:val="00010746"/>
    <w:rsid w:val="00010F78"/>
    <w:rsid w:val="00012DEF"/>
    <w:rsid w:val="00013A37"/>
    <w:rsid w:val="00013C37"/>
    <w:rsid w:val="00015C44"/>
    <w:rsid w:val="0001698E"/>
    <w:rsid w:val="0001716F"/>
    <w:rsid w:val="000201A9"/>
    <w:rsid w:val="00020222"/>
    <w:rsid w:val="0002031B"/>
    <w:rsid w:val="00020D84"/>
    <w:rsid w:val="00021AF6"/>
    <w:rsid w:val="00021B6E"/>
    <w:rsid w:val="00022B18"/>
    <w:rsid w:val="00022BF1"/>
    <w:rsid w:val="00023552"/>
    <w:rsid w:val="0002357B"/>
    <w:rsid w:val="00024C66"/>
    <w:rsid w:val="00024E60"/>
    <w:rsid w:val="00024E9C"/>
    <w:rsid w:val="00025CD3"/>
    <w:rsid w:val="00025E37"/>
    <w:rsid w:val="0002605F"/>
    <w:rsid w:val="00027DA4"/>
    <w:rsid w:val="00030761"/>
    <w:rsid w:val="000307A6"/>
    <w:rsid w:val="00030FD5"/>
    <w:rsid w:val="00031D02"/>
    <w:rsid w:val="00032115"/>
    <w:rsid w:val="0003297C"/>
    <w:rsid w:val="00032E96"/>
    <w:rsid w:val="00033F53"/>
    <w:rsid w:val="00034F09"/>
    <w:rsid w:val="000353E4"/>
    <w:rsid w:val="00035D86"/>
    <w:rsid w:val="000371AE"/>
    <w:rsid w:val="00037848"/>
    <w:rsid w:val="0003792F"/>
    <w:rsid w:val="00037B4B"/>
    <w:rsid w:val="000401F2"/>
    <w:rsid w:val="00040270"/>
    <w:rsid w:val="000404BA"/>
    <w:rsid w:val="000404CD"/>
    <w:rsid w:val="000423E7"/>
    <w:rsid w:val="0004246C"/>
    <w:rsid w:val="000428F1"/>
    <w:rsid w:val="0004332A"/>
    <w:rsid w:val="0004378F"/>
    <w:rsid w:val="000457D0"/>
    <w:rsid w:val="00045BFF"/>
    <w:rsid w:val="00045F44"/>
    <w:rsid w:val="00046277"/>
    <w:rsid w:val="000463B6"/>
    <w:rsid w:val="0005110D"/>
    <w:rsid w:val="000513D1"/>
    <w:rsid w:val="00052584"/>
    <w:rsid w:val="0005275C"/>
    <w:rsid w:val="0005474B"/>
    <w:rsid w:val="0005668A"/>
    <w:rsid w:val="00056827"/>
    <w:rsid w:val="00056F7F"/>
    <w:rsid w:val="00060F97"/>
    <w:rsid w:val="00062108"/>
    <w:rsid w:val="00062A1B"/>
    <w:rsid w:val="0006337C"/>
    <w:rsid w:val="00063585"/>
    <w:rsid w:val="00065586"/>
    <w:rsid w:val="00070C47"/>
    <w:rsid w:val="0007179C"/>
    <w:rsid w:val="00072036"/>
    <w:rsid w:val="000726C8"/>
    <w:rsid w:val="0007360D"/>
    <w:rsid w:val="000745E9"/>
    <w:rsid w:val="00075CF5"/>
    <w:rsid w:val="00075E37"/>
    <w:rsid w:val="00076E28"/>
    <w:rsid w:val="00077360"/>
    <w:rsid w:val="000808E4"/>
    <w:rsid w:val="0008148A"/>
    <w:rsid w:val="00082287"/>
    <w:rsid w:val="00083197"/>
    <w:rsid w:val="000831DE"/>
    <w:rsid w:val="000832FE"/>
    <w:rsid w:val="00083663"/>
    <w:rsid w:val="00083830"/>
    <w:rsid w:val="000839F0"/>
    <w:rsid w:val="00084121"/>
    <w:rsid w:val="00085AF1"/>
    <w:rsid w:val="0008629A"/>
    <w:rsid w:val="00086DBC"/>
    <w:rsid w:val="000875A1"/>
    <w:rsid w:val="00087E4D"/>
    <w:rsid w:val="0009091C"/>
    <w:rsid w:val="00091020"/>
    <w:rsid w:val="00091C37"/>
    <w:rsid w:val="00092A07"/>
    <w:rsid w:val="000935A8"/>
    <w:rsid w:val="00093685"/>
    <w:rsid w:val="000936AC"/>
    <w:rsid w:val="00093845"/>
    <w:rsid w:val="00093846"/>
    <w:rsid w:val="00094403"/>
    <w:rsid w:val="00094BC9"/>
    <w:rsid w:val="0009556C"/>
    <w:rsid w:val="000962A3"/>
    <w:rsid w:val="000A0A39"/>
    <w:rsid w:val="000A2304"/>
    <w:rsid w:val="000A255C"/>
    <w:rsid w:val="000A2D39"/>
    <w:rsid w:val="000A2F68"/>
    <w:rsid w:val="000A31D8"/>
    <w:rsid w:val="000A31FD"/>
    <w:rsid w:val="000A3AA7"/>
    <w:rsid w:val="000A48EF"/>
    <w:rsid w:val="000A4B5C"/>
    <w:rsid w:val="000A6D2E"/>
    <w:rsid w:val="000A6F16"/>
    <w:rsid w:val="000A7BD2"/>
    <w:rsid w:val="000A7BF2"/>
    <w:rsid w:val="000A7C7B"/>
    <w:rsid w:val="000B09B6"/>
    <w:rsid w:val="000B0FF3"/>
    <w:rsid w:val="000B1167"/>
    <w:rsid w:val="000B1374"/>
    <w:rsid w:val="000B17E4"/>
    <w:rsid w:val="000B2ACD"/>
    <w:rsid w:val="000B2F42"/>
    <w:rsid w:val="000B3D8E"/>
    <w:rsid w:val="000B4F98"/>
    <w:rsid w:val="000B507E"/>
    <w:rsid w:val="000B5E9F"/>
    <w:rsid w:val="000C179E"/>
    <w:rsid w:val="000C1C9A"/>
    <w:rsid w:val="000C3423"/>
    <w:rsid w:val="000C3F27"/>
    <w:rsid w:val="000C4A59"/>
    <w:rsid w:val="000C4C10"/>
    <w:rsid w:val="000C4EA2"/>
    <w:rsid w:val="000C4F1D"/>
    <w:rsid w:val="000C56A0"/>
    <w:rsid w:val="000C571E"/>
    <w:rsid w:val="000C70DC"/>
    <w:rsid w:val="000D0B98"/>
    <w:rsid w:val="000D1A98"/>
    <w:rsid w:val="000D3369"/>
    <w:rsid w:val="000D3AA8"/>
    <w:rsid w:val="000D45B4"/>
    <w:rsid w:val="000D5986"/>
    <w:rsid w:val="000D5F1C"/>
    <w:rsid w:val="000D631F"/>
    <w:rsid w:val="000D67CF"/>
    <w:rsid w:val="000D6FEB"/>
    <w:rsid w:val="000D7768"/>
    <w:rsid w:val="000E0C86"/>
    <w:rsid w:val="000E1B52"/>
    <w:rsid w:val="000E1FC6"/>
    <w:rsid w:val="000E22E3"/>
    <w:rsid w:val="000E3C7F"/>
    <w:rsid w:val="000E3F06"/>
    <w:rsid w:val="000E5906"/>
    <w:rsid w:val="000E5F43"/>
    <w:rsid w:val="000E7BB4"/>
    <w:rsid w:val="000F079A"/>
    <w:rsid w:val="000F07B5"/>
    <w:rsid w:val="000F0F10"/>
    <w:rsid w:val="000F15EC"/>
    <w:rsid w:val="000F279F"/>
    <w:rsid w:val="000F2C7F"/>
    <w:rsid w:val="000F3056"/>
    <w:rsid w:val="000F39FC"/>
    <w:rsid w:val="000F3C73"/>
    <w:rsid w:val="000F3CBC"/>
    <w:rsid w:val="000F48FA"/>
    <w:rsid w:val="000F5349"/>
    <w:rsid w:val="000F57C0"/>
    <w:rsid w:val="000F5C3C"/>
    <w:rsid w:val="000F7100"/>
    <w:rsid w:val="0010094B"/>
    <w:rsid w:val="00100A5F"/>
    <w:rsid w:val="00101289"/>
    <w:rsid w:val="00102724"/>
    <w:rsid w:val="00103072"/>
    <w:rsid w:val="001034EE"/>
    <w:rsid w:val="00103D84"/>
    <w:rsid w:val="0010401A"/>
    <w:rsid w:val="001052B4"/>
    <w:rsid w:val="001052B6"/>
    <w:rsid w:val="00105821"/>
    <w:rsid w:val="001063BC"/>
    <w:rsid w:val="0010686F"/>
    <w:rsid w:val="00110589"/>
    <w:rsid w:val="001110BD"/>
    <w:rsid w:val="0011192B"/>
    <w:rsid w:val="00112C21"/>
    <w:rsid w:val="0011345F"/>
    <w:rsid w:val="001137E9"/>
    <w:rsid w:val="00113A63"/>
    <w:rsid w:val="00113D30"/>
    <w:rsid w:val="00113EDE"/>
    <w:rsid w:val="00113F04"/>
    <w:rsid w:val="00114A47"/>
    <w:rsid w:val="00114DB7"/>
    <w:rsid w:val="00115803"/>
    <w:rsid w:val="00116CD9"/>
    <w:rsid w:val="00117208"/>
    <w:rsid w:val="00117497"/>
    <w:rsid w:val="0011771F"/>
    <w:rsid w:val="00117785"/>
    <w:rsid w:val="00117DD9"/>
    <w:rsid w:val="00117E3F"/>
    <w:rsid w:val="001205B4"/>
    <w:rsid w:val="00120823"/>
    <w:rsid w:val="00121842"/>
    <w:rsid w:val="001241B5"/>
    <w:rsid w:val="00124AB8"/>
    <w:rsid w:val="00125012"/>
    <w:rsid w:val="00125DF3"/>
    <w:rsid w:val="00126B03"/>
    <w:rsid w:val="00127C52"/>
    <w:rsid w:val="00130805"/>
    <w:rsid w:val="001323C9"/>
    <w:rsid w:val="001326A7"/>
    <w:rsid w:val="00132FBB"/>
    <w:rsid w:val="00133591"/>
    <w:rsid w:val="001346A3"/>
    <w:rsid w:val="00134A2A"/>
    <w:rsid w:val="00135279"/>
    <w:rsid w:val="00135385"/>
    <w:rsid w:val="00136D00"/>
    <w:rsid w:val="0013741B"/>
    <w:rsid w:val="0014088A"/>
    <w:rsid w:val="001413EF"/>
    <w:rsid w:val="0014228B"/>
    <w:rsid w:val="00142376"/>
    <w:rsid w:val="00142DA9"/>
    <w:rsid w:val="00142F56"/>
    <w:rsid w:val="001439B4"/>
    <w:rsid w:val="001441F1"/>
    <w:rsid w:val="00145A11"/>
    <w:rsid w:val="00145B4E"/>
    <w:rsid w:val="001464E8"/>
    <w:rsid w:val="00146BBF"/>
    <w:rsid w:val="001475B5"/>
    <w:rsid w:val="00147770"/>
    <w:rsid w:val="00147E1D"/>
    <w:rsid w:val="00151087"/>
    <w:rsid w:val="001527CE"/>
    <w:rsid w:val="00152925"/>
    <w:rsid w:val="00152B08"/>
    <w:rsid w:val="0015410D"/>
    <w:rsid w:val="0015566C"/>
    <w:rsid w:val="00155B09"/>
    <w:rsid w:val="00155D78"/>
    <w:rsid w:val="001564AA"/>
    <w:rsid w:val="00156B6E"/>
    <w:rsid w:val="00156D98"/>
    <w:rsid w:val="00157220"/>
    <w:rsid w:val="00161081"/>
    <w:rsid w:val="0016155E"/>
    <w:rsid w:val="001616B8"/>
    <w:rsid w:val="00161B70"/>
    <w:rsid w:val="00161C24"/>
    <w:rsid w:val="0016207D"/>
    <w:rsid w:val="001637C7"/>
    <w:rsid w:val="00163AC8"/>
    <w:rsid w:val="00163CA1"/>
    <w:rsid w:val="00164606"/>
    <w:rsid w:val="00164D50"/>
    <w:rsid w:val="00165626"/>
    <w:rsid w:val="00165649"/>
    <w:rsid w:val="00165F11"/>
    <w:rsid w:val="00166C49"/>
    <w:rsid w:val="00166D94"/>
    <w:rsid w:val="00167273"/>
    <w:rsid w:val="001679E9"/>
    <w:rsid w:val="00170120"/>
    <w:rsid w:val="00170864"/>
    <w:rsid w:val="00170A91"/>
    <w:rsid w:val="00172456"/>
    <w:rsid w:val="001729CD"/>
    <w:rsid w:val="00172D8F"/>
    <w:rsid w:val="00173306"/>
    <w:rsid w:val="001733BD"/>
    <w:rsid w:val="00173A7A"/>
    <w:rsid w:val="00173F07"/>
    <w:rsid w:val="00174098"/>
    <w:rsid w:val="001766E0"/>
    <w:rsid w:val="00176A22"/>
    <w:rsid w:val="00176AFE"/>
    <w:rsid w:val="001773AC"/>
    <w:rsid w:val="00177B4F"/>
    <w:rsid w:val="001806CA"/>
    <w:rsid w:val="00180B3C"/>
    <w:rsid w:val="00182082"/>
    <w:rsid w:val="00182E40"/>
    <w:rsid w:val="00183032"/>
    <w:rsid w:val="00183D2A"/>
    <w:rsid w:val="00184744"/>
    <w:rsid w:val="001852D1"/>
    <w:rsid w:val="00186638"/>
    <w:rsid w:val="00186D57"/>
    <w:rsid w:val="001871D2"/>
    <w:rsid w:val="00190A6C"/>
    <w:rsid w:val="00191219"/>
    <w:rsid w:val="00191EF1"/>
    <w:rsid w:val="00191FEC"/>
    <w:rsid w:val="0019264D"/>
    <w:rsid w:val="00192726"/>
    <w:rsid w:val="00193486"/>
    <w:rsid w:val="00193687"/>
    <w:rsid w:val="00195F63"/>
    <w:rsid w:val="00196E42"/>
    <w:rsid w:val="00196F4F"/>
    <w:rsid w:val="00197539"/>
    <w:rsid w:val="00197C90"/>
    <w:rsid w:val="001A08D8"/>
    <w:rsid w:val="001A0BFF"/>
    <w:rsid w:val="001A177B"/>
    <w:rsid w:val="001A3453"/>
    <w:rsid w:val="001A3635"/>
    <w:rsid w:val="001A5590"/>
    <w:rsid w:val="001A589D"/>
    <w:rsid w:val="001A5F76"/>
    <w:rsid w:val="001A7817"/>
    <w:rsid w:val="001B0986"/>
    <w:rsid w:val="001B0A97"/>
    <w:rsid w:val="001B1003"/>
    <w:rsid w:val="001B163B"/>
    <w:rsid w:val="001B199D"/>
    <w:rsid w:val="001B2C60"/>
    <w:rsid w:val="001B3750"/>
    <w:rsid w:val="001B37C6"/>
    <w:rsid w:val="001B380E"/>
    <w:rsid w:val="001B4D2D"/>
    <w:rsid w:val="001B578C"/>
    <w:rsid w:val="001B5D0C"/>
    <w:rsid w:val="001B7324"/>
    <w:rsid w:val="001B73D8"/>
    <w:rsid w:val="001B7B0C"/>
    <w:rsid w:val="001B7F24"/>
    <w:rsid w:val="001B7FB0"/>
    <w:rsid w:val="001C0D38"/>
    <w:rsid w:val="001C1C26"/>
    <w:rsid w:val="001C2166"/>
    <w:rsid w:val="001C2CBF"/>
    <w:rsid w:val="001C4C1F"/>
    <w:rsid w:val="001C5053"/>
    <w:rsid w:val="001C5CD8"/>
    <w:rsid w:val="001C62BA"/>
    <w:rsid w:val="001C6802"/>
    <w:rsid w:val="001C6D2D"/>
    <w:rsid w:val="001C7811"/>
    <w:rsid w:val="001D01FA"/>
    <w:rsid w:val="001D1184"/>
    <w:rsid w:val="001D2853"/>
    <w:rsid w:val="001D315C"/>
    <w:rsid w:val="001D4A42"/>
    <w:rsid w:val="001D65B2"/>
    <w:rsid w:val="001D6F44"/>
    <w:rsid w:val="001D7785"/>
    <w:rsid w:val="001E0A0C"/>
    <w:rsid w:val="001E1BF5"/>
    <w:rsid w:val="001E3795"/>
    <w:rsid w:val="001E423D"/>
    <w:rsid w:val="001E429F"/>
    <w:rsid w:val="001E47A1"/>
    <w:rsid w:val="001E4CEA"/>
    <w:rsid w:val="001E5879"/>
    <w:rsid w:val="001E5D41"/>
    <w:rsid w:val="001E601A"/>
    <w:rsid w:val="001E7130"/>
    <w:rsid w:val="001E7600"/>
    <w:rsid w:val="001F1AF6"/>
    <w:rsid w:val="001F273A"/>
    <w:rsid w:val="001F2944"/>
    <w:rsid w:val="001F3541"/>
    <w:rsid w:val="001F4C88"/>
    <w:rsid w:val="001F5D95"/>
    <w:rsid w:val="001F665B"/>
    <w:rsid w:val="001F69DF"/>
    <w:rsid w:val="001F7BB9"/>
    <w:rsid w:val="00200807"/>
    <w:rsid w:val="00201296"/>
    <w:rsid w:val="00201EBD"/>
    <w:rsid w:val="002028E0"/>
    <w:rsid w:val="002029C0"/>
    <w:rsid w:val="00202FE1"/>
    <w:rsid w:val="00203398"/>
    <w:rsid w:val="00203468"/>
    <w:rsid w:val="0020386F"/>
    <w:rsid w:val="002042BA"/>
    <w:rsid w:val="00204CCC"/>
    <w:rsid w:val="00205804"/>
    <w:rsid w:val="00205B02"/>
    <w:rsid w:val="00206271"/>
    <w:rsid w:val="002062E4"/>
    <w:rsid w:val="002075B0"/>
    <w:rsid w:val="00210445"/>
    <w:rsid w:val="00210499"/>
    <w:rsid w:val="00210C17"/>
    <w:rsid w:val="002110BB"/>
    <w:rsid w:val="002121C5"/>
    <w:rsid w:val="0021248D"/>
    <w:rsid w:val="00213B5F"/>
    <w:rsid w:val="0021452E"/>
    <w:rsid w:val="0021472D"/>
    <w:rsid w:val="00214776"/>
    <w:rsid w:val="00215D0B"/>
    <w:rsid w:val="002163AF"/>
    <w:rsid w:val="0021676F"/>
    <w:rsid w:val="002175A2"/>
    <w:rsid w:val="0022001B"/>
    <w:rsid w:val="002207A4"/>
    <w:rsid w:val="00220D6F"/>
    <w:rsid w:val="00220E49"/>
    <w:rsid w:val="00220E4E"/>
    <w:rsid w:val="00221002"/>
    <w:rsid w:val="00221102"/>
    <w:rsid w:val="00221FD6"/>
    <w:rsid w:val="00222A12"/>
    <w:rsid w:val="002233D2"/>
    <w:rsid w:val="0022450D"/>
    <w:rsid w:val="00224F81"/>
    <w:rsid w:val="00226279"/>
    <w:rsid w:val="0022778B"/>
    <w:rsid w:val="002308F2"/>
    <w:rsid w:val="00231CC5"/>
    <w:rsid w:val="00232924"/>
    <w:rsid w:val="00233B37"/>
    <w:rsid w:val="0023432A"/>
    <w:rsid w:val="0023446B"/>
    <w:rsid w:val="0023473D"/>
    <w:rsid w:val="00234818"/>
    <w:rsid w:val="002357A9"/>
    <w:rsid w:val="002362D0"/>
    <w:rsid w:val="00237A62"/>
    <w:rsid w:val="00237E25"/>
    <w:rsid w:val="00241375"/>
    <w:rsid w:val="00241E05"/>
    <w:rsid w:val="00242390"/>
    <w:rsid w:val="00242865"/>
    <w:rsid w:val="00242C5C"/>
    <w:rsid w:val="00242D53"/>
    <w:rsid w:val="00243640"/>
    <w:rsid w:val="0024424A"/>
    <w:rsid w:val="002446C6"/>
    <w:rsid w:val="00244E9E"/>
    <w:rsid w:val="00245422"/>
    <w:rsid w:val="00246010"/>
    <w:rsid w:val="0024604B"/>
    <w:rsid w:val="00247BCE"/>
    <w:rsid w:val="00250942"/>
    <w:rsid w:val="0025162C"/>
    <w:rsid w:val="00251771"/>
    <w:rsid w:val="00251B37"/>
    <w:rsid w:val="0025247E"/>
    <w:rsid w:val="0025425C"/>
    <w:rsid w:val="00254BB5"/>
    <w:rsid w:val="002552F5"/>
    <w:rsid w:val="00255AD6"/>
    <w:rsid w:val="0025601A"/>
    <w:rsid w:val="00257481"/>
    <w:rsid w:val="00257C60"/>
    <w:rsid w:val="00260759"/>
    <w:rsid w:val="00262095"/>
    <w:rsid w:val="002628CF"/>
    <w:rsid w:val="002632B9"/>
    <w:rsid w:val="002648EF"/>
    <w:rsid w:val="00264F20"/>
    <w:rsid w:val="00265556"/>
    <w:rsid w:val="00270261"/>
    <w:rsid w:val="0027125D"/>
    <w:rsid w:val="0027222D"/>
    <w:rsid w:val="002728C3"/>
    <w:rsid w:val="00272A45"/>
    <w:rsid w:val="00272E2F"/>
    <w:rsid w:val="00274CAC"/>
    <w:rsid w:val="0027588C"/>
    <w:rsid w:val="0027616F"/>
    <w:rsid w:val="00276B12"/>
    <w:rsid w:val="00277D2C"/>
    <w:rsid w:val="00280F8E"/>
    <w:rsid w:val="0028100B"/>
    <w:rsid w:val="00281078"/>
    <w:rsid w:val="00281960"/>
    <w:rsid w:val="00282774"/>
    <w:rsid w:val="002840DC"/>
    <w:rsid w:val="00284173"/>
    <w:rsid w:val="002846EC"/>
    <w:rsid w:val="002869C3"/>
    <w:rsid w:val="00286EE7"/>
    <w:rsid w:val="002903AD"/>
    <w:rsid w:val="00290AB8"/>
    <w:rsid w:val="00290E42"/>
    <w:rsid w:val="00291B45"/>
    <w:rsid w:val="002926F2"/>
    <w:rsid w:val="0029418F"/>
    <w:rsid w:val="00295A96"/>
    <w:rsid w:val="002972C8"/>
    <w:rsid w:val="00297B66"/>
    <w:rsid w:val="002A151C"/>
    <w:rsid w:val="002A1ADB"/>
    <w:rsid w:val="002A254E"/>
    <w:rsid w:val="002A2D03"/>
    <w:rsid w:val="002A3CB5"/>
    <w:rsid w:val="002A4C59"/>
    <w:rsid w:val="002A52EF"/>
    <w:rsid w:val="002A65F4"/>
    <w:rsid w:val="002A7C32"/>
    <w:rsid w:val="002A7D10"/>
    <w:rsid w:val="002B05BC"/>
    <w:rsid w:val="002B0930"/>
    <w:rsid w:val="002B2428"/>
    <w:rsid w:val="002B2E94"/>
    <w:rsid w:val="002B3B2D"/>
    <w:rsid w:val="002B3B4C"/>
    <w:rsid w:val="002B431D"/>
    <w:rsid w:val="002B45DF"/>
    <w:rsid w:val="002B4BAC"/>
    <w:rsid w:val="002B4D86"/>
    <w:rsid w:val="002B500C"/>
    <w:rsid w:val="002B56C7"/>
    <w:rsid w:val="002B5AB1"/>
    <w:rsid w:val="002B6446"/>
    <w:rsid w:val="002B6A36"/>
    <w:rsid w:val="002B6BE2"/>
    <w:rsid w:val="002B7030"/>
    <w:rsid w:val="002C16BA"/>
    <w:rsid w:val="002C1A24"/>
    <w:rsid w:val="002C1DDA"/>
    <w:rsid w:val="002C277F"/>
    <w:rsid w:val="002C300E"/>
    <w:rsid w:val="002C4358"/>
    <w:rsid w:val="002C47A7"/>
    <w:rsid w:val="002C4BD3"/>
    <w:rsid w:val="002C607A"/>
    <w:rsid w:val="002C6B19"/>
    <w:rsid w:val="002C7177"/>
    <w:rsid w:val="002C7A3D"/>
    <w:rsid w:val="002D1713"/>
    <w:rsid w:val="002D187F"/>
    <w:rsid w:val="002D3573"/>
    <w:rsid w:val="002D45F4"/>
    <w:rsid w:val="002D49A7"/>
    <w:rsid w:val="002D4C90"/>
    <w:rsid w:val="002D5C97"/>
    <w:rsid w:val="002D6561"/>
    <w:rsid w:val="002D671D"/>
    <w:rsid w:val="002D757C"/>
    <w:rsid w:val="002D7A8B"/>
    <w:rsid w:val="002E1F54"/>
    <w:rsid w:val="002E21AE"/>
    <w:rsid w:val="002E2511"/>
    <w:rsid w:val="002E2D78"/>
    <w:rsid w:val="002E3FE7"/>
    <w:rsid w:val="002E4AEB"/>
    <w:rsid w:val="002E70BF"/>
    <w:rsid w:val="002E70D2"/>
    <w:rsid w:val="002E7167"/>
    <w:rsid w:val="002E7468"/>
    <w:rsid w:val="002E7669"/>
    <w:rsid w:val="002E78BF"/>
    <w:rsid w:val="002E7CB4"/>
    <w:rsid w:val="002F0464"/>
    <w:rsid w:val="002F0ED1"/>
    <w:rsid w:val="002F1E97"/>
    <w:rsid w:val="002F26D1"/>
    <w:rsid w:val="002F296E"/>
    <w:rsid w:val="002F37B0"/>
    <w:rsid w:val="002F391A"/>
    <w:rsid w:val="002F3A0C"/>
    <w:rsid w:val="002F52B2"/>
    <w:rsid w:val="002F580A"/>
    <w:rsid w:val="002F5E7F"/>
    <w:rsid w:val="002F6B30"/>
    <w:rsid w:val="003001DA"/>
    <w:rsid w:val="003006FB"/>
    <w:rsid w:val="003007C2"/>
    <w:rsid w:val="00302FA9"/>
    <w:rsid w:val="00303A92"/>
    <w:rsid w:val="00304B66"/>
    <w:rsid w:val="003051F9"/>
    <w:rsid w:val="0030533C"/>
    <w:rsid w:val="003060D2"/>
    <w:rsid w:val="00307753"/>
    <w:rsid w:val="003102EE"/>
    <w:rsid w:val="003112E9"/>
    <w:rsid w:val="003116DE"/>
    <w:rsid w:val="00311DB9"/>
    <w:rsid w:val="0031252C"/>
    <w:rsid w:val="0031283E"/>
    <w:rsid w:val="00312A60"/>
    <w:rsid w:val="00313601"/>
    <w:rsid w:val="003139A2"/>
    <w:rsid w:val="003149B2"/>
    <w:rsid w:val="00314F98"/>
    <w:rsid w:val="00315296"/>
    <w:rsid w:val="00315E10"/>
    <w:rsid w:val="003164C2"/>
    <w:rsid w:val="00317831"/>
    <w:rsid w:val="00317AC3"/>
    <w:rsid w:val="003200F2"/>
    <w:rsid w:val="003205CB"/>
    <w:rsid w:val="00321D19"/>
    <w:rsid w:val="00322088"/>
    <w:rsid w:val="003226EF"/>
    <w:rsid w:val="0032354E"/>
    <w:rsid w:val="003238AF"/>
    <w:rsid w:val="003238E4"/>
    <w:rsid w:val="00323F6C"/>
    <w:rsid w:val="00324952"/>
    <w:rsid w:val="00324C7B"/>
    <w:rsid w:val="003256E0"/>
    <w:rsid w:val="00327094"/>
    <w:rsid w:val="0032777E"/>
    <w:rsid w:val="00327BA2"/>
    <w:rsid w:val="00327EAA"/>
    <w:rsid w:val="003301A4"/>
    <w:rsid w:val="003323FD"/>
    <w:rsid w:val="00333394"/>
    <w:rsid w:val="00333720"/>
    <w:rsid w:val="0033374C"/>
    <w:rsid w:val="00333F2B"/>
    <w:rsid w:val="00333F53"/>
    <w:rsid w:val="00333F7A"/>
    <w:rsid w:val="00334400"/>
    <w:rsid w:val="003347C7"/>
    <w:rsid w:val="00334A40"/>
    <w:rsid w:val="0033568C"/>
    <w:rsid w:val="00336DD2"/>
    <w:rsid w:val="00337048"/>
    <w:rsid w:val="00340A73"/>
    <w:rsid w:val="00341968"/>
    <w:rsid w:val="0034235C"/>
    <w:rsid w:val="00342B73"/>
    <w:rsid w:val="00343F4B"/>
    <w:rsid w:val="00347061"/>
    <w:rsid w:val="00350654"/>
    <w:rsid w:val="00350CBC"/>
    <w:rsid w:val="00351482"/>
    <w:rsid w:val="00352A82"/>
    <w:rsid w:val="00353760"/>
    <w:rsid w:val="00354BD5"/>
    <w:rsid w:val="003550A8"/>
    <w:rsid w:val="00355CC3"/>
    <w:rsid w:val="0035622F"/>
    <w:rsid w:val="0035638D"/>
    <w:rsid w:val="00357EF3"/>
    <w:rsid w:val="00360ADF"/>
    <w:rsid w:val="00360D1C"/>
    <w:rsid w:val="00361B2C"/>
    <w:rsid w:val="0036256E"/>
    <w:rsid w:val="003625CD"/>
    <w:rsid w:val="00362742"/>
    <w:rsid w:val="00362911"/>
    <w:rsid w:val="00364963"/>
    <w:rsid w:val="00364C3D"/>
    <w:rsid w:val="003665A8"/>
    <w:rsid w:val="00367FCF"/>
    <w:rsid w:val="003702B9"/>
    <w:rsid w:val="00370D81"/>
    <w:rsid w:val="00371713"/>
    <w:rsid w:val="00372278"/>
    <w:rsid w:val="00372383"/>
    <w:rsid w:val="00374C34"/>
    <w:rsid w:val="0037548E"/>
    <w:rsid w:val="003755E7"/>
    <w:rsid w:val="003761DF"/>
    <w:rsid w:val="00376F20"/>
    <w:rsid w:val="00377512"/>
    <w:rsid w:val="00377BA5"/>
    <w:rsid w:val="0038016A"/>
    <w:rsid w:val="00380CD1"/>
    <w:rsid w:val="003813BA"/>
    <w:rsid w:val="00382A41"/>
    <w:rsid w:val="00383738"/>
    <w:rsid w:val="00385B62"/>
    <w:rsid w:val="003863B9"/>
    <w:rsid w:val="00387AC6"/>
    <w:rsid w:val="003923FC"/>
    <w:rsid w:val="00393D34"/>
    <w:rsid w:val="003942CA"/>
    <w:rsid w:val="00394A6A"/>
    <w:rsid w:val="003A01BA"/>
    <w:rsid w:val="003A01CD"/>
    <w:rsid w:val="003A0B82"/>
    <w:rsid w:val="003A30DC"/>
    <w:rsid w:val="003A3511"/>
    <w:rsid w:val="003A3A15"/>
    <w:rsid w:val="003A3F5A"/>
    <w:rsid w:val="003A43C8"/>
    <w:rsid w:val="003A47F9"/>
    <w:rsid w:val="003A4C6B"/>
    <w:rsid w:val="003A5B7B"/>
    <w:rsid w:val="003A5BDC"/>
    <w:rsid w:val="003A60F0"/>
    <w:rsid w:val="003A62EA"/>
    <w:rsid w:val="003A6649"/>
    <w:rsid w:val="003A7387"/>
    <w:rsid w:val="003A7963"/>
    <w:rsid w:val="003B02AD"/>
    <w:rsid w:val="003B04A8"/>
    <w:rsid w:val="003B1322"/>
    <w:rsid w:val="003B1CBB"/>
    <w:rsid w:val="003B276E"/>
    <w:rsid w:val="003B2792"/>
    <w:rsid w:val="003B3489"/>
    <w:rsid w:val="003B377C"/>
    <w:rsid w:val="003B396C"/>
    <w:rsid w:val="003B40FC"/>
    <w:rsid w:val="003B429F"/>
    <w:rsid w:val="003B480B"/>
    <w:rsid w:val="003B50EF"/>
    <w:rsid w:val="003B5888"/>
    <w:rsid w:val="003B656F"/>
    <w:rsid w:val="003B68C6"/>
    <w:rsid w:val="003B7458"/>
    <w:rsid w:val="003B792B"/>
    <w:rsid w:val="003C2704"/>
    <w:rsid w:val="003C3921"/>
    <w:rsid w:val="003C49AC"/>
    <w:rsid w:val="003C4E5B"/>
    <w:rsid w:val="003C79B4"/>
    <w:rsid w:val="003D005B"/>
    <w:rsid w:val="003D0937"/>
    <w:rsid w:val="003D0C51"/>
    <w:rsid w:val="003D0C7B"/>
    <w:rsid w:val="003D143E"/>
    <w:rsid w:val="003D1907"/>
    <w:rsid w:val="003D270D"/>
    <w:rsid w:val="003D2CD0"/>
    <w:rsid w:val="003D347D"/>
    <w:rsid w:val="003D4826"/>
    <w:rsid w:val="003D4A06"/>
    <w:rsid w:val="003D4EAB"/>
    <w:rsid w:val="003D5171"/>
    <w:rsid w:val="003D5463"/>
    <w:rsid w:val="003D553E"/>
    <w:rsid w:val="003D55D6"/>
    <w:rsid w:val="003D59BA"/>
    <w:rsid w:val="003D6035"/>
    <w:rsid w:val="003D6928"/>
    <w:rsid w:val="003D6E59"/>
    <w:rsid w:val="003E01D3"/>
    <w:rsid w:val="003E11D8"/>
    <w:rsid w:val="003E2607"/>
    <w:rsid w:val="003E26C8"/>
    <w:rsid w:val="003E380A"/>
    <w:rsid w:val="003E3A3F"/>
    <w:rsid w:val="003E41F6"/>
    <w:rsid w:val="003E4211"/>
    <w:rsid w:val="003E431F"/>
    <w:rsid w:val="003E4981"/>
    <w:rsid w:val="003E4BF4"/>
    <w:rsid w:val="003E5A9C"/>
    <w:rsid w:val="003E5E35"/>
    <w:rsid w:val="003E605A"/>
    <w:rsid w:val="003E6E89"/>
    <w:rsid w:val="003E780E"/>
    <w:rsid w:val="003E786D"/>
    <w:rsid w:val="003F020C"/>
    <w:rsid w:val="003F0E7B"/>
    <w:rsid w:val="003F0F89"/>
    <w:rsid w:val="003F113A"/>
    <w:rsid w:val="003F1184"/>
    <w:rsid w:val="003F1AB8"/>
    <w:rsid w:val="003F22F9"/>
    <w:rsid w:val="003F33B9"/>
    <w:rsid w:val="003F3469"/>
    <w:rsid w:val="003F3BD4"/>
    <w:rsid w:val="003F3CAA"/>
    <w:rsid w:val="003F3E8E"/>
    <w:rsid w:val="003F46B7"/>
    <w:rsid w:val="003F4F70"/>
    <w:rsid w:val="003F6156"/>
    <w:rsid w:val="003F6447"/>
    <w:rsid w:val="003F6577"/>
    <w:rsid w:val="003F6DF6"/>
    <w:rsid w:val="003F758F"/>
    <w:rsid w:val="003F7783"/>
    <w:rsid w:val="003F7BE3"/>
    <w:rsid w:val="003F7C4A"/>
    <w:rsid w:val="00400CED"/>
    <w:rsid w:val="00401D0E"/>
    <w:rsid w:val="00401E12"/>
    <w:rsid w:val="0040218F"/>
    <w:rsid w:val="00402502"/>
    <w:rsid w:val="004025B1"/>
    <w:rsid w:val="00402A20"/>
    <w:rsid w:val="0040355A"/>
    <w:rsid w:val="00404B8F"/>
    <w:rsid w:val="00405EEE"/>
    <w:rsid w:val="00407A4F"/>
    <w:rsid w:val="004122BD"/>
    <w:rsid w:val="0041288A"/>
    <w:rsid w:val="00412D88"/>
    <w:rsid w:val="0041348E"/>
    <w:rsid w:val="004135E2"/>
    <w:rsid w:val="00413A93"/>
    <w:rsid w:val="00415B62"/>
    <w:rsid w:val="00415C1C"/>
    <w:rsid w:val="004169EF"/>
    <w:rsid w:val="0042073D"/>
    <w:rsid w:val="0042169A"/>
    <w:rsid w:val="0042191B"/>
    <w:rsid w:val="00422721"/>
    <w:rsid w:val="00424CF7"/>
    <w:rsid w:val="00425D18"/>
    <w:rsid w:val="00425DE6"/>
    <w:rsid w:val="004265CA"/>
    <w:rsid w:val="0042778F"/>
    <w:rsid w:val="00427ADD"/>
    <w:rsid w:val="00427C8B"/>
    <w:rsid w:val="00427CA5"/>
    <w:rsid w:val="00431287"/>
    <w:rsid w:val="0043144C"/>
    <w:rsid w:val="0043145A"/>
    <w:rsid w:val="004316D8"/>
    <w:rsid w:val="004319D2"/>
    <w:rsid w:val="00431D73"/>
    <w:rsid w:val="004320AB"/>
    <w:rsid w:val="004321DF"/>
    <w:rsid w:val="00432274"/>
    <w:rsid w:val="00432FAC"/>
    <w:rsid w:val="00433147"/>
    <w:rsid w:val="00433699"/>
    <w:rsid w:val="004345BA"/>
    <w:rsid w:val="004364C9"/>
    <w:rsid w:val="004377F8"/>
    <w:rsid w:val="00440FE1"/>
    <w:rsid w:val="004415E6"/>
    <w:rsid w:val="004423CE"/>
    <w:rsid w:val="0044266F"/>
    <w:rsid w:val="00442BA8"/>
    <w:rsid w:val="00443D6A"/>
    <w:rsid w:val="004448DA"/>
    <w:rsid w:val="00444BD0"/>
    <w:rsid w:val="00444DE7"/>
    <w:rsid w:val="00445312"/>
    <w:rsid w:val="0044538D"/>
    <w:rsid w:val="004456B0"/>
    <w:rsid w:val="00446609"/>
    <w:rsid w:val="0044709F"/>
    <w:rsid w:val="00447B0E"/>
    <w:rsid w:val="00450065"/>
    <w:rsid w:val="0045012E"/>
    <w:rsid w:val="00451713"/>
    <w:rsid w:val="00451F12"/>
    <w:rsid w:val="004534B5"/>
    <w:rsid w:val="00454746"/>
    <w:rsid w:val="0045520D"/>
    <w:rsid w:val="004555E5"/>
    <w:rsid w:val="004557C9"/>
    <w:rsid w:val="004568E8"/>
    <w:rsid w:val="00456B0E"/>
    <w:rsid w:val="00457A65"/>
    <w:rsid w:val="00460DC7"/>
    <w:rsid w:val="00461BF1"/>
    <w:rsid w:val="00462145"/>
    <w:rsid w:val="00462FD6"/>
    <w:rsid w:val="00463B70"/>
    <w:rsid w:val="00463ECB"/>
    <w:rsid w:val="004649E0"/>
    <w:rsid w:val="0046650A"/>
    <w:rsid w:val="004667D3"/>
    <w:rsid w:val="0046710D"/>
    <w:rsid w:val="004679BD"/>
    <w:rsid w:val="00467F23"/>
    <w:rsid w:val="004721CB"/>
    <w:rsid w:val="004725B7"/>
    <w:rsid w:val="004742EC"/>
    <w:rsid w:val="0047500B"/>
    <w:rsid w:val="00475100"/>
    <w:rsid w:val="0047561A"/>
    <w:rsid w:val="00476DED"/>
    <w:rsid w:val="00477159"/>
    <w:rsid w:val="00477FC8"/>
    <w:rsid w:val="00480D1E"/>
    <w:rsid w:val="00481773"/>
    <w:rsid w:val="00481890"/>
    <w:rsid w:val="00481BC9"/>
    <w:rsid w:val="00482755"/>
    <w:rsid w:val="004827C8"/>
    <w:rsid w:val="00482E49"/>
    <w:rsid w:val="00483150"/>
    <w:rsid w:val="00483D0D"/>
    <w:rsid w:val="00484032"/>
    <w:rsid w:val="00484161"/>
    <w:rsid w:val="004842D3"/>
    <w:rsid w:val="00485205"/>
    <w:rsid w:val="00486FC1"/>
    <w:rsid w:val="0048744B"/>
    <w:rsid w:val="004875E6"/>
    <w:rsid w:val="004877DA"/>
    <w:rsid w:val="00487849"/>
    <w:rsid w:val="00490784"/>
    <w:rsid w:val="0049098F"/>
    <w:rsid w:val="0049099F"/>
    <w:rsid w:val="00490B98"/>
    <w:rsid w:val="00490C23"/>
    <w:rsid w:val="0049223B"/>
    <w:rsid w:val="00493A7E"/>
    <w:rsid w:val="00494A59"/>
    <w:rsid w:val="00495581"/>
    <w:rsid w:val="00495736"/>
    <w:rsid w:val="00496411"/>
    <w:rsid w:val="00496C73"/>
    <w:rsid w:val="00496D05"/>
    <w:rsid w:val="00497595"/>
    <w:rsid w:val="004A0327"/>
    <w:rsid w:val="004A17BE"/>
    <w:rsid w:val="004A2ED8"/>
    <w:rsid w:val="004A4503"/>
    <w:rsid w:val="004A459F"/>
    <w:rsid w:val="004A54DB"/>
    <w:rsid w:val="004A69CF"/>
    <w:rsid w:val="004A7340"/>
    <w:rsid w:val="004A78C1"/>
    <w:rsid w:val="004A7D8E"/>
    <w:rsid w:val="004B02CA"/>
    <w:rsid w:val="004B0A6E"/>
    <w:rsid w:val="004B0F18"/>
    <w:rsid w:val="004B1E79"/>
    <w:rsid w:val="004B55F6"/>
    <w:rsid w:val="004B5E2E"/>
    <w:rsid w:val="004B739D"/>
    <w:rsid w:val="004B7640"/>
    <w:rsid w:val="004C00E6"/>
    <w:rsid w:val="004C03DC"/>
    <w:rsid w:val="004C0A13"/>
    <w:rsid w:val="004C1BEA"/>
    <w:rsid w:val="004C1C6D"/>
    <w:rsid w:val="004C231A"/>
    <w:rsid w:val="004C2546"/>
    <w:rsid w:val="004C29AE"/>
    <w:rsid w:val="004C2BBC"/>
    <w:rsid w:val="004C3541"/>
    <w:rsid w:val="004C3A28"/>
    <w:rsid w:val="004C4672"/>
    <w:rsid w:val="004C4F38"/>
    <w:rsid w:val="004C50EC"/>
    <w:rsid w:val="004C5C26"/>
    <w:rsid w:val="004C6061"/>
    <w:rsid w:val="004C6096"/>
    <w:rsid w:val="004C669B"/>
    <w:rsid w:val="004C7B6E"/>
    <w:rsid w:val="004C7DE8"/>
    <w:rsid w:val="004C7DFD"/>
    <w:rsid w:val="004D0E23"/>
    <w:rsid w:val="004D1560"/>
    <w:rsid w:val="004D1896"/>
    <w:rsid w:val="004D27AB"/>
    <w:rsid w:val="004D2C3C"/>
    <w:rsid w:val="004D3769"/>
    <w:rsid w:val="004D4152"/>
    <w:rsid w:val="004D6CE8"/>
    <w:rsid w:val="004E0A83"/>
    <w:rsid w:val="004E0D8E"/>
    <w:rsid w:val="004E207E"/>
    <w:rsid w:val="004E2DB8"/>
    <w:rsid w:val="004E4756"/>
    <w:rsid w:val="004E492E"/>
    <w:rsid w:val="004E503A"/>
    <w:rsid w:val="004E50DF"/>
    <w:rsid w:val="004E57B0"/>
    <w:rsid w:val="004E5D90"/>
    <w:rsid w:val="004E6235"/>
    <w:rsid w:val="004E66BB"/>
    <w:rsid w:val="004E7A2A"/>
    <w:rsid w:val="004F040A"/>
    <w:rsid w:val="004F0A50"/>
    <w:rsid w:val="004F0A94"/>
    <w:rsid w:val="004F1C7E"/>
    <w:rsid w:val="004F28AC"/>
    <w:rsid w:val="004F32F8"/>
    <w:rsid w:val="004F4735"/>
    <w:rsid w:val="004F6692"/>
    <w:rsid w:val="004F6C12"/>
    <w:rsid w:val="004F6F68"/>
    <w:rsid w:val="004F736D"/>
    <w:rsid w:val="004F7D1B"/>
    <w:rsid w:val="00500D89"/>
    <w:rsid w:val="00500E33"/>
    <w:rsid w:val="00501A11"/>
    <w:rsid w:val="0050236B"/>
    <w:rsid w:val="0050237D"/>
    <w:rsid w:val="00506368"/>
    <w:rsid w:val="00506665"/>
    <w:rsid w:val="00506783"/>
    <w:rsid w:val="00506BBA"/>
    <w:rsid w:val="005072F7"/>
    <w:rsid w:val="00507B7C"/>
    <w:rsid w:val="00507D08"/>
    <w:rsid w:val="005108C0"/>
    <w:rsid w:val="0051107D"/>
    <w:rsid w:val="0051332A"/>
    <w:rsid w:val="0051349F"/>
    <w:rsid w:val="00513C55"/>
    <w:rsid w:val="005158BF"/>
    <w:rsid w:val="005173CA"/>
    <w:rsid w:val="00517911"/>
    <w:rsid w:val="005179F6"/>
    <w:rsid w:val="00521320"/>
    <w:rsid w:val="00521D39"/>
    <w:rsid w:val="0052403E"/>
    <w:rsid w:val="0052548A"/>
    <w:rsid w:val="005262A5"/>
    <w:rsid w:val="005265D8"/>
    <w:rsid w:val="00526BDE"/>
    <w:rsid w:val="00527C75"/>
    <w:rsid w:val="00527EE9"/>
    <w:rsid w:val="00530FB7"/>
    <w:rsid w:val="00531660"/>
    <w:rsid w:val="00531D3A"/>
    <w:rsid w:val="00531DBE"/>
    <w:rsid w:val="0053213A"/>
    <w:rsid w:val="00533405"/>
    <w:rsid w:val="00533C83"/>
    <w:rsid w:val="00533D51"/>
    <w:rsid w:val="0053409A"/>
    <w:rsid w:val="005340F2"/>
    <w:rsid w:val="0053443A"/>
    <w:rsid w:val="00534621"/>
    <w:rsid w:val="005349EB"/>
    <w:rsid w:val="00535A78"/>
    <w:rsid w:val="00535BDF"/>
    <w:rsid w:val="00536288"/>
    <w:rsid w:val="005366E5"/>
    <w:rsid w:val="00536C1F"/>
    <w:rsid w:val="00537CD0"/>
    <w:rsid w:val="005402E3"/>
    <w:rsid w:val="00540EA7"/>
    <w:rsid w:val="00541E59"/>
    <w:rsid w:val="005421D4"/>
    <w:rsid w:val="00542415"/>
    <w:rsid w:val="00542E45"/>
    <w:rsid w:val="00543514"/>
    <w:rsid w:val="00544510"/>
    <w:rsid w:val="00544D33"/>
    <w:rsid w:val="005452D6"/>
    <w:rsid w:val="00545E29"/>
    <w:rsid w:val="00546679"/>
    <w:rsid w:val="005472C0"/>
    <w:rsid w:val="00547EC2"/>
    <w:rsid w:val="005507DD"/>
    <w:rsid w:val="00550A66"/>
    <w:rsid w:val="00550C6F"/>
    <w:rsid w:val="00550EAA"/>
    <w:rsid w:val="005520F1"/>
    <w:rsid w:val="005539C3"/>
    <w:rsid w:val="00554484"/>
    <w:rsid w:val="00554BAC"/>
    <w:rsid w:val="00554BC4"/>
    <w:rsid w:val="00554DBA"/>
    <w:rsid w:val="00554E60"/>
    <w:rsid w:val="00555084"/>
    <w:rsid w:val="005553D1"/>
    <w:rsid w:val="00555A9F"/>
    <w:rsid w:val="005563BA"/>
    <w:rsid w:val="00556CE5"/>
    <w:rsid w:val="00556FF6"/>
    <w:rsid w:val="00557024"/>
    <w:rsid w:val="00557C24"/>
    <w:rsid w:val="00560013"/>
    <w:rsid w:val="0056006B"/>
    <w:rsid w:val="005604F5"/>
    <w:rsid w:val="0056088C"/>
    <w:rsid w:val="00563C8D"/>
    <w:rsid w:val="00564C43"/>
    <w:rsid w:val="0056564C"/>
    <w:rsid w:val="00566230"/>
    <w:rsid w:val="00566C28"/>
    <w:rsid w:val="00566CD7"/>
    <w:rsid w:val="00566E8E"/>
    <w:rsid w:val="005676C0"/>
    <w:rsid w:val="005678D6"/>
    <w:rsid w:val="00567F18"/>
    <w:rsid w:val="00570E01"/>
    <w:rsid w:val="00573016"/>
    <w:rsid w:val="005742BA"/>
    <w:rsid w:val="00574893"/>
    <w:rsid w:val="005752F7"/>
    <w:rsid w:val="0057590C"/>
    <w:rsid w:val="005769F5"/>
    <w:rsid w:val="00576ACE"/>
    <w:rsid w:val="00577478"/>
    <w:rsid w:val="00581C9E"/>
    <w:rsid w:val="00582210"/>
    <w:rsid w:val="005832A2"/>
    <w:rsid w:val="00584689"/>
    <w:rsid w:val="00584A17"/>
    <w:rsid w:val="00584C96"/>
    <w:rsid w:val="0058543C"/>
    <w:rsid w:val="00586903"/>
    <w:rsid w:val="00586A0A"/>
    <w:rsid w:val="00586F17"/>
    <w:rsid w:val="0058728C"/>
    <w:rsid w:val="00587A14"/>
    <w:rsid w:val="005915EE"/>
    <w:rsid w:val="00591669"/>
    <w:rsid w:val="00592635"/>
    <w:rsid w:val="00592697"/>
    <w:rsid w:val="00592E3E"/>
    <w:rsid w:val="00592EBE"/>
    <w:rsid w:val="0059442A"/>
    <w:rsid w:val="0059482B"/>
    <w:rsid w:val="00597424"/>
    <w:rsid w:val="00597DA8"/>
    <w:rsid w:val="005A12E2"/>
    <w:rsid w:val="005A1917"/>
    <w:rsid w:val="005A191E"/>
    <w:rsid w:val="005A1B0C"/>
    <w:rsid w:val="005A1F31"/>
    <w:rsid w:val="005A34FD"/>
    <w:rsid w:val="005A3B55"/>
    <w:rsid w:val="005A4457"/>
    <w:rsid w:val="005A49BF"/>
    <w:rsid w:val="005A4ADE"/>
    <w:rsid w:val="005A5384"/>
    <w:rsid w:val="005A5A1C"/>
    <w:rsid w:val="005A641E"/>
    <w:rsid w:val="005A755C"/>
    <w:rsid w:val="005B0152"/>
    <w:rsid w:val="005B023C"/>
    <w:rsid w:val="005B0A88"/>
    <w:rsid w:val="005B1041"/>
    <w:rsid w:val="005B10B3"/>
    <w:rsid w:val="005B1A02"/>
    <w:rsid w:val="005B1A93"/>
    <w:rsid w:val="005B3A40"/>
    <w:rsid w:val="005B3CAF"/>
    <w:rsid w:val="005B3E1E"/>
    <w:rsid w:val="005B3E3D"/>
    <w:rsid w:val="005B4C61"/>
    <w:rsid w:val="005B57FD"/>
    <w:rsid w:val="005B5915"/>
    <w:rsid w:val="005B5921"/>
    <w:rsid w:val="005B6AFB"/>
    <w:rsid w:val="005B7039"/>
    <w:rsid w:val="005B71B8"/>
    <w:rsid w:val="005B79D2"/>
    <w:rsid w:val="005C0460"/>
    <w:rsid w:val="005C0928"/>
    <w:rsid w:val="005C0A55"/>
    <w:rsid w:val="005C1172"/>
    <w:rsid w:val="005C25CA"/>
    <w:rsid w:val="005C2C5D"/>
    <w:rsid w:val="005C2CBE"/>
    <w:rsid w:val="005C4C37"/>
    <w:rsid w:val="005C5364"/>
    <w:rsid w:val="005C58F5"/>
    <w:rsid w:val="005C5B39"/>
    <w:rsid w:val="005C5DAF"/>
    <w:rsid w:val="005C5E6C"/>
    <w:rsid w:val="005C68B6"/>
    <w:rsid w:val="005C6D80"/>
    <w:rsid w:val="005C6F16"/>
    <w:rsid w:val="005D0248"/>
    <w:rsid w:val="005D337D"/>
    <w:rsid w:val="005D341D"/>
    <w:rsid w:val="005D3FB3"/>
    <w:rsid w:val="005D5057"/>
    <w:rsid w:val="005D5106"/>
    <w:rsid w:val="005D683F"/>
    <w:rsid w:val="005D6B6E"/>
    <w:rsid w:val="005D7C33"/>
    <w:rsid w:val="005E0528"/>
    <w:rsid w:val="005E0BF6"/>
    <w:rsid w:val="005E1BF8"/>
    <w:rsid w:val="005E1E42"/>
    <w:rsid w:val="005E2656"/>
    <w:rsid w:val="005E2E8E"/>
    <w:rsid w:val="005E40CE"/>
    <w:rsid w:val="005E5409"/>
    <w:rsid w:val="005E5FCD"/>
    <w:rsid w:val="005E6043"/>
    <w:rsid w:val="005E6183"/>
    <w:rsid w:val="005E6250"/>
    <w:rsid w:val="005E748A"/>
    <w:rsid w:val="005E75DD"/>
    <w:rsid w:val="005F0528"/>
    <w:rsid w:val="005F2112"/>
    <w:rsid w:val="005F391D"/>
    <w:rsid w:val="005F45EC"/>
    <w:rsid w:val="005F48A6"/>
    <w:rsid w:val="005F555B"/>
    <w:rsid w:val="005F5F4F"/>
    <w:rsid w:val="005F6075"/>
    <w:rsid w:val="005F71FC"/>
    <w:rsid w:val="005F7C63"/>
    <w:rsid w:val="0060021C"/>
    <w:rsid w:val="00600368"/>
    <w:rsid w:val="00600506"/>
    <w:rsid w:val="00601324"/>
    <w:rsid w:val="006032E8"/>
    <w:rsid w:val="00603DF1"/>
    <w:rsid w:val="00603F8C"/>
    <w:rsid w:val="00603FDB"/>
    <w:rsid w:val="00606583"/>
    <w:rsid w:val="00606D53"/>
    <w:rsid w:val="00607639"/>
    <w:rsid w:val="00607DBE"/>
    <w:rsid w:val="00610088"/>
    <w:rsid w:val="00611AD0"/>
    <w:rsid w:val="006128C8"/>
    <w:rsid w:val="00614A44"/>
    <w:rsid w:val="00615BF6"/>
    <w:rsid w:val="00615F4D"/>
    <w:rsid w:val="00616153"/>
    <w:rsid w:val="0061661E"/>
    <w:rsid w:val="00616FC4"/>
    <w:rsid w:val="0061757C"/>
    <w:rsid w:val="00617ED1"/>
    <w:rsid w:val="00617F35"/>
    <w:rsid w:val="00620C58"/>
    <w:rsid w:val="0062269B"/>
    <w:rsid w:val="00622759"/>
    <w:rsid w:val="00622C01"/>
    <w:rsid w:val="00623CE1"/>
    <w:rsid w:val="0062413F"/>
    <w:rsid w:val="00626EBA"/>
    <w:rsid w:val="006272B9"/>
    <w:rsid w:val="006277A1"/>
    <w:rsid w:val="00630344"/>
    <w:rsid w:val="00630647"/>
    <w:rsid w:val="00630CC9"/>
    <w:rsid w:val="00631200"/>
    <w:rsid w:val="00631508"/>
    <w:rsid w:val="00631F33"/>
    <w:rsid w:val="0063255A"/>
    <w:rsid w:val="0063300C"/>
    <w:rsid w:val="00633EDA"/>
    <w:rsid w:val="006340D1"/>
    <w:rsid w:val="00634977"/>
    <w:rsid w:val="00635960"/>
    <w:rsid w:val="00635A96"/>
    <w:rsid w:val="006377E6"/>
    <w:rsid w:val="006378FF"/>
    <w:rsid w:val="006409B2"/>
    <w:rsid w:val="00640F1E"/>
    <w:rsid w:val="006418F1"/>
    <w:rsid w:val="00641ABE"/>
    <w:rsid w:val="006431E8"/>
    <w:rsid w:val="00643790"/>
    <w:rsid w:val="00643934"/>
    <w:rsid w:val="00644B2C"/>
    <w:rsid w:val="00644C79"/>
    <w:rsid w:val="0064509A"/>
    <w:rsid w:val="0064519D"/>
    <w:rsid w:val="00645C65"/>
    <w:rsid w:val="00646131"/>
    <w:rsid w:val="00646631"/>
    <w:rsid w:val="00646D89"/>
    <w:rsid w:val="006502D6"/>
    <w:rsid w:val="00650D94"/>
    <w:rsid w:val="00651852"/>
    <w:rsid w:val="00651FFB"/>
    <w:rsid w:val="0065218F"/>
    <w:rsid w:val="0065264C"/>
    <w:rsid w:val="006542AC"/>
    <w:rsid w:val="006554B3"/>
    <w:rsid w:val="006556DC"/>
    <w:rsid w:val="0065601C"/>
    <w:rsid w:val="00656CB0"/>
    <w:rsid w:val="00656F4D"/>
    <w:rsid w:val="00656FDA"/>
    <w:rsid w:val="00657C45"/>
    <w:rsid w:val="00660379"/>
    <w:rsid w:val="00661022"/>
    <w:rsid w:val="00661090"/>
    <w:rsid w:val="0066152C"/>
    <w:rsid w:val="00661997"/>
    <w:rsid w:val="00661AB7"/>
    <w:rsid w:val="006621EA"/>
    <w:rsid w:val="006637F3"/>
    <w:rsid w:val="00663EDD"/>
    <w:rsid w:val="006651F4"/>
    <w:rsid w:val="00665B43"/>
    <w:rsid w:val="006676D5"/>
    <w:rsid w:val="00667AF0"/>
    <w:rsid w:val="006705C4"/>
    <w:rsid w:val="0067085E"/>
    <w:rsid w:val="00670CF5"/>
    <w:rsid w:val="0067255D"/>
    <w:rsid w:val="00672A10"/>
    <w:rsid w:val="00672A3E"/>
    <w:rsid w:val="0067651A"/>
    <w:rsid w:val="00676630"/>
    <w:rsid w:val="00676806"/>
    <w:rsid w:val="006768C1"/>
    <w:rsid w:val="00676CA6"/>
    <w:rsid w:val="00676E81"/>
    <w:rsid w:val="00677ADF"/>
    <w:rsid w:val="00677B09"/>
    <w:rsid w:val="00680723"/>
    <w:rsid w:val="0068183E"/>
    <w:rsid w:val="00681AB6"/>
    <w:rsid w:val="00681BC9"/>
    <w:rsid w:val="00681E53"/>
    <w:rsid w:val="00683D0F"/>
    <w:rsid w:val="00684DE8"/>
    <w:rsid w:val="00684FD5"/>
    <w:rsid w:val="00685430"/>
    <w:rsid w:val="00686712"/>
    <w:rsid w:val="006868F0"/>
    <w:rsid w:val="00686F5D"/>
    <w:rsid w:val="006877AA"/>
    <w:rsid w:val="0069103B"/>
    <w:rsid w:val="00692570"/>
    <w:rsid w:val="00693EC5"/>
    <w:rsid w:val="006941C2"/>
    <w:rsid w:val="006944F9"/>
    <w:rsid w:val="00694AC4"/>
    <w:rsid w:val="00694BC3"/>
    <w:rsid w:val="00694C15"/>
    <w:rsid w:val="00694DA8"/>
    <w:rsid w:val="00694E6F"/>
    <w:rsid w:val="00694EC6"/>
    <w:rsid w:val="00696952"/>
    <w:rsid w:val="006A2E3C"/>
    <w:rsid w:val="006A2ED1"/>
    <w:rsid w:val="006A395A"/>
    <w:rsid w:val="006A5370"/>
    <w:rsid w:val="006A6098"/>
    <w:rsid w:val="006A62D8"/>
    <w:rsid w:val="006A6A25"/>
    <w:rsid w:val="006A7AFB"/>
    <w:rsid w:val="006B06E1"/>
    <w:rsid w:val="006B1202"/>
    <w:rsid w:val="006B17C3"/>
    <w:rsid w:val="006B1BF5"/>
    <w:rsid w:val="006B2175"/>
    <w:rsid w:val="006B277F"/>
    <w:rsid w:val="006B2C2A"/>
    <w:rsid w:val="006B3B8E"/>
    <w:rsid w:val="006B3DB8"/>
    <w:rsid w:val="006B4B8C"/>
    <w:rsid w:val="006B4FC6"/>
    <w:rsid w:val="006B6755"/>
    <w:rsid w:val="006B6DE3"/>
    <w:rsid w:val="006B797A"/>
    <w:rsid w:val="006C1F76"/>
    <w:rsid w:val="006C2091"/>
    <w:rsid w:val="006C25C9"/>
    <w:rsid w:val="006C2874"/>
    <w:rsid w:val="006C3C6B"/>
    <w:rsid w:val="006C55D7"/>
    <w:rsid w:val="006C590D"/>
    <w:rsid w:val="006C5DAD"/>
    <w:rsid w:val="006C6046"/>
    <w:rsid w:val="006C7288"/>
    <w:rsid w:val="006C74CF"/>
    <w:rsid w:val="006C7D08"/>
    <w:rsid w:val="006D0442"/>
    <w:rsid w:val="006D1A5C"/>
    <w:rsid w:val="006D1D81"/>
    <w:rsid w:val="006D2741"/>
    <w:rsid w:val="006D2A07"/>
    <w:rsid w:val="006D2A99"/>
    <w:rsid w:val="006D33B5"/>
    <w:rsid w:val="006D386C"/>
    <w:rsid w:val="006D4725"/>
    <w:rsid w:val="006D4FEC"/>
    <w:rsid w:val="006D59DB"/>
    <w:rsid w:val="006D6B44"/>
    <w:rsid w:val="006E1063"/>
    <w:rsid w:val="006E1740"/>
    <w:rsid w:val="006E252C"/>
    <w:rsid w:val="006E2AEF"/>
    <w:rsid w:val="006E3448"/>
    <w:rsid w:val="006E3978"/>
    <w:rsid w:val="006E3B91"/>
    <w:rsid w:val="006E4E03"/>
    <w:rsid w:val="006E596C"/>
    <w:rsid w:val="006E5D71"/>
    <w:rsid w:val="006E6D43"/>
    <w:rsid w:val="006E731B"/>
    <w:rsid w:val="006F02C5"/>
    <w:rsid w:val="006F0335"/>
    <w:rsid w:val="006F0BBC"/>
    <w:rsid w:val="006F11BD"/>
    <w:rsid w:val="006F1910"/>
    <w:rsid w:val="006F1ADE"/>
    <w:rsid w:val="006F214A"/>
    <w:rsid w:val="006F2D57"/>
    <w:rsid w:val="006F3538"/>
    <w:rsid w:val="006F3646"/>
    <w:rsid w:val="006F40FC"/>
    <w:rsid w:val="006F5187"/>
    <w:rsid w:val="006F5BB3"/>
    <w:rsid w:val="006F622B"/>
    <w:rsid w:val="006F66DA"/>
    <w:rsid w:val="00700442"/>
    <w:rsid w:val="007006F7"/>
    <w:rsid w:val="00701AAD"/>
    <w:rsid w:val="007024B1"/>
    <w:rsid w:val="00702DD9"/>
    <w:rsid w:val="00702FFE"/>
    <w:rsid w:val="00703373"/>
    <w:rsid w:val="007033CB"/>
    <w:rsid w:val="007054F5"/>
    <w:rsid w:val="007055A1"/>
    <w:rsid w:val="00705640"/>
    <w:rsid w:val="00707232"/>
    <w:rsid w:val="00707FD6"/>
    <w:rsid w:val="0071036C"/>
    <w:rsid w:val="00710549"/>
    <w:rsid w:val="00711319"/>
    <w:rsid w:val="00711819"/>
    <w:rsid w:val="00711A99"/>
    <w:rsid w:val="00711B9D"/>
    <w:rsid w:val="0071476F"/>
    <w:rsid w:val="00715B70"/>
    <w:rsid w:val="00715F98"/>
    <w:rsid w:val="00716002"/>
    <w:rsid w:val="0071682D"/>
    <w:rsid w:val="00716832"/>
    <w:rsid w:val="0072068B"/>
    <w:rsid w:val="00720BED"/>
    <w:rsid w:val="0072169C"/>
    <w:rsid w:val="00723C73"/>
    <w:rsid w:val="007243EC"/>
    <w:rsid w:val="0072449C"/>
    <w:rsid w:val="00724DDC"/>
    <w:rsid w:val="00724E18"/>
    <w:rsid w:val="00725818"/>
    <w:rsid w:val="00725974"/>
    <w:rsid w:val="0072623B"/>
    <w:rsid w:val="00726676"/>
    <w:rsid w:val="00726BD3"/>
    <w:rsid w:val="007300F8"/>
    <w:rsid w:val="007302BA"/>
    <w:rsid w:val="00730751"/>
    <w:rsid w:val="00730FC6"/>
    <w:rsid w:val="00732454"/>
    <w:rsid w:val="0073272B"/>
    <w:rsid w:val="00733317"/>
    <w:rsid w:val="00733625"/>
    <w:rsid w:val="0073477A"/>
    <w:rsid w:val="00734B5F"/>
    <w:rsid w:val="0073597C"/>
    <w:rsid w:val="00735B17"/>
    <w:rsid w:val="00736318"/>
    <w:rsid w:val="007366FB"/>
    <w:rsid w:val="00736C2D"/>
    <w:rsid w:val="007370FD"/>
    <w:rsid w:val="0073732C"/>
    <w:rsid w:val="00740C05"/>
    <w:rsid w:val="00741C59"/>
    <w:rsid w:val="00741DED"/>
    <w:rsid w:val="00742440"/>
    <w:rsid w:val="00742F5D"/>
    <w:rsid w:val="00743FEC"/>
    <w:rsid w:val="00744DF3"/>
    <w:rsid w:val="007456D2"/>
    <w:rsid w:val="00747127"/>
    <w:rsid w:val="007501CF"/>
    <w:rsid w:val="00750BBB"/>
    <w:rsid w:val="0075477B"/>
    <w:rsid w:val="007554C2"/>
    <w:rsid w:val="007556CD"/>
    <w:rsid w:val="00755D63"/>
    <w:rsid w:val="00755FA7"/>
    <w:rsid w:val="00756D76"/>
    <w:rsid w:val="007576F7"/>
    <w:rsid w:val="00757D75"/>
    <w:rsid w:val="0076181E"/>
    <w:rsid w:val="00761E20"/>
    <w:rsid w:val="00761F0D"/>
    <w:rsid w:val="007629F4"/>
    <w:rsid w:val="00763D63"/>
    <w:rsid w:val="00764D05"/>
    <w:rsid w:val="0076517B"/>
    <w:rsid w:val="00765854"/>
    <w:rsid w:val="00765A8F"/>
    <w:rsid w:val="00766F6F"/>
    <w:rsid w:val="00767644"/>
    <w:rsid w:val="0076779B"/>
    <w:rsid w:val="00767E95"/>
    <w:rsid w:val="00770451"/>
    <w:rsid w:val="0077087F"/>
    <w:rsid w:val="00770ED9"/>
    <w:rsid w:val="007718E7"/>
    <w:rsid w:val="00772075"/>
    <w:rsid w:val="00772614"/>
    <w:rsid w:val="00772873"/>
    <w:rsid w:val="00773261"/>
    <w:rsid w:val="00773D0C"/>
    <w:rsid w:val="00774376"/>
    <w:rsid w:val="007747FA"/>
    <w:rsid w:val="00774F34"/>
    <w:rsid w:val="007775FA"/>
    <w:rsid w:val="00777FD2"/>
    <w:rsid w:val="00777FF4"/>
    <w:rsid w:val="007804C7"/>
    <w:rsid w:val="00780D10"/>
    <w:rsid w:val="00782FD4"/>
    <w:rsid w:val="007845F6"/>
    <w:rsid w:val="0078465C"/>
    <w:rsid w:val="00784B69"/>
    <w:rsid w:val="007856C9"/>
    <w:rsid w:val="007862B8"/>
    <w:rsid w:val="0078721E"/>
    <w:rsid w:val="00787522"/>
    <w:rsid w:val="007876A4"/>
    <w:rsid w:val="0079030B"/>
    <w:rsid w:val="00790962"/>
    <w:rsid w:val="007914C9"/>
    <w:rsid w:val="00791794"/>
    <w:rsid w:val="00791F3C"/>
    <w:rsid w:val="00792FE8"/>
    <w:rsid w:val="007933C0"/>
    <w:rsid w:val="00793756"/>
    <w:rsid w:val="007946C3"/>
    <w:rsid w:val="007947D8"/>
    <w:rsid w:val="00794C3F"/>
    <w:rsid w:val="007955FE"/>
    <w:rsid w:val="00795A0F"/>
    <w:rsid w:val="00795DE9"/>
    <w:rsid w:val="00796A21"/>
    <w:rsid w:val="00796D42"/>
    <w:rsid w:val="00797886"/>
    <w:rsid w:val="007A0585"/>
    <w:rsid w:val="007A1998"/>
    <w:rsid w:val="007A1AA1"/>
    <w:rsid w:val="007A22B6"/>
    <w:rsid w:val="007A27C6"/>
    <w:rsid w:val="007A2EA1"/>
    <w:rsid w:val="007A37BD"/>
    <w:rsid w:val="007A449A"/>
    <w:rsid w:val="007A5095"/>
    <w:rsid w:val="007A547B"/>
    <w:rsid w:val="007A6433"/>
    <w:rsid w:val="007A66B3"/>
    <w:rsid w:val="007A66BF"/>
    <w:rsid w:val="007A7082"/>
    <w:rsid w:val="007A7088"/>
    <w:rsid w:val="007A7B6F"/>
    <w:rsid w:val="007B0B38"/>
    <w:rsid w:val="007B0DB5"/>
    <w:rsid w:val="007B303D"/>
    <w:rsid w:val="007B3B2B"/>
    <w:rsid w:val="007B49C4"/>
    <w:rsid w:val="007B6176"/>
    <w:rsid w:val="007B6310"/>
    <w:rsid w:val="007B69B6"/>
    <w:rsid w:val="007B72BF"/>
    <w:rsid w:val="007B7F1F"/>
    <w:rsid w:val="007C0479"/>
    <w:rsid w:val="007C0FB7"/>
    <w:rsid w:val="007C1E03"/>
    <w:rsid w:val="007C30F6"/>
    <w:rsid w:val="007C3CBD"/>
    <w:rsid w:val="007C477C"/>
    <w:rsid w:val="007C5E6E"/>
    <w:rsid w:val="007D0692"/>
    <w:rsid w:val="007D0D30"/>
    <w:rsid w:val="007D2264"/>
    <w:rsid w:val="007D28A7"/>
    <w:rsid w:val="007D5A39"/>
    <w:rsid w:val="007D68A0"/>
    <w:rsid w:val="007E086E"/>
    <w:rsid w:val="007E10A3"/>
    <w:rsid w:val="007E182D"/>
    <w:rsid w:val="007E283C"/>
    <w:rsid w:val="007E3103"/>
    <w:rsid w:val="007E38C0"/>
    <w:rsid w:val="007E4E2C"/>
    <w:rsid w:val="007E4ECA"/>
    <w:rsid w:val="007E56E3"/>
    <w:rsid w:val="007E5D50"/>
    <w:rsid w:val="007E64B0"/>
    <w:rsid w:val="007E64BC"/>
    <w:rsid w:val="007E7E7B"/>
    <w:rsid w:val="007F022A"/>
    <w:rsid w:val="007F07F9"/>
    <w:rsid w:val="007F0C43"/>
    <w:rsid w:val="007F0F32"/>
    <w:rsid w:val="007F0FC1"/>
    <w:rsid w:val="007F117C"/>
    <w:rsid w:val="007F3B91"/>
    <w:rsid w:val="007F3C46"/>
    <w:rsid w:val="007F3C86"/>
    <w:rsid w:val="007F478B"/>
    <w:rsid w:val="007F4C40"/>
    <w:rsid w:val="007F533F"/>
    <w:rsid w:val="007F556A"/>
    <w:rsid w:val="007F583F"/>
    <w:rsid w:val="007F5919"/>
    <w:rsid w:val="007F698B"/>
    <w:rsid w:val="00800B4F"/>
    <w:rsid w:val="008014F6"/>
    <w:rsid w:val="0080185C"/>
    <w:rsid w:val="00803B71"/>
    <w:rsid w:val="00804E79"/>
    <w:rsid w:val="008050B1"/>
    <w:rsid w:val="00805E21"/>
    <w:rsid w:val="00806498"/>
    <w:rsid w:val="00806A15"/>
    <w:rsid w:val="00806B45"/>
    <w:rsid w:val="00806D42"/>
    <w:rsid w:val="00806E94"/>
    <w:rsid w:val="008074F4"/>
    <w:rsid w:val="008075C5"/>
    <w:rsid w:val="008105EC"/>
    <w:rsid w:val="00810E6C"/>
    <w:rsid w:val="00811E13"/>
    <w:rsid w:val="00811E59"/>
    <w:rsid w:val="00811F35"/>
    <w:rsid w:val="00813103"/>
    <w:rsid w:val="00813300"/>
    <w:rsid w:val="008135AB"/>
    <w:rsid w:val="0081538C"/>
    <w:rsid w:val="00817039"/>
    <w:rsid w:val="00820040"/>
    <w:rsid w:val="0082082C"/>
    <w:rsid w:val="008215DF"/>
    <w:rsid w:val="008217BE"/>
    <w:rsid w:val="00821B23"/>
    <w:rsid w:val="0082241E"/>
    <w:rsid w:val="00822F48"/>
    <w:rsid w:val="0082324D"/>
    <w:rsid w:val="00823E33"/>
    <w:rsid w:val="00825C63"/>
    <w:rsid w:val="00825EBE"/>
    <w:rsid w:val="0082654D"/>
    <w:rsid w:val="00826E43"/>
    <w:rsid w:val="00826F06"/>
    <w:rsid w:val="00827617"/>
    <w:rsid w:val="00827FE7"/>
    <w:rsid w:val="0083061E"/>
    <w:rsid w:val="00831C9B"/>
    <w:rsid w:val="00833353"/>
    <w:rsid w:val="00833388"/>
    <w:rsid w:val="008338AE"/>
    <w:rsid w:val="00834018"/>
    <w:rsid w:val="0083506F"/>
    <w:rsid w:val="008365EF"/>
    <w:rsid w:val="008366D3"/>
    <w:rsid w:val="00837170"/>
    <w:rsid w:val="0084061E"/>
    <w:rsid w:val="00840670"/>
    <w:rsid w:val="00840717"/>
    <w:rsid w:val="00841BEE"/>
    <w:rsid w:val="00841DDD"/>
    <w:rsid w:val="00842012"/>
    <w:rsid w:val="00842313"/>
    <w:rsid w:val="00843023"/>
    <w:rsid w:val="0084313F"/>
    <w:rsid w:val="008436D7"/>
    <w:rsid w:val="00843E9D"/>
    <w:rsid w:val="00844726"/>
    <w:rsid w:val="00844E50"/>
    <w:rsid w:val="00844F7F"/>
    <w:rsid w:val="00845220"/>
    <w:rsid w:val="00846286"/>
    <w:rsid w:val="008467FC"/>
    <w:rsid w:val="008470CB"/>
    <w:rsid w:val="008472B6"/>
    <w:rsid w:val="008476B6"/>
    <w:rsid w:val="00850752"/>
    <w:rsid w:val="00850F68"/>
    <w:rsid w:val="0085148C"/>
    <w:rsid w:val="008538C3"/>
    <w:rsid w:val="00853FED"/>
    <w:rsid w:val="008542A3"/>
    <w:rsid w:val="00854357"/>
    <w:rsid w:val="0085561E"/>
    <w:rsid w:val="008558BF"/>
    <w:rsid w:val="00855A54"/>
    <w:rsid w:val="00855BE4"/>
    <w:rsid w:val="00856486"/>
    <w:rsid w:val="00856508"/>
    <w:rsid w:val="0085650D"/>
    <w:rsid w:val="0085760C"/>
    <w:rsid w:val="00860610"/>
    <w:rsid w:val="00861FAA"/>
    <w:rsid w:val="0086345B"/>
    <w:rsid w:val="008668C6"/>
    <w:rsid w:val="00866DAB"/>
    <w:rsid w:val="0087083B"/>
    <w:rsid w:val="00871969"/>
    <w:rsid w:val="00871F90"/>
    <w:rsid w:val="00874699"/>
    <w:rsid w:val="00874CE1"/>
    <w:rsid w:val="00875AFF"/>
    <w:rsid w:val="00876609"/>
    <w:rsid w:val="00876E64"/>
    <w:rsid w:val="008770CF"/>
    <w:rsid w:val="00880AD8"/>
    <w:rsid w:val="00881AEC"/>
    <w:rsid w:val="00881F55"/>
    <w:rsid w:val="0088224F"/>
    <w:rsid w:val="0088234D"/>
    <w:rsid w:val="00883878"/>
    <w:rsid w:val="00883F54"/>
    <w:rsid w:val="0088517F"/>
    <w:rsid w:val="00885B45"/>
    <w:rsid w:val="00885DBC"/>
    <w:rsid w:val="0088641E"/>
    <w:rsid w:val="00886A84"/>
    <w:rsid w:val="008877FE"/>
    <w:rsid w:val="00890421"/>
    <w:rsid w:val="00890927"/>
    <w:rsid w:val="00890D21"/>
    <w:rsid w:val="00891AEF"/>
    <w:rsid w:val="00891B46"/>
    <w:rsid w:val="00892399"/>
    <w:rsid w:val="00892583"/>
    <w:rsid w:val="00892862"/>
    <w:rsid w:val="00892D99"/>
    <w:rsid w:val="00892DA0"/>
    <w:rsid w:val="00893330"/>
    <w:rsid w:val="0089394A"/>
    <w:rsid w:val="00895A88"/>
    <w:rsid w:val="008964A6"/>
    <w:rsid w:val="00896FE8"/>
    <w:rsid w:val="008975AB"/>
    <w:rsid w:val="008979E3"/>
    <w:rsid w:val="008A0754"/>
    <w:rsid w:val="008A0DAE"/>
    <w:rsid w:val="008A1180"/>
    <w:rsid w:val="008A1A51"/>
    <w:rsid w:val="008A2416"/>
    <w:rsid w:val="008A30CE"/>
    <w:rsid w:val="008A349F"/>
    <w:rsid w:val="008A496E"/>
    <w:rsid w:val="008A4C6D"/>
    <w:rsid w:val="008A4CE5"/>
    <w:rsid w:val="008A562C"/>
    <w:rsid w:val="008A58A1"/>
    <w:rsid w:val="008A655D"/>
    <w:rsid w:val="008A7202"/>
    <w:rsid w:val="008A740A"/>
    <w:rsid w:val="008A7482"/>
    <w:rsid w:val="008B03EB"/>
    <w:rsid w:val="008B169B"/>
    <w:rsid w:val="008B2396"/>
    <w:rsid w:val="008B2A0F"/>
    <w:rsid w:val="008B2ED1"/>
    <w:rsid w:val="008B3091"/>
    <w:rsid w:val="008B39A5"/>
    <w:rsid w:val="008B3E20"/>
    <w:rsid w:val="008B4CDC"/>
    <w:rsid w:val="008B587C"/>
    <w:rsid w:val="008B5B1E"/>
    <w:rsid w:val="008B63B5"/>
    <w:rsid w:val="008B76A8"/>
    <w:rsid w:val="008C14C6"/>
    <w:rsid w:val="008C1957"/>
    <w:rsid w:val="008C1BF5"/>
    <w:rsid w:val="008C2146"/>
    <w:rsid w:val="008C2E4A"/>
    <w:rsid w:val="008C4B16"/>
    <w:rsid w:val="008C5CDA"/>
    <w:rsid w:val="008C5FD8"/>
    <w:rsid w:val="008C6228"/>
    <w:rsid w:val="008C7527"/>
    <w:rsid w:val="008D0694"/>
    <w:rsid w:val="008D0A61"/>
    <w:rsid w:val="008D1124"/>
    <w:rsid w:val="008D25E9"/>
    <w:rsid w:val="008D2D5F"/>
    <w:rsid w:val="008D39EE"/>
    <w:rsid w:val="008D45A6"/>
    <w:rsid w:val="008D56FE"/>
    <w:rsid w:val="008D5A4C"/>
    <w:rsid w:val="008D6B97"/>
    <w:rsid w:val="008D7522"/>
    <w:rsid w:val="008E0D29"/>
    <w:rsid w:val="008E0F4C"/>
    <w:rsid w:val="008E192F"/>
    <w:rsid w:val="008E25C1"/>
    <w:rsid w:val="008E28FD"/>
    <w:rsid w:val="008E2BB7"/>
    <w:rsid w:val="008E304A"/>
    <w:rsid w:val="008E35BC"/>
    <w:rsid w:val="008E38A7"/>
    <w:rsid w:val="008E3BC6"/>
    <w:rsid w:val="008E54B1"/>
    <w:rsid w:val="008E5950"/>
    <w:rsid w:val="008E5DCC"/>
    <w:rsid w:val="008E6BA7"/>
    <w:rsid w:val="008E7012"/>
    <w:rsid w:val="008E768F"/>
    <w:rsid w:val="008E7E59"/>
    <w:rsid w:val="008F069E"/>
    <w:rsid w:val="008F1694"/>
    <w:rsid w:val="008F1F6B"/>
    <w:rsid w:val="008F2A6F"/>
    <w:rsid w:val="008F329D"/>
    <w:rsid w:val="008F5077"/>
    <w:rsid w:val="008F545D"/>
    <w:rsid w:val="008F55BC"/>
    <w:rsid w:val="008F6C4A"/>
    <w:rsid w:val="008F7981"/>
    <w:rsid w:val="008F7BD2"/>
    <w:rsid w:val="00900DE6"/>
    <w:rsid w:val="00902C32"/>
    <w:rsid w:val="00903190"/>
    <w:rsid w:val="00903444"/>
    <w:rsid w:val="009048FE"/>
    <w:rsid w:val="00905FCC"/>
    <w:rsid w:val="00906204"/>
    <w:rsid w:val="0090635C"/>
    <w:rsid w:val="00906F93"/>
    <w:rsid w:val="00910750"/>
    <w:rsid w:val="00910B1F"/>
    <w:rsid w:val="009118D3"/>
    <w:rsid w:val="009122B3"/>
    <w:rsid w:val="0091264B"/>
    <w:rsid w:val="00912A27"/>
    <w:rsid w:val="00912B9E"/>
    <w:rsid w:val="009133AB"/>
    <w:rsid w:val="009166BF"/>
    <w:rsid w:val="00916756"/>
    <w:rsid w:val="00916952"/>
    <w:rsid w:val="009174AC"/>
    <w:rsid w:val="00920E5E"/>
    <w:rsid w:val="009219AA"/>
    <w:rsid w:val="00922D9F"/>
    <w:rsid w:val="00922E1F"/>
    <w:rsid w:val="00923077"/>
    <w:rsid w:val="00923170"/>
    <w:rsid w:val="009238EA"/>
    <w:rsid w:val="009240E0"/>
    <w:rsid w:val="0092505C"/>
    <w:rsid w:val="00925282"/>
    <w:rsid w:val="00925A48"/>
    <w:rsid w:val="009263ED"/>
    <w:rsid w:val="00926FA8"/>
    <w:rsid w:val="00927210"/>
    <w:rsid w:val="00927B0A"/>
    <w:rsid w:val="00931A16"/>
    <w:rsid w:val="00932101"/>
    <w:rsid w:val="00933F05"/>
    <w:rsid w:val="00934F6E"/>
    <w:rsid w:val="0093502C"/>
    <w:rsid w:val="00935647"/>
    <w:rsid w:val="00935BCD"/>
    <w:rsid w:val="00936E83"/>
    <w:rsid w:val="00937162"/>
    <w:rsid w:val="00937FFC"/>
    <w:rsid w:val="00941657"/>
    <w:rsid w:val="009418BD"/>
    <w:rsid w:val="00942328"/>
    <w:rsid w:val="00942A42"/>
    <w:rsid w:val="00943371"/>
    <w:rsid w:val="00943527"/>
    <w:rsid w:val="009438D1"/>
    <w:rsid w:val="00943ACB"/>
    <w:rsid w:val="0094462D"/>
    <w:rsid w:val="00944D3C"/>
    <w:rsid w:val="009451E4"/>
    <w:rsid w:val="00945EBE"/>
    <w:rsid w:val="009466A3"/>
    <w:rsid w:val="0094697C"/>
    <w:rsid w:val="00946D65"/>
    <w:rsid w:val="00946E0D"/>
    <w:rsid w:val="009475DD"/>
    <w:rsid w:val="00947890"/>
    <w:rsid w:val="00950B4D"/>
    <w:rsid w:val="00950C3F"/>
    <w:rsid w:val="009517A7"/>
    <w:rsid w:val="009522F3"/>
    <w:rsid w:val="00952861"/>
    <w:rsid w:val="00952BFE"/>
    <w:rsid w:val="0095320B"/>
    <w:rsid w:val="00955412"/>
    <w:rsid w:val="00955E70"/>
    <w:rsid w:val="00955F8B"/>
    <w:rsid w:val="00956D38"/>
    <w:rsid w:val="0095702E"/>
    <w:rsid w:val="00957B46"/>
    <w:rsid w:val="00960FC1"/>
    <w:rsid w:val="009618FE"/>
    <w:rsid w:val="00962038"/>
    <w:rsid w:val="00964FAB"/>
    <w:rsid w:val="00965826"/>
    <w:rsid w:val="00965BA3"/>
    <w:rsid w:val="00966D37"/>
    <w:rsid w:val="00966EF4"/>
    <w:rsid w:val="00967503"/>
    <w:rsid w:val="00967BBE"/>
    <w:rsid w:val="009708ED"/>
    <w:rsid w:val="00970E39"/>
    <w:rsid w:val="00971179"/>
    <w:rsid w:val="009716A6"/>
    <w:rsid w:val="00972272"/>
    <w:rsid w:val="009725D4"/>
    <w:rsid w:val="00973EEA"/>
    <w:rsid w:val="00973F8A"/>
    <w:rsid w:val="0097445A"/>
    <w:rsid w:val="009745EB"/>
    <w:rsid w:val="00974DE3"/>
    <w:rsid w:val="0097518F"/>
    <w:rsid w:val="009752E1"/>
    <w:rsid w:val="009758E4"/>
    <w:rsid w:val="00975BF2"/>
    <w:rsid w:val="00976BC4"/>
    <w:rsid w:val="009775E1"/>
    <w:rsid w:val="00977647"/>
    <w:rsid w:val="00980472"/>
    <w:rsid w:val="009821DE"/>
    <w:rsid w:val="00982595"/>
    <w:rsid w:val="00982D70"/>
    <w:rsid w:val="00983601"/>
    <w:rsid w:val="009849B7"/>
    <w:rsid w:val="00984E1D"/>
    <w:rsid w:val="00985859"/>
    <w:rsid w:val="00987599"/>
    <w:rsid w:val="0098796D"/>
    <w:rsid w:val="00987A33"/>
    <w:rsid w:val="00987D32"/>
    <w:rsid w:val="00990454"/>
    <w:rsid w:val="00991134"/>
    <w:rsid w:val="00991A19"/>
    <w:rsid w:val="0099262D"/>
    <w:rsid w:val="00995136"/>
    <w:rsid w:val="00995A9B"/>
    <w:rsid w:val="009964D9"/>
    <w:rsid w:val="0099658C"/>
    <w:rsid w:val="009A0082"/>
    <w:rsid w:val="009A042C"/>
    <w:rsid w:val="009A0B28"/>
    <w:rsid w:val="009A21C7"/>
    <w:rsid w:val="009A25D1"/>
    <w:rsid w:val="009A3B58"/>
    <w:rsid w:val="009A48D1"/>
    <w:rsid w:val="009A4A21"/>
    <w:rsid w:val="009A4FE1"/>
    <w:rsid w:val="009A57B9"/>
    <w:rsid w:val="009A5C1B"/>
    <w:rsid w:val="009A60CE"/>
    <w:rsid w:val="009A6841"/>
    <w:rsid w:val="009A73EC"/>
    <w:rsid w:val="009A75FB"/>
    <w:rsid w:val="009A76D2"/>
    <w:rsid w:val="009A7E0B"/>
    <w:rsid w:val="009B16B3"/>
    <w:rsid w:val="009B1D9B"/>
    <w:rsid w:val="009B2ECE"/>
    <w:rsid w:val="009B30B9"/>
    <w:rsid w:val="009B3A52"/>
    <w:rsid w:val="009B3E97"/>
    <w:rsid w:val="009B3F2D"/>
    <w:rsid w:val="009B5806"/>
    <w:rsid w:val="009B61D0"/>
    <w:rsid w:val="009B6238"/>
    <w:rsid w:val="009B63BA"/>
    <w:rsid w:val="009B6855"/>
    <w:rsid w:val="009B6EA4"/>
    <w:rsid w:val="009C04D9"/>
    <w:rsid w:val="009C135F"/>
    <w:rsid w:val="009C20F9"/>
    <w:rsid w:val="009C304E"/>
    <w:rsid w:val="009C30E7"/>
    <w:rsid w:val="009C3C42"/>
    <w:rsid w:val="009C3C49"/>
    <w:rsid w:val="009C48C3"/>
    <w:rsid w:val="009C49CE"/>
    <w:rsid w:val="009C75AF"/>
    <w:rsid w:val="009D0014"/>
    <w:rsid w:val="009D0585"/>
    <w:rsid w:val="009D1843"/>
    <w:rsid w:val="009D1DF0"/>
    <w:rsid w:val="009D2E70"/>
    <w:rsid w:val="009D332F"/>
    <w:rsid w:val="009D40CB"/>
    <w:rsid w:val="009D4ECA"/>
    <w:rsid w:val="009D5A8D"/>
    <w:rsid w:val="009D7178"/>
    <w:rsid w:val="009D7953"/>
    <w:rsid w:val="009E312C"/>
    <w:rsid w:val="009E3B81"/>
    <w:rsid w:val="009E4770"/>
    <w:rsid w:val="009E57E3"/>
    <w:rsid w:val="009E66B8"/>
    <w:rsid w:val="009E69D7"/>
    <w:rsid w:val="009E6CBA"/>
    <w:rsid w:val="009E6D2A"/>
    <w:rsid w:val="009E7A1B"/>
    <w:rsid w:val="009E7D97"/>
    <w:rsid w:val="009F0384"/>
    <w:rsid w:val="009F0970"/>
    <w:rsid w:val="009F1121"/>
    <w:rsid w:val="009F23F1"/>
    <w:rsid w:val="009F297B"/>
    <w:rsid w:val="009F2BB7"/>
    <w:rsid w:val="009F366C"/>
    <w:rsid w:val="009F3738"/>
    <w:rsid w:val="009F3E55"/>
    <w:rsid w:val="009F3E68"/>
    <w:rsid w:val="009F4B5B"/>
    <w:rsid w:val="009F5505"/>
    <w:rsid w:val="009F5588"/>
    <w:rsid w:val="009F6101"/>
    <w:rsid w:val="009F6743"/>
    <w:rsid w:val="009F693F"/>
    <w:rsid w:val="009F6DA9"/>
    <w:rsid w:val="009F6DFE"/>
    <w:rsid w:val="009F71C3"/>
    <w:rsid w:val="009F71CF"/>
    <w:rsid w:val="009F78A0"/>
    <w:rsid w:val="00A000E5"/>
    <w:rsid w:val="00A0021F"/>
    <w:rsid w:val="00A01456"/>
    <w:rsid w:val="00A016B4"/>
    <w:rsid w:val="00A01A9C"/>
    <w:rsid w:val="00A022C1"/>
    <w:rsid w:val="00A02B20"/>
    <w:rsid w:val="00A0369B"/>
    <w:rsid w:val="00A0375D"/>
    <w:rsid w:val="00A03F9C"/>
    <w:rsid w:val="00A058F0"/>
    <w:rsid w:val="00A0613C"/>
    <w:rsid w:val="00A065A1"/>
    <w:rsid w:val="00A06710"/>
    <w:rsid w:val="00A071AB"/>
    <w:rsid w:val="00A10459"/>
    <w:rsid w:val="00A10CCE"/>
    <w:rsid w:val="00A12B0C"/>
    <w:rsid w:val="00A12EAF"/>
    <w:rsid w:val="00A13FD3"/>
    <w:rsid w:val="00A145F3"/>
    <w:rsid w:val="00A15100"/>
    <w:rsid w:val="00A15477"/>
    <w:rsid w:val="00A1571B"/>
    <w:rsid w:val="00A15818"/>
    <w:rsid w:val="00A15CD1"/>
    <w:rsid w:val="00A1673C"/>
    <w:rsid w:val="00A16B1C"/>
    <w:rsid w:val="00A176AF"/>
    <w:rsid w:val="00A17FD4"/>
    <w:rsid w:val="00A2060C"/>
    <w:rsid w:val="00A216F8"/>
    <w:rsid w:val="00A21ECC"/>
    <w:rsid w:val="00A2229D"/>
    <w:rsid w:val="00A224D2"/>
    <w:rsid w:val="00A226E4"/>
    <w:rsid w:val="00A2272F"/>
    <w:rsid w:val="00A22901"/>
    <w:rsid w:val="00A233A5"/>
    <w:rsid w:val="00A23F00"/>
    <w:rsid w:val="00A25974"/>
    <w:rsid w:val="00A262CD"/>
    <w:rsid w:val="00A264D6"/>
    <w:rsid w:val="00A27195"/>
    <w:rsid w:val="00A2765B"/>
    <w:rsid w:val="00A31126"/>
    <w:rsid w:val="00A312C7"/>
    <w:rsid w:val="00A330CA"/>
    <w:rsid w:val="00A333F2"/>
    <w:rsid w:val="00A339E9"/>
    <w:rsid w:val="00A33C30"/>
    <w:rsid w:val="00A35309"/>
    <w:rsid w:val="00A3736C"/>
    <w:rsid w:val="00A404B7"/>
    <w:rsid w:val="00A40628"/>
    <w:rsid w:val="00A40C87"/>
    <w:rsid w:val="00A40D71"/>
    <w:rsid w:val="00A414F0"/>
    <w:rsid w:val="00A41567"/>
    <w:rsid w:val="00A41A27"/>
    <w:rsid w:val="00A41EF6"/>
    <w:rsid w:val="00A42A18"/>
    <w:rsid w:val="00A445A3"/>
    <w:rsid w:val="00A44E79"/>
    <w:rsid w:val="00A45688"/>
    <w:rsid w:val="00A45F2C"/>
    <w:rsid w:val="00A50A67"/>
    <w:rsid w:val="00A52187"/>
    <w:rsid w:val="00A5222C"/>
    <w:rsid w:val="00A5288D"/>
    <w:rsid w:val="00A535B9"/>
    <w:rsid w:val="00A53F1D"/>
    <w:rsid w:val="00A541A4"/>
    <w:rsid w:val="00A547E2"/>
    <w:rsid w:val="00A56B63"/>
    <w:rsid w:val="00A56FA0"/>
    <w:rsid w:val="00A57549"/>
    <w:rsid w:val="00A60355"/>
    <w:rsid w:val="00A6264E"/>
    <w:rsid w:val="00A627C1"/>
    <w:rsid w:val="00A63747"/>
    <w:rsid w:val="00A6416E"/>
    <w:rsid w:val="00A647C9"/>
    <w:rsid w:val="00A6699B"/>
    <w:rsid w:val="00A67E1C"/>
    <w:rsid w:val="00A7042F"/>
    <w:rsid w:val="00A7136D"/>
    <w:rsid w:val="00A716E6"/>
    <w:rsid w:val="00A7214E"/>
    <w:rsid w:val="00A725A6"/>
    <w:rsid w:val="00A739B5"/>
    <w:rsid w:val="00A73E69"/>
    <w:rsid w:val="00A74F7B"/>
    <w:rsid w:val="00A75457"/>
    <w:rsid w:val="00A7546F"/>
    <w:rsid w:val="00A75F5F"/>
    <w:rsid w:val="00A764E1"/>
    <w:rsid w:val="00A764F2"/>
    <w:rsid w:val="00A77E69"/>
    <w:rsid w:val="00A77F34"/>
    <w:rsid w:val="00A80859"/>
    <w:rsid w:val="00A813C1"/>
    <w:rsid w:val="00A825EA"/>
    <w:rsid w:val="00A8281F"/>
    <w:rsid w:val="00A82A6E"/>
    <w:rsid w:val="00A831A3"/>
    <w:rsid w:val="00A83AAE"/>
    <w:rsid w:val="00A83B20"/>
    <w:rsid w:val="00A83E65"/>
    <w:rsid w:val="00A8437B"/>
    <w:rsid w:val="00A84608"/>
    <w:rsid w:val="00A856B5"/>
    <w:rsid w:val="00A85B0A"/>
    <w:rsid w:val="00A85C53"/>
    <w:rsid w:val="00A86452"/>
    <w:rsid w:val="00A87A83"/>
    <w:rsid w:val="00A87E2C"/>
    <w:rsid w:val="00A9028E"/>
    <w:rsid w:val="00A90E1E"/>
    <w:rsid w:val="00A9197B"/>
    <w:rsid w:val="00A91DE4"/>
    <w:rsid w:val="00A9237F"/>
    <w:rsid w:val="00A93278"/>
    <w:rsid w:val="00A937E1"/>
    <w:rsid w:val="00A976DE"/>
    <w:rsid w:val="00A977E2"/>
    <w:rsid w:val="00AA01F5"/>
    <w:rsid w:val="00AA03AA"/>
    <w:rsid w:val="00AA1361"/>
    <w:rsid w:val="00AA246B"/>
    <w:rsid w:val="00AA2659"/>
    <w:rsid w:val="00AA3320"/>
    <w:rsid w:val="00AA4E4A"/>
    <w:rsid w:val="00AA524E"/>
    <w:rsid w:val="00AA58F9"/>
    <w:rsid w:val="00AA5D37"/>
    <w:rsid w:val="00AA719A"/>
    <w:rsid w:val="00AA79B4"/>
    <w:rsid w:val="00AA7D4E"/>
    <w:rsid w:val="00AB04AE"/>
    <w:rsid w:val="00AB1AE8"/>
    <w:rsid w:val="00AB1D42"/>
    <w:rsid w:val="00AB22F5"/>
    <w:rsid w:val="00AB2A92"/>
    <w:rsid w:val="00AB418E"/>
    <w:rsid w:val="00AB5138"/>
    <w:rsid w:val="00AB537A"/>
    <w:rsid w:val="00AB724D"/>
    <w:rsid w:val="00AB77D4"/>
    <w:rsid w:val="00AB7A3B"/>
    <w:rsid w:val="00AB7DB9"/>
    <w:rsid w:val="00AC112D"/>
    <w:rsid w:val="00AC1648"/>
    <w:rsid w:val="00AC198A"/>
    <w:rsid w:val="00AC1AF7"/>
    <w:rsid w:val="00AC1D74"/>
    <w:rsid w:val="00AC1DFC"/>
    <w:rsid w:val="00AC1E90"/>
    <w:rsid w:val="00AC2120"/>
    <w:rsid w:val="00AC22AE"/>
    <w:rsid w:val="00AC2BDF"/>
    <w:rsid w:val="00AC3641"/>
    <w:rsid w:val="00AC3BF4"/>
    <w:rsid w:val="00AC4115"/>
    <w:rsid w:val="00AC4B9E"/>
    <w:rsid w:val="00AC5126"/>
    <w:rsid w:val="00AC625B"/>
    <w:rsid w:val="00AC6E9B"/>
    <w:rsid w:val="00AC76FC"/>
    <w:rsid w:val="00AC7873"/>
    <w:rsid w:val="00AD0690"/>
    <w:rsid w:val="00AD0B3D"/>
    <w:rsid w:val="00AD2AB6"/>
    <w:rsid w:val="00AD3251"/>
    <w:rsid w:val="00AD360D"/>
    <w:rsid w:val="00AD36A8"/>
    <w:rsid w:val="00AD36D9"/>
    <w:rsid w:val="00AD425C"/>
    <w:rsid w:val="00AD45A5"/>
    <w:rsid w:val="00AD5E7F"/>
    <w:rsid w:val="00AD5F00"/>
    <w:rsid w:val="00AD6101"/>
    <w:rsid w:val="00AD668E"/>
    <w:rsid w:val="00AD7004"/>
    <w:rsid w:val="00AD7126"/>
    <w:rsid w:val="00AD7C74"/>
    <w:rsid w:val="00AE00E1"/>
    <w:rsid w:val="00AE0183"/>
    <w:rsid w:val="00AE080E"/>
    <w:rsid w:val="00AE0D74"/>
    <w:rsid w:val="00AE2935"/>
    <w:rsid w:val="00AE3FE4"/>
    <w:rsid w:val="00AE5013"/>
    <w:rsid w:val="00AE5270"/>
    <w:rsid w:val="00AE5608"/>
    <w:rsid w:val="00AE5718"/>
    <w:rsid w:val="00AE6D7A"/>
    <w:rsid w:val="00AE6ED4"/>
    <w:rsid w:val="00AE76F9"/>
    <w:rsid w:val="00AF11E9"/>
    <w:rsid w:val="00AF1AE6"/>
    <w:rsid w:val="00AF24B4"/>
    <w:rsid w:val="00AF2658"/>
    <w:rsid w:val="00AF386B"/>
    <w:rsid w:val="00AF3CAD"/>
    <w:rsid w:val="00AF3D08"/>
    <w:rsid w:val="00AF4780"/>
    <w:rsid w:val="00AF48FA"/>
    <w:rsid w:val="00AF4CDA"/>
    <w:rsid w:val="00AF4FB5"/>
    <w:rsid w:val="00AF50E0"/>
    <w:rsid w:val="00AF5806"/>
    <w:rsid w:val="00AF5E22"/>
    <w:rsid w:val="00AF6D2C"/>
    <w:rsid w:val="00AF7B2E"/>
    <w:rsid w:val="00B0128E"/>
    <w:rsid w:val="00B012C5"/>
    <w:rsid w:val="00B016D3"/>
    <w:rsid w:val="00B01ACD"/>
    <w:rsid w:val="00B01E69"/>
    <w:rsid w:val="00B03881"/>
    <w:rsid w:val="00B04048"/>
    <w:rsid w:val="00B05174"/>
    <w:rsid w:val="00B05362"/>
    <w:rsid w:val="00B05705"/>
    <w:rsid w:val="00B0641A"/>
    <w:rsid w:val="00B06548"/>
    <w:rsid w:val="00B0699C"/>
    <w:rsid w:val="00B07244"/>
    <w:rsid w:val="00B07531"/>
    <w:rsid w:val="00B07A39"/>
    <w:rsid w:val="00B10229"/>
    <w:rsid w:val="00B10F77"/>
    <w:rsid w:val="00B11235"/>
    <w:rsid w:val="00B11B86"/>
    <w:rsid w:val="00B15D21"/>
    <w:rsid w:val="00B16CE8"/>
    <w:rsid w:val="00B1710D"/>
    <w:rsid w:val="00B20BE7"/>
    <w:rsid w:val="00B213A0"/>
    <w:rsid w:val="00B22594"/>
    <w:rsid w:val="00B22B10"/>
    <w:rsid w:val="00B2466D"/>
    <w:rsid w:val="00B24725"/>
    <w:rsid w:val="00B24C48"/>
    <w:rsid w:val="00B25C4C"/>
    <w:rsid w:val="00B2644A"/>
    <w:rsid w:val="00B300C5"/>
    <w:rsid w:val="00B3012E"/>
    <w:rsid w:val="00B30A95"/>
    <w:rsid w:val="00B312A4"/>
    <w:rsid w:val="00B32EFA"/>
    <w:rsid w:val="00B32F55"/>
    <w:rsid w:val="00B33E36"/>
    <w:rsid w:val="00B34985"/>
    <w:rsid w:val="00B34AD4"/>
    <w:rsid w:val="00B34BCE"/>
    <w:rsid w:val="00B35908"/>
    <w:rsid w:val="00B35C96"/>
    <w:rsid w:val="00B35F16"/>
    <w:rsid w:val="00B37960"/>
    <w:rsid w:val="00B37DFD"/>
    <w:rsid w:val="00B4041A"/>
    <w:rsid w:val="00B40899"/>
    <w:rsid w:val="00B41756"/>
    <w:rsid w:val="00B41980"/>
    <w:rsid w:val="00B42707"/>
    <w:rsid w:val="00B429E4"/>
    <w:rsid w:val="00B43053"/>
    <w:rsid w:val="00B4307F"/>
    <w:rsid w:val="00B4475F"/>
    <w:rsid w:val="00B449B4"/>
    <w:rsid w:val="00B44A57"/>
    <w:rsid w:val="00B44F52"/>
    <w:rsid w:val="00B46608"/>
    <w:rsid w:val="00B4670E"/>
    <w:rsid w:val="00B46F7A"/>
    <w:rsid w:val="00B478A2"/>
    <w:rsid w:val="00B47BEA"/>
    <w:rsid w:val="00B50542"/>
    <w:rsid w:val="00B51ABC"/>
    <w:rsid w:val="00B528AB"/>
    <w:rsid w:val="00B532A0"/>
    <w:rsid w:val="00B5362F"/>
    <w:rsid w:val="00B53F70"/>
    <w:rsid w:val="00B54717"/>
    <w:rsid w:val="00B54A75"/>
    <w:rsid w:val="00B5548B"/>
    <w:rsid w:val="00B55811"/>
    <w:rsid w:val="00B55AA0"/>
    <w:rsid w:val="00B5665A"/>
    <w:rsid w:val="00B5727D"/>
    <w:rsid w:val="00B578E2"/>
    <w:rsid w:val="00B603C6"/>
    <w:rsid w:val="00B6044D"/>
    <w:rsid w:val="00B60988"/>
    <w:rsid w:val="00B60B06"/>
    <w:rsid w:val="00B6184B"/>
    <w:rsid w:val="00B62E63"/>
    <w:rsid w:val="00B63CC7"/>
    <w:rsid w:val="00B63FBE"/>
    <w:rsid w:val="00B640EF"/>
    <w:rsid w:val="00B657C7"/>
    <w:rsid w:val="00B65AD3"/>
    <w:rsid w:val="00B665D1"/>
    <w:rsid w:val="00B672C3"/>
    <w:rsid w:val="00B67A92"/>
    <w:rsid w:val="00B70721"/>
    <w:rsid w:val="00B71AF0"/>
    <w:rsid w:val="00B725BC"/>
    <w:rsid w:val="00B72E14"/>
    <w:rsid w:val="00B7315E"/>
    <w:rsid w:val="00B73349"/>
    <w:rsid w:val="00B733D8"/>
    <w:rsid w:val="00B74748"/>
    <w:rsid w:val="00B74A10"/>
    <w:rsid w:val="00B75358"/>
    <w:rsid w:val="00B75396"/>
    <w:rsid w:val="00B76FE2"/>
    <w:rsid w:val="00B7794C"/>
    <w:rsid w:val="00B8001F"/>
    <w:rsid w:val="00B8013C"/>
    <w:rsid w:val="00B80FC3"/>
    <w:rsid w:val="00B812B9"/>
    <w:rsid w:val="00B814C1"/>
    <w:rsid w:val="00B8286C"/>
    <w:rsid w:val="00B82B0F"/>
    <w:rsid w:val="00B8378C"/>
    <w:rsid w:val="00B83A57"/>
    <w:rsid w:val="00B83DC7"/>
    <w:rsid w:val="00B83F84"/>
    <w:rsid w:val="00B844C9"/>
    <w:rsid w:val="00B84CDF"/>
    <w:rsid w:val="00B85090"/>
    <w:rsid w:val="00B85382"/>
    <w:rsid w:val="00B85683"/>
    <w:rsid w:val="00B86A40"/>
    <w:rsid w:val="00B875F5"/>
    <w:rsid w:val="00B90188"/>
    <w:rsid w:val="00B9090F"/>
    <w:rsid w:val="00B915F0"/>
    <w:rsid w:val="00B918F5"/>
    <w:rsid w:val="00B919C6"/>
    <w:rsid w:val="00B92BE5"/>
    <w:rsid w:val="00B930DC"/>
    <w:rsid w:val="00B935A2"/>
    <w:rsid w:val="00B9398B"/>
    <w:rsid w:val="00B9405D"/>
    <w:rsid w:val="00B94BCE"/>
    <w:rsid w:val="00B94D8E"/>
    <w:rsid w:val="00B951CA"/>
    <w:rsid w:val="00B9520D"/>
    <w:rsid w:val="00B952CC"/>
    <w:rsid w:val="00B95478"/>
    <w:rsid w:val="00B954E0"/>
    <w:rsid w:val="00B962F8"/>
    <w:rsid w:val="00B972C5"/>
    <w:rsid w:val="00B976CA"/>
    <w:rsid w:val="00B97D7B"/>
    <w:rsid w:val="00BA0A1D"/>
    <w:rsid w:val="00BA0E19"/>
    <w:rsid w:val="00BA124F"/>
    <w:rsid w:val="00BA15E8"/>
    <w:rsid w:val="00BA1C4A"/>
    <w:rsid w:val="00BA2924"/>
    <w:rsid w:val="00BA2D85"/>
    <w:rsid w:val="00BA352D"/>
    <w:rsid w:val="00BA3692"/>
    <w:rsid w:val="00BA3849"/>
    <w:rsid w:val="00BA3D9E"/>
    <w:rsid w:val="00BA3DC2"/>
    <w:rsid w:val="00BA44C1"/>
    <w:rsid w:val="00BA4A88"/>
    <w:rsid w:val="00BA60A7"/>
    <w:rsid w:val="00BA63CE"/>
    <w:rsid w:val="00BA7CF3"/>
    <w:rsid w:val="00BB032A"/>
    <w:rsid w:val="00BB1976"/>
    <w:rsid w:val="00BB28EF"/>
    <w:rsid w:val="00BB2D48"/>
    <w:rsid w:val="00BB331B"/>
    <w:rsid w:val="00BB3DCF"/>
    <w:rsid w:val="00BB4481"/>
    <w:rsid w:val="00BB4A25"/>
    <w:rsid w:val="00BB4C57"/>
    <w:rsid w:val="00BB64DF"/>
    <w:rsid w:val="00BB673E"/>
    <w:rsid w:val="00BB6B21"/>
    <w:rsid w:val="00BB7F6B"/>
    <w:rsid w:val="00BC025F"/>
    <w:rsid w:val="00BC0826"/>
    <w:rsid w:val="00BC09FB"/>
    <w:rsid w:val="00BC1961"/>
    <w:rsid w:val="00BC1A06"/>
    <w:rsid w:val="00BC1F55"/>
    <w:rsid w:val="00BC284A"/>
    <w:rsid w:val="00BC31F4"/>
    <w:rsid w:val="00BC3A71"/>
    <w:rsid w:val="00BC4682"/>
    <w:rsid w:val="00BC47CF"/>
    <w:rsid w:val="00BC49F6"/>
    <w:rsid w:val="00BC56CA"/>
    <w:rsid w:val="00BC5A96"/>
    <w:rsid w:val="00BC5F1E"/>
    <w:rsid w:val="00BC5FCE"/>
    <w:rsid w:val="00BC64EB"/>
    <w:rsid w:val="00BC65EF"/>
    <w:rsid w:val="00BC746A"/>
    <w:rsid w:val="00BD02F5"/>
    <w:rsid w:val="00BD034C"/>
    <w:rsid w:val="00BD0577"/>
    <w:rsid w:val="00BD079A"/>
    <w:rsid w:val="00BD1F4A"/>
    <w:rsid w:val="00BD2C0C"/>
    <w:rsid w:val="00BD3DD5"/>
    <w:rsid w:val="00BD4058"/>
    <w:rsid w:val="00BD475B"/>
    <w:rsid w:val="00BD4E05"/>
    <w:rsid w:val="00BD4E64"/>
    <w:rsid w:val="00BD54E2"/>
    <w:rsid w:val="00BD6E83"/>
    <w:rsid w:val="00BD75FB"/>
    <w:rsid w:val="00BD782D"/>
    <w:rsid w:val="00BD7FD5"/>
    <w:rsid w:val="00BE1712"/>
    <w:rsid w:val="00BE19AE"/>
    <w:rsid w:val="00BE1C15"/>
    <w:rsid w:val="00BE20CE"/>
    <w:rsid w:val="00BE2D40"/>
    <w:rsid w:val="00BE3568"/>
    <w:rsid w:val="00BE3729"/>
    <w:rsid w:val="00BE5F6C"/>
    <w:rsid w:val="00BE673C"/>
    <w:rsid w:val="00BE7A92"/>
    <w:rsid w:val="00BF01D7"/>
    <w:rsid w:val="00BF0B80"/>
    <w:rsid w:val="00BF1787"/>
    <w:rsid w:val="00BF19C0"/>
    <w:rsid w:val="00BF3FE2"/>
    <w:rsid w:val="00BF483E"/>
    <w:rsid w:val="00BF4E1A"/>
    <w:rsid w:val="00BF4F76"/>
    <w:rsid w:val="00BF5418"/>
    <w:rsid w:val="00BF5942"/>
    <w:rsid w:val="00BF6382"/>
    <w:rsid w:val="00BF6BAA"/>
    <w:rsid w:val="00BF6BCD"/>
    <w:rsid w:val="00BF6D5E"/>
    <w:rsid w:val="00BF6E20"/>
    <w:rsid w:val="00BF7E87"/>
    <w:rsid w:val="00BF7F3E"/>
    <w:rsid w:val="00C002E5"/>
    <w:rsid w:val="00C007CA"/>
    <w:rsid w:val="00C00C56"/>
    <w:rsid w:val="00C00EA0"/>
    <w:rsid w:val="00C02161"/>
    <w:rsid w:val="00C02C34"/>
    <w:rsid w:val="00C05218"/>
    <w:rsid w:val="00C05270"/>
    <w:rsid w:val="00C0635F"/>
    <w:rsid w:val="00C070D7"/>
    <w:rsid w:val="00C07A64"/>
    <w:rsid w:val="00C11084"/>
    <w:rsid w:val="00C1120C"/>
    <w:rsid w:val="00C113FA"/>
    <w:rsid w:val="00C1159C"/>
    <w:rsid w:val="00C117A5"/>
    <w:rsid w:val="00C12128"/>
    <w:rsid w:val="00C125DD"/>
    <w:rsid w:val="00C12842"/>
    <w:rsid w:val="00C154E9"/>
    <w:rsid w:val="00C15632"/>
    <w:rsid w:val="00C1579B"/>
    <w:rsid w:val="00C16AC0"/>
    <w:rsid w:val="00C174A5"/>
    <w:rsid w:val="00C1778B"/>
    <w:rsid w:val="00C17C6A"/>
    <w:rsid w:val="00C20327"/>
    <w:rsid w:val="00C20A34"/>
    <w:rsid w:val="00C22213"/>
    <w:rsid w:val="00C2262E"/>
    <w:rsid w:val="00C228A0"/>
    <w:rsid w:val="00C23675"/>
    <w:rsid w:val="00C24CA8"/>
    <w:rsid w:val="00C25A00"/>
    <w:rsid w:val="00C2613A"/>
    <w:rsid w:val="00C26257"/>
    <w:rsid w:val="00C2677A"/>
    <w:rsid w:val="00C27537"/>
    <w:rsid w:val="00C27BE6"/>
    <w:rsid w:val="00C31842"/>
    <w:rsid w:val="00C31F8E"/>
    <w:rsid w:val="00C328CC"/>
    <w:rsid w:val="00C33DD4"/>
    <w:rsid w:val="00C344E2"/>
    <w:rsid w:val="00C34A26"/>
    <w:rsid w:val="00C3516D"/>
    <w:rsid w:val="00C35442"/>
    <w:rsid w:val="00C35512"/>
    <w:rsid w:val="00C35AFD"/>
    <w:rsid w:val="00C35CAB"/>
    <w:rsid w:val="00C3751E"/>
    <w:rsid w:val="00C3756B"/>
    <w:rsid w:val="00C402F4"/>
    <w:rsid w:val="00C40459"/>
    <w:rsid w:val="00C40FB2"/>
    <w:rsid w:val="00C41233"/>
    <w:rsid w:val="00C42053"/>
    <w:rsid w:val="00C43706"/>
    <w:rsid w:val="00C4484B"/>
    <w:rsid w:val="00C45514"/>
    <w:rsid w:val="00C45862"/>
    <w:rsid w:val="00C46128"/>
    <w:rsid w:val="00C46B03"/>
    <w:rsid w:val="00C46D57"/>
    <w:rsid w:val="00C46D86"/>
    <w:rsid w:val="00C46F64"/>
    <w:rsid w:val="00C472F6"/>
    <w:rsid w:val="00C53123"/>
    <w:rsid w:val="00C5480A"/>
    <w:rsid w:val="00C55695"/>
    <w:rsid w:val="00C558AA"/>
    <w:rsid w:val="00C5758C"/>
    <w:rsid w:val="00C57757"/>
    <w:rsid w:val="00C620F4"/>
    <w:rsid w:val="00C63F04"/>
    <w:rsid w:val="00C641AE"/>
    <w:rsid w:val="00C6446A"/>
    <w:rsid w:val="00C64644"/>
    <w:rsid w:val="00C6650B"/>
    <w:rsid w:val="00C6667D"/>
    <w:rsid w:val="00C67659"/>
    <w:rsid w:val="00C700CD"/>
    <w:rsid w:val="00C712C4"/>
    <w:rsid w:val="00C714F1"/>
    <w:rsid w:val="00C72213"/>
    <w:rsid w:val="00C7267E"/>
    <w:rsid w:val="00C73841"/>
    <w:rsid w:val="00C74894"/>
    <w:rsid w:val="00C769D6"/>
    <w:rsid w:val="00C76AE7"/>
    <w:rsid w:val="00C76B6A"/>
    <w:rsid w:val="00C76BC8"/>
    <w:rsid w:val="00C773C7"/>
    <w:rsid w:val="00C8013E"/>
    <w:rsid w:val="00C8028F"/>
    <w:rsid w:val="00C8157C"/>
    <w:rsid w:val="00C82799"/>
    <w:rsid w:val="00C83160"/>
    <w:rsid w:val="00C83BF8"/>
    <w:rsid w:val="00C8484B"/>
    <w:rsid w:val="00C84A9F"/>
    <w:rsid w:val="00C84FC8"/>
    <w:rsid w:val="00C8571C"/>
    <w:rsid w:val="00C85D81"/>
    <w:rsid w:val="00C86C21"/>
    <w:rsid w:val="00C86E70"/>
    <w:rsid w:val="00C878B7"/>
    <w:rsid w:val="00C90EAC"/>
    <w:rsid w:val="00C913FB"/>
    <w:rsid w:val="00C91C5B"/>
    <w:rsid w:val="00C9227D"/>
    <w:rsid w:val="00C927A5"/>
    <w:rsid w:val="00C92BCE"/>
    <w:rsid w:val="00C93CDD"/>
    <w:rsid w:val="00C94032"/>
    <w:rsid w:val="00C94983"/>
    <w:rsid w:val="00C94E22"/>
    <w:rsid w:val="00C94E33"/>
    <w:rsid w:val="00C94ED7"/>
    <w:rsid w:val="00C94F20"/>
    <w:rsid w:val="00C952B2"/>
    <w:rsid w:val="00C955E2"/>
    <w:rsid w:val="00C95BBA"/>
    <w:rsid w:val="00C95C72"/>
    <w:rsid w:val="00C96349"/>
    <w:rsid w:val="00C97531"/>
    <w:rsid w:val="00CA0D36"/>
    <w:rsid w:val="00CA0FDB"/>
    <w:rsid w:val="00CA25DB"/>
    <w:rsid w:val="00CA2CAF"/>
    <w:rsid w:val="00CA5A2D"/>
    <w:rsid w:val="00CA5FC0"/>
    <w:rsid w:val="00CA7725"/>
    <w:rsid w:val="00CB0406"/>
    <w:rsid w:val="00CB0FA9"/>
    <w:rsid w:val="00CB208E"/>
    <w:rsid w:val="00CB2D5F"/>
    <w:rsid w:val="00CB4563"/>
    <w:rsid w:val="00CB59CC"/>
    <w:rsid w:val="00CB6EFE"/>
    <w:rsid w:val="00CB6FAA"/>
    <w:rsid w:val="00CC0144"/>
    <w:rsid w:val="00CC0AB0"/>
    <w:rsid w:val="00CC0BAA"/>
    <w:rsid w:val="00CC2B22"/>
    <w:rsid w:val="00CC3200"/>
    <w:rsid w:val="00CC3CA7"/>
    <w:rsid w:val="00CC3CB5"/>
    <w:rsid w:val="00CC3FBA"/>
    <w:rsid w:val="00CC40A1"/>
    <w:rsid w:val="00CC7A96"/>
    <w:rsid w:val="00CD0838"/>
    <w:rsid w:val="00CD0DE1"/>
    <w:rsid w:val="00CD2EA5"/>
    <w:rsid w:val="00CD30D6"/>
    <w:rsid w:val="00CD30E1"/>
    <w:rsid w:val="00CD31C7"/>
    <w:rsid w:val="00CD3758"/>
    <w:rsid w:val="00CD3C2F"/>
    <w:rsid w:val="00CD4171"/>
    <w:rsid w:val="00CD4CEC"/>
    <w:rsid w:val="00CD50E9"/>
    <w:rsid w:val="00CD6525"/>
    <w:rsid w:val="00CD6800"/>
    <w:rsid w:val="00CE0864"/>
    <w:rsid w:val="00CE1583"/>
    <w:rsid w:val="00CE2E12"/>
    <w:rsid w:val="00CE3656"/>
    <w:rsid w:val="00CE41FC"/>
    <w:rsid w:val="00CE500C"/>
    <w:rsid w:val="00CE64B4"/>
    <w:rsid w:val="00CE6546"/>
    <w:rsid w:val="00CE7AF5"/>
    <w:rsid w:val="00CE7DEE"/>
    <w:rsid w:val="00CF0778"/>
    <w:rsid w:val="00CF0CCD"/>
    <w:rsid w:val="00CF14E6"/>
    <w:rsid w:val="00CF183F"/>
    <w:rsid w:val="00CF1C48"/>
    <w:rsid w:val="00CF31DB"/>
    <w:rsid w:val="00CF37C0"/>
    <w:rsid w:val="00CF3BC6"/>
    <w:rsid w:val="00CF3C12"/>
    <w:rsid w:val="00CF3E7C"/>
    <w:rsid w:val="00CF49F2"/>
    <w:rsid w:val="00CF51B4"/>
    <w:rsid w:val="00CF5B48"/>
    <w:rsid w:val="00CF6E33"/>
    <w:rsid w:val="00CF6F33"/>
    <w:rsid w:val="00D00287"/>
    <w:rsid w:val="00D00415"/>
    <w:rsid w:val="00D005B6"/>
    <w:rsid w:val="00D0166A"/>
    <w:rsid w:val="00D017CB"/>
    <w:rsid w:val="00D01860"/>
    <w:rsid w:val="00D021B1"/>
    <w:rsid w:val="00D033AD"/>
    <w:rsid w:val="00D03927"/>
    <w:rsid w:val="00D03C8B"/>
    <w:rsid w:val="00D03FEF"/>
    <w:rsid w:val="00D04BF4"/>
    <w:rsid w:val="00D0607B"/>
    <w:rsid w:val="00D067E6"/>
    <w:rsid w:val="00D06DD8"/>
    <w:rsid w:val="00D1076A"/>
    <w:rsid w:val="00D10BBC"/>
    <w:rsid w:val="00D11150"/>
    <w:rsid w:val="00D11E5F"/>
    <w:rsid w:val="00D13C88"/>
    <w:rsid w:val="00D15E3D"/>
    <w:rsid w:val="00D1619E"/>
    <w:rsid w:val="00D166E6"/>
    <w:rsid w:val="00D16D39"/>
    <w:rsid w:val="00D204F1"/>
    <w:rsid w:val="00D20843"/>
    <w:rsid w:val="00D21F11"/>
    <w:rsid w:val="00D21FBC"/>
    <w:rsid w:val="00D2224D"/>
    <w:rsid w:val="00D2245B"/>
    <w:rsid w:val="00D227E5"/>
    <w:rsid w:val="00D22A29"/>
    <w:rsid w:val="00D232DB"/>
    <w:rsid w:val="00D235CF"/>
    <w:rsid w:val="00D23655"/>
    <w:rsid w:val="00D23995"/>
    <w:rsid w:val="00D239E4"/>
    <w:rsid w:val="00D239F5"/>
    <w:rsid w:val="00D25172"/>
    <w:rsid w:val="00D2542D"/>
    <w:rsid w:val="00D26547"/>
    <w:rsid w:val="00D26BE2"/>
    <w:rsid w:val="00D27226"/>
    <w:rsid w:val="00D277BB"/>
    <w:rsid w:val="00D30109"/>
    <w:rsid w:val="00D30410"/>
    <w:rsid w:val="00D30B41"/>
    <w:rsid w:val="00D30FA7"/>
    <w:rsid w:val="00D3200A"/>
    <w:rsid w:val="00D349F9"/>
    <w:rsid w:val="00D35380"/>
    <w:rsid w:val="00D35535"/>
    <w:rsid w:val="00D35904"/>
    <w:rsid w:val="00D404BF"/>
    <w:rsid w:val="00D4191B"/>
    <w:rsid w:val="00D41955"/>
    <w:rsid w:val="00D42320"/>
    <w:rsid w:val="00D430C0"/>
    <w:rsid w:val="00D43426"/>
    <w:rsid w:val="00D436E0"/>
    <w:rsid w:val="00D44E49"/>
    <w:rsid w:val="00D4534F"/>
    <w:rsid w:val="00D4629C"/>
    <w:rsid w:val="00D47328"/>
    <w:rsid w:val="00D476FF"/>
    <w:rsid w:val="00D47861"/>
    <w:rsid w:val="00D478CD"/>
    <w:rsid w:val="00D507ED"/>
    <w:rsid w:val="00D50B38"/>
    <w:rsid w:val="00D529F0"/>
    <w:rsid w:val="00D53F21"/>
    <w:rsid w:val="00D54311"/>
    <w:rsid w:val="00D56937"/>
    <w:rsid w:val="00D5779E"/>
    <w:rsid w:val="00D6139B"/>
    <w:rsid w:val="00D61C15"/>
    <w:rsid w:val="00D62DBD"/>
    <w:rsid w:val="00D62FE6"/>
    <w:rsid w:val="00D638F6"/>
    <w:rsid w:val="00D6420B"/>
    <w:rsid w:val="00D6448F"/>
    <w:rsid w:val="00D64AC3"/>
    <w:rsid w:val="00D65243"/>
    <w:rsid w:val="00D662A3"/>
    <w:rsid w:val="00D668C4"/>
    <w:rsid w:val="00D6734A"/>
    <w:rsid w:val="00D67554"/>
    <w:rsid w:val="00D7029B"/>
    <w:rsid w:val="00D7106B"/>
    <w:rsid w:val="00D71137"/>
    <w:rsid w:val="00D713ED"/>
    <w:rsid w:val="00D72236"/>
    <w:rsid w:val="00D727D5"/>
    <w:rsid w:val="00D72E5F"/>
    <w:rsid w:val="00D73343"/>
    <w:rsid w:val="00D73358"/>
    <w:rsid w:val="00D739AF"/>
    <w:rsid w:val="00D741BF"/>
    <w:rsid w:val="00D74808"/>
    <w:rsid w:val="00D74EFE"/>
    <w:rsid w:val="00D757DD"/>
    <w:rsid w:val="00D7616C"/>
    <w:rsid w:val="00D7648E"/>
    <w:rsid w:val="00D764A5"/>
    <w:rsid w:val="00D7756D"/>
    <w:rsid w:val="00D778EC"/>
    <w:rsid w:val="00D77C22"/>
    <w:rsid w:val="00D81041"/>
    <w:rsid w:val="00D826B1"/>
    <w:rsid w:val="00D82AAF"/>
    <w:rsid w:val="00D82C88"/>
    <w:rsid w:val="00D83B25"/>
    <w:rsid w:val="00D83FC9"/>
    <w:rsid w:val="00D84532"/>
    <w:rsid w:val="00D84851"/>
    <w:rsid w:val="00D85627"/>
    <w:rsid w:val="00D857AA"/>
    <w:rsid w:val="00D86056"/>
    <w:rsid w:val="00D87AE1"/>
    <w:rsid w:val="00D9038E"/>
    <w:rsid w:val="00D903E7"/>
    <w:rsid w:val="00D90430"/>
    <w:rsid w:val="00D91C66"/>
    <w:rsid w:val="00D9215C"/>
    <w:rsid w:val="00D9256F"/>
    <w:rsid w:val="00D931FF"/>
    <w:rsid w:val="00D932DC"/>
    <w:rsid w:val="00D951DD"/>
    <w:rsid w:val="00D957EE"/>
    <w:rsid w:val="00D95C2E"/>
    <w:rsid w:val="00D95D0F"/>
    <w:rsid w:val="00D96329"/>
    <w:rsid w:val="00D9702B"/>
    <w:rsid w:val="00D97C07"/>
    <w:rsid w:val="00D97D66"/>
    <w:rsid w:val="00DA07D4"/>
    <w:rsid w:val="00DA084E"/>
    <w:rsid w:val="00DA2059"/>
    <w:rsid w:val="00DA22B2"/>
    <w:rsid w:val="00DA37F5"/>
    <w:rsid w:val="00DA3E22"/>
    <w:rsid w:val="00DA4310"/>
    <w:rsid w:val="00DA4D60"/>
    <w:rsid w:val="00DA50EC"/>
    <w:rsid w:val="00DA55D3"/>
    <w:rsid w:val="00DA68AA"/>
    <w:rsid w:val="00DA7CFD"/>
    <w:rsid w:val="00DA7E32"/>
    <w:rsid w:val="00DB000B"/>
    <w:rsid w:val="00DB0446"/>
    <w:rsid w:val="00DB08B3"/>
    <w:rsid w:val="00DB101F"/>
    <w:rsid w:val="00DB1F37"/>
    <w:rsid w:val="00DB2CDD"/>
    <w:rsid w:val="00DB3ABA"/>
    <w:rsid w:val="00DB4106"/>
    <w:rsid w:val="00DB4300"/>
    <w:rsid w:val="00DB54A4"/>
    <w:rsid w:val="00DB565A"/>
    <w:rsid w:val="00DB58CE"/>
    <w:rsid w:val="00DB59AA"/>
    <w:rsid w:val="00DB59DD"/>
    <w:rsid w:val="00DB63FA"/>
    <w:rsid w:val="00DC03FE"/>
    <w:rsid w:val="00DC1B3D"/>
    <w:rsid w:val="00DC314A"/>
    <w:rsid w:val="00DC3242"/>
    <w:rsid w:val="00DC337A"/>
    <w:rsid w:val="00DC3A7B"/>
    <w:rsid w:val="00DC4B26"/>
    <w:rsid w:val="00DC4D07"/>
    <w:rsid w:val="00DC53B6"/>
    <w:rsid w:val="00DC608F"/>
    <w:rsid w:val="00DC61F1"/>
    <w:rsid w:val="00DC62F5"/>
    <w:rsid w:val="00DC630F"/>
    <w:rsid w:val="00DC71BF"/>
    <w:rsid w:val="00DC7413"/>
    <w:rsid w:val="00DD02F6"/>
    <w:rsid w:val="00DD054E"/>
    <w:rsid w:val="00DD123A"/>
    <w:rsid w:val="00DD25B4"/>
    <w:rsid w:val="00DD4B99"/>
    <w:rsid w:val="00DD50B6"/>
    <w:rsid w:val="00DD5292"/>
    <w:rsid w:val="00DD5E82"/>
    <w:rsid w:val="00DD77A1"/>
    <w:rsid w:val="00DD7DDB"/>
    <w:rsid w:val="00DE00B4"/>
    <w:rsid w:val="00DE0764"/>
    <w:rsid w:val="00DE3317"/>
    <w:rsid w:val="00DE3EFE"/>
    <w:rsid w:val="00DE4198"/>
    <w:rsid w:val="00DE6688"/>
    <w:rsid w:val="00DE74BF"/>
    <w:rsid w:val="00DF048D"/>
    <w:rsid w:val="00DF0BE9"/>
    <w:rsid w:val="00DF0F1D"/>
    <w:rsid w:val="00DF1117"/>
    <w:rsid w:val="00DF1554"/>
    <w:rsid w:val="00DF1981"/>
    <w:rsid w:val="00DF1FD2"/>
    <w:rsid w:val="00DF217D"/>
    <w:rsid w:val="00DF23CE"/>
    <w:rsid w:val="00DF29C5"/>
    <w:rsid w:val="00DF3171"/>
    <w:rsid w:val="00DF4234"/>
    <w:rsid w:val="00DF5EAE"/>
    <w:rsid w:val="00DF6DAC"/>
    <w:rsid w:val="00E0190C"/>
    <w:rsid w:val="00E0192F"/>
    <w:rsid w:val="00E01D9B"/>
    <w:rsid w:val="00E02F13"/>
    <w:rsid w:val="00E033FC"/>
    <w:rsid w:val="00E0348F"/>
    <w:rsid w:val="00E0393F"/>
    <w:rsid w:val="00E04412"/>
    <w:rsid w:val="00E04423"/>
    <w:rsid w:val="00E0450E"/>
    <w:rsid w:val="00E04586"/>
    <w:rsid w:val="00E04A58"/>
    <w:rsid w:val="00E050E2"/>
    <w:rsid w:val="00E05301"/>
    <w:rsid w:val="00E055A9"/>
    <w:rsid w:val="00E05C6E"/>
    <w:rsid w:val="00E05C74"/>
    <w:rsid w:val="00E06351"/>
    <w:rsid w:val="00E0677B"/>
    <w:rsid w:val="00E071F1"/>
    <w:rsid w:val="00E0725B"/>
    <w:rsid w:val="00E074F0"/>
    <w:rsid w:val="00E07701"/>
    <w:rsid w:val="00E07A29"/>
    <w:rsid w:val="00E108F5"/>
    <w:rsid w:val="00E10EF1"/>
    <w:rsid w:val="00E110AC"/>
    <w:rsid w:val="00E11E2E"/>
    <w:rsid w:val="00E12855"/>
    <w:rsid w:val="00E12AAD"/>
    <w:rsid w:val="00E1469F"/>
    <w:rsid w:val="00E1481D"/>
    <w:rsid w:val="00E14B54"/>
    <w:rsid w:val="00E152FB"/>
    <w:rsid w:val="00E16A51"/>
    <w:rsid w:val="00E16B8B"/>
    <w:rsid w:val="00E17E0D"/>
    <w:rsid w:val="00E20638"/>
    <w:rsid w:val="00E20705"/>
    <w:rsid w:val="00E2268C"/>
    <w:rsid w:val="00E22975"/>
    <w:rsid w:val="00E22C12"/>
    <w:rsid w:val="00E22D5A"/>
    <w:rsid w:val="00E23232"/>
    <w:rsid w:val="00E23E81"/>
    <w:rsid w:val="00E240C7"/>
    <w:rsid w:val="00E25320"/>
    <w:rsid w:val="00E25390"/>
    <w:rsid w:val="00E2539A"/>
    <w:rsid w:val="00E253CA"/>
    <w:rsid w:val="00E26347"/>
    <w:rsid w:val="00E26B4A"/>
    <w:rsid w:val="00E27117"/>
    <w:rsid w:val="00E27275"/>
    <w:rsid w:val="00E27680"/>
    <w:rsid w:val="00E30869"/>
    <w:rsid w:val="00E30F35"/>
    <w:rsid w:val="00E31318"/>
    <w:rsid w:val="00E31342"/>
    <w:rsid w:val="00E314F1"/>
    <w:rsid w:val="00E31939"/>
    <w:rsid w:val="00E32F9B"/>
    <w:rsid w:val="00E3346C"/>
    <w:rsid w:val="00E3360D"/>
    <w:rsid w:val="00E33621"/>
    <w:rsid w:val="00E33A66"/>
    <w:rsid w:val="00E33CD4"/>
    <w:rsid w:val="00E3485F"/>
    <w:rsid w:val="00E34865"/>
    <w:rsid w:val="00E34AC7"/>
    <w:rsid w:val="00E3533E"/>
    <w:rsid w:val="00E3554A"/>
    <w:rsid w:val="00E35FB9"/>
    <w:rsid w:val="00E36AC0"/>
    <w:rsid w:val="00E419C1"/>
    <w:rsid w:val="00E41A9A"/>
    <w:rsid w:val="00E43360"/>
    <w:rsid w:val="00E45202"/>
    <w:rsid w:val="00E46C05"/>
    <w:rsid w:val="00E47A4A"/>
    <w:rsid w:val="00E47CBA"/>
    <w:rsid w:val="00E50235"/>
    <w:rsid w:val="00E50C8A"/>
    <w:rsid w:val="00E50E4F"/>
    <w:rsid w:val="00E517BE"/>
    <w:rsid w:val="00E5293D"/>
    <w:rsid w:val="00E5433E"/>
    <w:rsid w:val="00E54626"/>
    <w:rsid w:val="00E5472A"/>
    <w:rsid w:val="00E55683"/>
    <w:rsid w:val="00E55882"/>
    <w:rsid w:val="00E55AA7"/>
    <w:rsid w:val="00E56ACA"/>
    <w:rsid w:val="00E57E59"/>
    <w:rsid w:val="00E60849"/>
    <w:rsid w:val="00E60952"/>
    <w:rsid w:val="00E60C4F"/>
    <w:rsid w:val="00E61049"/>
    <w:rsid w:val="00E61836"/>
    <w:rsid w:val="00E64635"/>
    <w:rsid w:val="00E6486B"/>
    <w:rsid w:val="00E6486C"/>
    <w:rsid w:val="00E64E24"/>
    <w:rsid w:val="00E65445"/>
    <w:rsid w:val="00E65C9F"/>
    <w:rsid w:val="00E6715D"/>
    <w:rsid w:val="00E67670"/>
    <w:rsid w:val="00E70A63"/>
    <w:rsid w:val="00E7146F"/>
    <w:rsid w:val="00E724A4"/>
    <w:rsid w:val="00E732A2"/>
    <w:rsid w:val="00E73AA7"/>
    <w:rsid w:val="00E748F0"/>
    <w:rsid w:val="00E7519A"/>
    <w:rsid w:val="00E7531C"/>
    <w:rsid w:val="00E75513"/>
    <w:rsid w:val="00E7689D"/>
    <w:rsid w:val="00E76AAE"/>
    <w:rsid w:val="00E76E52"/>
    <w:rsid w:val="00E81339"/>
    <w:rsid w:val="00E81DE3"/>
    <w:rsid w:val="00E84169"/>
    <w:rsid w:val="00E84E84"/>
    <w:rsid w:val="00E85699"/>
    <w:rsid w:val="00E86EFD"/>
    <w:rsid w:val="00E8770E"/>
    <w:rsid w:val="00E907FF"/>
    <w:rsid w:val="00E92621"/>
    <w:rsid w:val="00E92C10"/>
    <w:rsid w:val="00E92D06"/>
    <w:rsid w:val="00E92E3C"/>
    <w:rsid w:val="00E93065"/>
    <w:rsid w:val="00E935EE"/>
    <w:rsid w:val="00E93E61"/>
    <w:rsid w:val="00E94107"/>
    <w:rsid w:val="00E942BF"/>
    <w:rsid w:val="00E94B8E"/>
    <w:rsid w:val="00E95961"/>
    <w:rsid w:val="00E95A40"/>
    <w:rsid w:val="00E95DA9"/>
    <w:rsid w:val="00E95F17"/>
    <w:rsid w:val="00E96AA3"/>
    <w:rsid w:val="00E97531"/>
    <w:rsid w:val="00E97A1E"/>
    <w:rsid w:val="00EA0F17"/>
    <w:rsid w:val="00EA1642"/>
    <w:rsid w:val="00EA1CDE"/>
    <w:rsid w:val="00EA2FE9"/>
    <w:rsid w:val="00EA3E04"/>
    <w:rsid w:val="00EA42D3"/>
    <w:rsid w:val="00EA46A2"/>
    <w:rsid w:val="00EA491D"/>
    <w:rsid w:val="00EA4983"/>
    <w:rsid w:val="00EA5C68"/>
    <w:rsid w:val="00EA5F84"/>
    <w:rsid w:val="00EA7AD7"/>
    <w:rsid w:val="00EB0DB8"/>
    <w:rsid w:val="00EB1CD8"/>
    <w:rsid w:val="00EB1ECA"/>
    <w:rsid w:val="00EB1ED9"/>
    <w:rsid w:val="00EB32CE"/>
    <w:rsid w:val="00EB49DE"/>
    <w:rsid w:val="00EB4B51"/>
    <w:rsid w:val="00EB4CD1"/>
    <w:rsid w:val="00EB5A68"/>
    <w:rsid w:val="00EB6894"/>
    <w:rsid w:val="00EC186B"/>
    <w:rsid w:val="00EC1ACC"/>
    <w:rsid w:val="00EC1D59"/>
    <w:rsid w:val="00EC200A"/>
    <w:rsid w:val="00EC2F7E"/>
    <w:rsid w:val="00EC4526"/>
    <w:rsid w:val="00EC50E2"/>
    <w:rsid w:val="00EC67DE"/>
    <w:rsid w:val="00EC6E12"/>
    <w:rsid w:val="00EC6E2A"/>
    <w:rsid w:val="00EC7CA4"/>
    <w:rsid w:val="00ED0315"/>
    <w:rsid w:val="00ED089D"/>
    <w:rsid w:val="00ED1B87"/>
    <w:rsid w:val="00ED2BD0"/>
    <w:rsid w:val="00ED5080"/>
    <w:rsid w:val="00ED5746"/>
    <w:rsid w:val="00ED6B7C"/>
    <w:rsid w:val="00ED6DB0"/>
    <w:rsid w:val="00ED7774"/>
    <w:rsid w:val="00EE03B3"/>
    <w:rsid w:val="00EE0F52"/>
    <w:rsid w:val="00EE1338"/>
    <w:rsid w:val="00EE259B"/>
    <w:rsid w:val="00EE2CA2"/>
    <w:rsid w:val="00EE307F"/>
    <w:rsid w:val="00EE3FB7"/>
    <w:rsid w:val="00EE451A"/>
    <w:rsid w:val="00EE4E79"/>
    <w:rsid w:val="00EE5287"/>
    <w:rsid w:val="00EE6B51"/>
    <w:rsid w:val="00EE7710"/>
    <w:rsid w:val="00EE7F13"/>
    <w:rsid w:val="00EF01ED"/>
    <w:rsid w:val="00EF0407"/>
    <w:rsid w:val="00EF0839"/>
    <w:rsid w:val="00EF11F7"/>
    <w:rsid w:val="00EF23C0"/>
    <w:rsid w:val="00EF248B"/>
    <w:rsid w:val="00EF27AC"/>
    <w:rsid w:val="00EF2D92"/>
    <w:rsid w:val="00EF3CB4"/>
    <w:rsid w:val="00EF3D19"/>
    <w:rsid w:val="00EF4410"/>
    <w:rsid w:val="00EF45DC"/>
    <w:rsid w:val="00EF519C"/>
    <w:rsid w:val="00EF5203"/>
    <w:rsid w:val="00EF5670"/>
    <w:rsid w:val="00EF61BE"/>
    <w:rsid w:val="00EF776E"/>
    <w:rsid w:val="00F004BE"/>
    <w:rsid w:val="00F004F8"/>
    <w:rsid w:val="00F039A7"/>
    <w:rsid w:val="00F03E82"/>
    <w:rsid w:val="00F04268"/>
    <w:rsid w:val="00F0447B"/>
    <w:rsid w:val="00F044D4"/>
    <w:rsid w:val="00F04F4D"/>
    <w:rsid w:val="00F06ABD"/>
    <w:rsid w:val="00F073AC"/>
    <w:rsid w:val="00F07508"/>
    <w:rsid w:val="00F079BD"/>
    <w:rsid w:val="00F07B1D"/>
    <w:rsid w:val="00F105D9"/>
    <w:rsid w:val="00F105F7"/>
    <w:rsid w:val="00F10E70"/>
    <w:rsid w:val="00F110D2"/>
    <w:rsid w:val="00F14880"/>
    <w:rsid w:val="00F14C1E"/>
    <w:rsid w:val="00F17468"/>
    <w:rsid w:val="00F20359"/>
    <w:rsid w:val="00F2053C"/>
    <w:rsid w:val="00F20569"/>
    <w:rsid w:val="00F2073B"/>
    <w:rsid w:val="00F214F1"/>
    <w:rsid w:val="00F2302C"/>
    <w:rsid w:val="00F23346"/>
    <w:rsid w:val="00F237A7"/>
    <w:rsid w:val="00F24563"/>
    <w:rsid w:val="00F2494A"/>
    <w:rsid w:val="00F24D1D"/>
    <w:rsid w:val="00F25551"/>
    <w:rsid w:val="00F25F6C"/>
    <w:rsid w:val="00F26C0F"/>
    <w:rsid w:val="00F26FC4"/>
    <w:rsid w:val="00F2719D"/>
    <w:rsid w:val="00F27528"/>
    <w:rsid w:val="00F27757"/>
    <w:rsid w:val="00F27AD1"/>
    <w:rsid w:val="00F27F94"/>
    <w:rsid w:val="00F3034E"/>
    <w:rsid w:val="00F30691"/>
    <w:rsid w:val="00F3096A"/>
    <w:rsid w:val="00F3167B"/>
    <w:rsid w:val="00F32DEF"/>
    <w:rsid w:val="00F33B75"/>
    <w:rsid w:val="00F3468E"/>
    <w:rsid w:val="00F3536E"/>
    <w:rsid w:val="00F35D47"/>
    <w:rsid w:val="00F36651"/>
    <w:rsid w:val="00F406E7"/>
    <w:rsid w:val="00F412CA"/>
    <w:rsid w:val="00F41379"/>
    <w:rsid w:val="00F41E0A"/>
    <w:rsid w:val="00F4292A"/>
    <w:rsid w:val="00F441BF"/>
    <w:rsid w:val="00F44301"/>
    <w:rsid w:val="00F45888"/>
    <w:rsid w:val="00F46CA4"/>
    <w:rsid w:val="00F47820"/>
    <w:rsid w:val="00F50096"/>
    <w:rsid w:val="00F500CD"/>
    <w:rsid w:val="00F50A3F"/>
    <w:rsid w:val="00F51A61"/>
    <w:rsid w:val="00F51C4A"/>
    <w:rsid w:val="00F52204"/>
    <w:rsid w:val="00F522CD"/>
    <w:rsid w:val="00F52342"/>
    <w:rsid w:val="00F53255"/>
    <w:rsid w:val="00F534F3"/>
    <w:rsid w:val="00F5476C"/>
    <w:rsid w:val="00F549BB"/>
    <w:rsid w:val="00F5517E"/>
    <w:rsid w:val="00F55A71"/>
    <w:rsid w:val="00F56CFC"/>
    <w:rsid w:val="00F5772B"/>
    <w:rsid w:val="00F607E5"/>
    <w:rsid w:val="00F60912"/>
    <w:rsid w:val="00F610BD"/>
    <w:rsid w:val="00F6390D"/>
    <w:rsid w:val="00F639DF"/>
    <w:rsid w:val="00F63B76"/>
    <w:rsid w:val="00F647EB"/>
    <w:rsid w:val="00F64F2F"/>
    <w:rsid w:val="00F6618C"/>
    <w:rsid w:val="00F675F6"/>
    <w:rsid w:val="00F67933"/>
    <w:rsid w:val="00F7070A"/>
    <w:rsid w:val="00F70AA6"/>
    <w:rsid w:val="00F70C4E"/>
    <w:rsid w:val="00F729B9"/>
    <w:rsid w:val="00F74140"/>
    <w:rsid w:val="00F7441A"/>
    <w:rsid w:val="00F750F7"/>
    <w:rsid w:val="00F75C8A"/>
    <w:rsid w:val="00F769EF"/>
    <w:rsid w:val="00F76C29"/>
    <w:rsid w:val="00F778D6"/>
    <w:rsid w:val="00F80FEB"/>
    <w:rsid w:val="00F818EB"/>
    <w:rsid w:val="00F81CF1"/>
    <w:rsid w:val="00F82D4E"/>
    <w:rsid w:val="00F8390F"/>
    <w:rsid w:val="00F84819"/>
    <w:rsid w:val="00F860EA"/>
    <w:rsid w:val="00F86482"/>
    <w:rsid w:val="00F86EB0"/>
    <w:rsid w:val="00F8740D"/>
    <w:rsid w:val="00F903ED"/>
    <w:rsid w:val="00F91669"/>
    <w:rsid w:val="00F92597"/>
    <w:rsid w:val="00F92D0A"/>
    <w:rsid w:val="00F92F04"/>
    <w:rsid w:val="00F932B3"/>
    <w:rsid w:val="00F94355"/>
    <w:rsid w:val="00F960DB"/>
    <w:rsid w:val="00F96371"/>
    <w:rsid w:val="00F96538"/>
    <w:rsid w:val="00F96A23"/>
    <w:rsid w:val="00F97429"/>
    <w:rsid w:val="00FA0937"/>
    <w:rsid w:val="00FA0E35"/>
    <w:rsid w:val="00FA0FB2"/>
    <w:rsid w:val="00FA1375"/>
    <w:rsid w:val="00FA278A"/>
    <w:rsid w:val="00FA2FFD"/>
    <w:rsid w:val="00FA303E"/>
    <w:rsid w:val="00FA34EA"/>
    <w:rsid w:val="00FA35A2"/>
    <w:rsid w:val="00FA393D"/>
    <w:rsid w:val="00FA43CB"/>
    <w:rsid w:val="00FA4A48"/>
    <w:rsid w:val="00FA539D"/>
    <w:rsid w:val="00FA5BDC"/>
    <w:rsid w:val="00FA6374"/>
    <w:rsid w:val="00FA7B65"/>
    <w:rsid w:val="00FA7D70"/>
    <w:rsid w:val="00FB0B8F"/>
    <w:rsid w:val="00FB1B09"/>
    <w:rsid w:val="00FB217F"/>
    <w:rsid w:val="00FB2D93"/>
    <w:rsid w:val="00FB3137"/>
    <w:rsid w:val="00FB40EA"/>
    <w:rsid w:val="00FB4894"/>
    <w:rsid w:val="00FB4972"/>
    <w:rsid w:val="00FB4D2C"/>
    <w:rsid w:val="00FB5826"/>
    <w:rsid w:val="00FB5EF4"/>
    <w:rsid w:val="00FB6F50"/>
    <w:rsid w:val="00FB774A"/>
    <w:rsid w:val="00FB79C6"/>
    <w:rsid w:val="00FC0BDF"/>
    <w:rsid w:val="00FC1D3C"/>
    <w:rsid w:val="00FC24A5"/>
    <w:rsid w:val="00FC2D2D"/>
    <w:rsid w:val="00FC3712"/>
    <w:rsid w:val="00FC500E"/>
    <w:rsid w:val="00FC5275"/>
    <w:rsid w:val="00FC5A69"/>
    <w:rsid w:val="00FC5B57"/>
    <w:rsid w:val="00FC62CD"/>
    <w:rsid w:val="00FC67AA"/>
    <w:rsid w:val="00FD3835"/>
    <w:rsid w:val="00FD3BFD"/>
    <w:rsid w:val="00FD442B"/>
    <w:rsid w:val="00FD5643"/>
    <w:rsid w:val="00FD71D1"/>
    <w:rsid w:val="00FD7C94"/>
    <w:rsid w:val="00FD7ECC"/>
    <w:rsid w:val="00FE0D91"/>
    <w:rsid w:val="00FE2A19"/>
    <w:rsid w:val="00FE30B9"/>
    <w:rsid w:val="00FE33F4"/>
    <w:rsid w:val="00FE5C21"/>
    <w:rsid w:val="00FE6273"/>
    <w:rsid w:val="00FE6405"/>
    <w:rsid w:val="00FE6859"/>
    <w:rsid w:val="00FE6924"/>
    <w:rsid w:val="00FE7264"/>
    <w:rsid w:val="00FE741E"/>
    <w:rsid w:val="00FE7B1B"/>
    <w:rsid w:val="00FE7E44"/>
    <w:rsid w:val="00FF2E14"/>
    <w:rsid w:val="00FF42F5"/>
    <w:rsid w:val="00FF4377"/>
    <w:rsid w:val="00FF4408"/>
    <w:rsid w:val="00FF78EF"/>
    <w:rsid w:val="0444C8D6"/>
    <w:rsid w:val="06A1C140"/>
    <w:rsid w:val="090C07C5"/>
    <w:rsid w:val="0BF3788B"/>
    <w:rsid w:val="0F12F58B"/>
    <w:rsid w:val="0F778C14"/>
    <w:rsid w:val="12EA072B"/>
    <w:rsid w:val="14B34837"/>
    <w:rsid w:val="15815992"/>
    <w:rsid w:val="176F0156"/>
    <w:rsid w:val="19B00D75"/>
    <w:rsid w:val="1A4B3E8C"/>
    <w:rsid w:val="236F6320"/>
    <w:rsid w:val="2458F0BB"/>
    <w:rsid w:val="2683BC6E"/>
    <w:rsid w:val="2876E475"/>
    <w:rsid w:val="297B061E"/>
    <w:rsid w:val="2B7E61D4"/>
    <w:rsid w:val="2D8F2725"/>
    <w:rsid w:val="2F66A957"/>
    <w:rsid w:val="34495D1E"/>
    <w:rsid w:val="3452E98B"/>
    <w:rsid w:val="354CFC40"/>
    <w:rsid w:val="3A12E2DF"/>
    <w:rsid w:val="3BBAFE8D"/>
    <w:rsid w:val="3BC8E75A"/>
    <w:rsid w:val="3EA39E3B"/>
    <w:rsid w:val="42E407B1"/>
    <w:rsid w:val="43B94C76"/>
    <w:rsid w:val="466EBD85"/>
    <w:rsid w:val="46E1E63E"/>
    <w:rsid w:val="46E54DFA"/>
    <w:rsid w:val="46F9673A"/>
    <w:rsid w:val="482D2138"/>
    <w:rsid w:val="48AD8076"/>
    <w:rsid w:val="494E46EE"/>
    <w:rsid w:val="4A82DAC2"/>
    <w:rsid w:val="4AE5237D"/>
    <w:rsid w:val="4C2F131D"/>
    <w:rsid w:val="4D9136A1"/>
    <w:rsid w:val="4D93E7CB"/>
    <w:rsid w:val="4E5EC80B"/>
    <w:rsid w:val="4FD5627B"/>
    <w:rsid w:val="50167260"/>
    <w:rsid w:val="51F07C5C"/>
    <w:rsid w:val="52C21A87"/>
    <w:rsid w:val="52F8360C"/>
    <w:rsid w:val="5304D873"/>
    <w:rsid w:val="5444C131"/>
    <w:rsid w:val="5AA16F01"/>
    <w:rsid w:val="5BB6FC55"/>
    <w:rsid w:val="5EADE637"/>
    <w:rsid w:val="5F4679AD"/>
    <w:rsid w:val="6047DA9B"/>
    <w:rsid w:val="60C50D70"/>
    <w:rsid w:val="61EE917F"/>
    <w:rsid w:val="61F8DC00"/>
    <w:rsid w:val="62909CD7"/>
    <w:rsid w:val="6427C8B6"/>
    <w:rsid w:val="6650EF99"/>
    <w:rsid w:val="6822D910"/>
    <w:rsid w:val="6C4264A7"/>
    <w:rsid w:val="7064520C"/>
    <w:rsid w:val="70F65282"/>
    <w:rsid w:val="71A15949"/>
    <w:rsid w:val="79880E54"/>
    <w:rsid w:val="7B001E51"/>
    <w:rsid w:val="7CF342DC"/>
    <w:rsid w:val="7F9885A1"/>
    <w:rsid w:val="7FDD3E32"/>
    <w:rsid w:val="7FE834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910A0"/>
  <w15:docId w15:val="{56B7A5CC-B757-4838-A081-62A2AC66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9AA"/>
    <w:pPr>
      <w:spacing w:after="0" w:line="240" w:lineRule="auto"/>
    </w:pPr>
    <w:rPr>
      <w:rFonts w:ascii="Aptos" w:hAnsi="Aptos"/>
      <w:sz w:val="24"/>
      <w:szCs w:val="24"/>
    </w:rPr>
  </w:style>
  <w:style w:type="paragraph" w:styleId="Heading1">
    <w:name w:val="heading 1"/>
    <w:basedOn w:val="Normal"/>
    <w:next w:val="Normal"/>
    <w:link w:val="Heading1Char"/>
    <w:uiPriority w:val="9"/>
    <w:qFormat/>
    <w:rsid w:val="003F1184"/>
    <w:pPr>
      <w:keepNext/>
      <w:keepLines/>
      <w:numPr>
        <w:numId w:val="11"/>
      </w:numPr>
      <w:spacing w:before="400" w:after="40"/>
      <w:outlineLvl w:val="0"/>
    </w:pPr>
    <w:rPr>
      <w:rFonts w:ascii="Calibri Light" w:hAnsi="Calibri Light"/>
      <w:color w:val="1F3864"/>
      <w:sz w:val="36"/>
      <w:szCs w:val="36"/>
    </w:rPr>
  </w:style>
  <w:style w:type="paragraph" w:styleId="Heading2">
    <w:name w:val="heading 2"/>
    <w:basedOn w:val="Normal"/>
    <w:next w:val="Normal"/>
    <w:link w:val="Heading2Char"/>
    <w:autoRedefine/>
    <w:uiPriority w:val="9"/>
    <w:unhideWhenUsed/>
    <w:qFormat/>
    <w:rsid w:val="0081538C"/>
    <w:pPr>
      <w:keepNext/>
      <w:keepLines/>
      <w:numPr>
        <w:ilvl w:val="1"/>
        <w:numId w:val="11"/>
      </w:numPr>
      <w:spacing w:before="40"/>
      <w:ind w:left="432"/>
      <w:outlineLvl w:val="1"/>
    </w:pPr>
    <w:rPr>
      <w:rFonts w:ascii="Calibri Light" w:hAnsi="Calibri Light"/>
      <w:color w:val="2F5496"/>
      <w:sz w:val="32"/>
      <w:szCs w:val="32"/>
    </w:rPr>
  </w:style>
  <w:style w:type="paragraph" w:styleId="Heading3">
    <w:name w:val="heading 3"/>
    <w:basedOn w:val="Normal"/>
    <w:next w:val="Normal"/>
    <w:link w:val="Heading3Char"/>
    <w:autoRedefine/>
    <w:uiPriority w:val="9"/>
    <w:unhideWhenUsed/>
    <w:qFormat/>
    <w:rsid w:val="00630647"/>
    <w:pPr>
      <w:keepNext/>
      <w:keepLines/>
      <w:numPr>
        <w:ilvl w:val="2"/>
        <w:numId w:val="11"/>
      </w:numPr>
      <w:spacing w:before="40"/>
      <w:ind w:left="504"/>
      <w:outlineLvl w:val="2"/>
    </w:pPr>
    <w:rPr>
      <w:color w:val="4472C4" w:themeColor="accent1"/>
      <w:sz w:val="28"/>
      <w:szCs w:val="28"/>
    </w:rPr>
  </w:style>
  <w:style w:type="paragraph" w:styleId="Heading4">
    <w:name w:val="heading 4"/>
    <w:basedOn w:val="Normal"/>
    <w:next w:val="Normal"/>
    <w:link w:val="Heading4Char"/>
    <w:autoRedefine/>
    <w:uiPriority w:val="9"/>
    <w:unhideWhenUsed/>
    <w:qFormat/>
    <w:rsid w:val="00A6699B"/>
    <w:pPr>
      <w:keepNext/>
      <w:keepLines/>
      <w:numPr>
        <w:ilvl w:val="3"/>
        <w:numId w:val="11"/>
      </w:numPr>
      <w:ind w:left="648"/>
      <w:outlineLvl w:val="3"/>
    </w:pPr>
    <w:rPr>
      <w:rFonts w:ascii="Calibri Light" w:hAnsi="Calibri Light"/>
      <w:color w:val="2F5496"/>
    </w:rPr>
  </w:style>
  <w:style w:type="paragraph" w:styleId="Heading5">
    <w:name w:val="heading 5"/>
    <w:basedOn w:val="Normal"/>
    <w:next w:val="Normal"/>
    <w:link w:val="Heading5Char"/>
    <w:autoRedefine/>
    <w:uiPriority w:val="9"/>
    <w:unhideWhenUsed/>
    <w:qFormat/>
    <w:rsid w:val="00D239E4"/>
    <w:pPr>
      <w:keepNext/>
      <w:keepLines/>
      <w:numPr>
        <w:ilvl w:val="4"/>
        <w:numId w:val="11"/>
      </w:numPr>
      <w:spacing w:before="40"/>
      <w:ind w:left="792"/>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35309"/>
    <w:pPr>
      <w:keepNext/>
      <w:keepLines/>
      <w:numPr>
        <w:ilvl w:val="5"/>
        <w:numId w:val="11"/>
      </w:numPr>
      <w:spacing w:before="40" w:after="200" w:line="276" w:lineRule="auto"/>
      <w:outlineLvl w:val="5"/>
    </w:pPr>
    <w:rPr>
      <w:rFonts w:ascii="Amazon Ember" w:eastAsiaTheme="majorEastAsia" w:hAnsi="Amazon Ember" w:cstheme="majorBidi"/>
      <w:i/>
      <w:iCs/>
      <w:color w:val="595959" w:themeColor="text1" w:themeTint="A6"/>
      <w:sz w:val="20"/>
      <w:szCs w:val="20"/>
    </w:rPr>
  </w:style>
  <w:style w:type="paragraph" w:styleId="Heading7">
    <w:name w:val="heading 7"/>
    <w:basedOn w:val="Normal"/>
    <w:next w:val="Normal"/>
    <w:link w:val="Heading7Char"/>
    <w:uiPriority w:val="9"/>
    <w:unhideWhenUsed/>
    <w:qFormat/>
    <w:rsid w:val="00676806"/>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35309"/>
    <w:pPr>
      <w:keepNext/>
      <w:keepLines/>
      <w:numPr>
        <w:ilvl w:val="7"/>
        <w:numId w:val="11"/>
      </w:numPr>
      <w:spacing w:after="200" w:line="276" w:lineRule="auto"/>
      <w:outlineLvl w:val="7"/>
    </w:pPr>
    <w:rPr>
      <w:rFonts w:ascii="Amazon Ember" w:eastAsiaTheme="majorEastAsia" w:hAnsi="Amazon Ember" w:cstheme="majorBidi"/>
      <w:i/>
      <w:iCs/>
      <w:color w:val="272727" w:themeColor="text1" w:themeTint="D8"/>
      <w:sz w:val="20"/>
      <w:szCs w:val="20"/>
    </w:rPr>
  </w:style>
  <w:style w:type="paragraph" w:styleId="Heading9">
    <w:name w:val="heading 9"/>
    <w:basedOn w:val="Normal"/>
    <w:next w:val="Normal"/>
    <w:link w:val="Heading9Char"/>
    <w:uiPriority w:val="9"/>
    <w:unhideWhenUsed/>
    <w:qFormat/>
    <w:rsid w:val="00A35309"/>
    <w:pPr>
      <w:keepNext/>
      <w:keepLines/>
      <w:spacing w:after="200" w:line="276" w:lineRule="auto"/>
      <w:outlineLvl w:val="8"/>
    </w:pPr>
    <w:rPr>
      <w:rFonts w:ascii="Amazon Ember" w:eastAsiaTheme="majorEastAsia" w:hAnsi="Amazon Ember" w:cstheme="majorBidi"/>
      <w:color w:val="272727" w:themeColor="text1" w:themeTint="D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pPr>
      <w:tabs>
        <w:tab w:val="center" w:pos="4680"/>
        <w:tab w:val="right" w:pos="9360"/>
      </w:tabs>
    </w:pPr>
  </w:style>
  <w:style w:type="paragraph" w:styleId="Footer">
    <w:name w:val="footer"/>
    <w:basedOn w:val="Normal"/>
    <w:uiPriority w:val="99"/>
    <w:pPr>
      <w:tabs>
        <w:tab w:val="center" w:pos="4680"/>
        <w:tab w:val="right" w:pos="9360"/>
      </w:tabs>
    </w:pPr>
  </w:style>
  <w:style w:type="paragraph" w:styleId="TOCHeading">
    <w:name w:val="TOC Heading"/>
    <w:basedOn w:val="Normal"/>
    <w:next w:val="Normal"/>
    <w:qFormat/>
    <w:rsid w:val="00866DAB"/>
    <w:rPr>
      <w:rFonts w:asciiTheme="majorHAnsi" w:hAnsiTheme="majorHAnsi"/>
      <w:color w:val="4472C4" w:themeColor="accent1"/>
      <w:sz w:val="36"/>
    </w:rPr>
  </w:style>
  <w:style w:type="paragraph" w:styleId="TOC1">
    <w:name w:val="toc 1"/>
    <w:basedOn w:val="Normal"/>
    <w:next w:val="Normal"/>
    <w:uiPriority w:val="39"/>
    <w:pPr>
      <w:tabs>
        <w:tab w:val="left" w:pos="440"/>
        <w:tab w:val="right" w:leader="dot" w:pos="9350"/>
      </w:tabs>
      <w:spacing w:before="120"/>
    </w:pPr>
    <w:rPr>
      <w:rFonts w:ascii="Calibri" w:hAnsi="Calibri" w:cs="Calibri"/>
      <w:b/>
      <w:bCs/>
      <w:i/>
      <w:iCs/>
    </w:rPr>
  </w:style>
  <w:style w:type="character" w:styleId="Hyperlink">
    <w:name w:val="Hyperlink"/>
    <w:basedOn w:val="DefaultParagraphFont"/>
    <w:uiPriority w:val="99"/>
    <w:qFormat/>
    <w:rPr>
      <w:color w:val="0000FF"/>
      <w:u w:val="single"/>
    </w:rPr>
  </w:style>
  <w:style w:type="paragraph" w:styleId="TOC2">
    <w:name w:val="toc 2"/>
    <w:basedOn w:val="Normal"/>
    <w:next w:val="Normal"/>
    <w:uiPriority w:val="39"/>
    <w:pPr>
      <w:spacing w:before="120"/>
      <w:ind w:left="220"/>
    </w:pPr>
    <w:rPr>
      <w:rFonts w:ascii="Calibri" w:hAnsi="Calibri" w:cs="Calibri"/>
      <w:b/>
      <w:bCs/>
    </w:rPr>
  </w:style>
  <w:style w:type="paragraph" w:styleId="TOC3">
    <w:name w:val="toc 3"/>
    <w:basedOn w:val="Normal"/>
    <w:next w:val="Normal"/>
    <w:uiPriority w:val="39"/>
    <w:pPr>
      <w:ind w:left="440"/>
    </w:pPr>
    <w:rPr>
      <w:rFonts w:ascii="Calibri" w:hAnsi="Calibri" w:cs="Calibri"/>
      <w:sz w:val="20"/>
      <w:szCs w:val="20"/>
    </w:rPr>
  </w:style>
  <w:style w:type="table" w:customStyle="1" w:styleId="GridTable4-Accent11">
    <w:name w:val="Grid Table 4 - Accent 11"/>
    <w:basedOn w:val="TableNormal"/>
    <w:tblPr>
      <w:tblStyleRowBandSize w:val="1"/>
      <w:tblStyleColBandSize w:val="1"/>
      <w:tblCellSpacing w:w="0" w:type="auto"/>
      <w:tblInd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rPr>
      <w:tblCellSpacing w:w="0" w:type="auto"/>
    </w:trPr>
    <w:tblStylePr w:type="firstRow">
      <w:rPr>
        <w:b/>
        <w:bCs/>
        <w:color w:val="FFFFFF"/>
      </w:rPr>
      <w:tblPr/>
      <w:tcPr>
        <w:tcW w:w="0" w:type="auto"/>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W w:w="0" w:type="auto"/>
        <w:tcBorders>
          <w:top w:val="double" w:sz="4" w:space="0" w:color="4472C4"/>
        </w:tcBorders>
      </w:tcPr>
    </w:tblStylePr>
    <w:tblStylePr w:type="firstCol">
      <w:rPr>
        <w:b/>
        <w:bCs/>
      </w:rPr>
    </w:tblStylePr>
    <w:tblStylePr w:type="lastCol">
      <w:rPr>
        <w:b/>
        <w:bCs/>
      </w:rPr>
    </w:tblStylePr>
    <w:tblStylePr w:type="band1Vert">
      <w:tblPr/>
      <w:tcPr>
        <w:tcW w:w="0" w:type="auto"/>
        <w:shd w:val="clear" w:color="auto" w:fill="D9E2F3"/>
      </w:tcPr>
    </w:tblStylePr>
    <w:tblStylePr w:type="band1Horz">
      <w:tblPr/>
      <w:tcPr>
        <w:tcW w:w="0" w:type="auto"/>
        <w:shd w:val="clear" w:color="auto" w:fill="D9E2F3"/>
      </w:tcPr>
    </w:tblStylePr>
  </w:style>
  <w:style w:type="paragraph" w:styleId="ListParagraph">
    <w:name w:val="List Paragraph"/>
    <w:aliases w:val="Figure_name,List Paragraph1,Bullet- First level,lp1,Bullet 1,Use Case List Paragraph"/>
    <w:basedOn w:val="Normal"/>
    <w:link w:val="ListParagraphChar"/>
    <w:uiPriority w:val="34"/>
    <w:qFormat/>
    <w:pPr>
      <w:ind w:left="720"/>
      <w:contextualSpacing/>
    </w:pPr>
  </w:style>
  <w:style w:type="table" w:styleId="TableGrid">
    <w:name w:val="Table Grid"/>
    <w:basedOn w:val="TableNormal"/>
    <w:uiPriority w:val="39"/>
    <w:tblPr>
      <w:tblCellSpacing w:w="0" w:type="auto"/>
      <w:tblInd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tblCellSpacing w:w="0" w:type="auto"/>
    </w:trPr>
  </w:style>
  <w:style w:type="paragraph" w:styleId="NormalWeb">
    <w:name w:val="Normal (Web)"/>
    <w:basedOn w:val="Normal"/>
    <w:uiPriority w:val="99"/>
    <w:pPr>
      <w:spacing w:before="100" w:beforeAutospacing="1" w:after="100" w:afterAutospacing="1"/>
    </w:pPr>
  </w:style>
  <w:style w:type="paragraph" w:customStyle="1" w:styleId="hcwomainlist">
    <w:name w:val="hcwo_main_list"/>
    <w:basedOn w:val="Normal"/>
    <w:pPr>
      <w:spacing w:before="100" w:beforeAutospacing="1" w:after="100" w:afterAutospacing="1"/>
    </w:pPr>
  </w:style>
  <w:style w:type="character" w:customStyle="1" w:styleId="Heading7Char">
    <w:name w:val="Heading 7 Char"/>
    <w:basedOn w:val="DefaultParagraphFont"/>
    <w:link w:val="Heading7"/>
    <w:uiPriority w:val="9"/>
    <w:rsid w:val="00676806"/>
    <w:rPr>
      <w:rFonts w:asciiTheme="majorHAnsi" w:eastAsiaTheme="majorEastAsia" w:hAnsiTheme="majorHAnsi" w:cstheme="majorBidi"/>
      <w:i/>
      <w:iCs/>
      <w:color w:val="1F3763" w:themeColor="accent1" w:themeShade="7F"/>
      <w:sz w:val="24"/>
      <w:szCs w:val="24"/>
    </w:rPr>
  </w:style>
  <w:style w:type="character" w:styleId="UnresolvedMention">
    <w:name w:val="Unresolved Mention"/>
    <w:basedOn w:val="DefaultParagraphFont"/>
    <w:uiPriority w:val="99"/>
    <w:semiHidden/>
    <w:unhideWhenUsed/>
    <w:rsid w:val="002F391A"/>
    <w:rPr>
      <w:color w:val="605E5C"/>
      <w:shd w:val="clear" w:color="auto" w:fill="E1DFDD"/>
    </w:rPr>
  </w:style>
  <w:style w:type="character" w:styleId="FollowedHyperlink">
    <w:name w:val="FollowedHyperlink"/>
    <w:basedOn w:val="DefaultParagraphFont"/>
    <w:uiPriority w:val="99"/>
    <w:semiHidden/>
    <w:unhideWhenUsed/>
    <w:rsid w:val="001441F1"/>
    <w:rPr>
      <w:color w:val="954F72" w:themeColor="followedHyperlink"/>
      <w:u w:val="single"/>
    </w:rPr>
  </w:style>
  <w:style w:type="character" w:customStyle="1" w:styleId="Heading3Char">
    <w:name w:val="Heading 3 Char"/>
    <w:basedOn w:val="DefaultParagraphFont"/>
    <w:link w:val="Heading3"/>
    <w:uiPriority w:val="9"/>
    <w:rsid w:val="00630647"/>
    <w:rPr>
      <w:rFonts w:ascii="Aptos" w:hAnsi="Aptos"/>
      <w:color w:val="4472C4" w:themeColor="accent1"/>
      <w:sz w:val="28"/>
      <w:szCs w:val="28"/>
    </w:rPr>
  </w:style>
  <w:style w:type="character" w:customStyle="1" w:styleId="Heading4Char">
    <w:name w:val="Heading 4 Char"/>
    <w:basedOn w:val="DefaultParagraphFont"/>
    <w:link w:val="Heading4"/>
    <w:uiPriority w:val="9"/>
    <w:rsid w:val="00A6699B"/>
    <w:rPr>
      <w:rFonts w:ascii="Calibri Light" w:hAnsi="Calibri Light"/>
      <w:color w:val="2F5496"/>
      <w:sz w:val="24"/>
      <w:szCs w:val="24"/>
    </w:rPr>
  </w:style>
  <w:style w:type="table" w:styleId="GridTable1Light-Accent1">
    <w:name w:val="Grid Table 1 Light Accent 1"/>
    <w:basedOn w:val="TableNormal"/>
    <w:uiPriority w:val="46"/>
    <w:rsid w:val="00A216F8"/>
    <w:rPr>
      <w:rFonts w:asciiTheme="minorHAnsi" w:eastAsiaTheme="minorEastAsia" w:hAnsiTheme="minorHAnsi" w:cstheme="minorBidi"/>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4E207E"/>
    <w:pPr>
      <w:spacing w:after="200"/>
    </w:pPr>
    <w:rPr>
      <w:i/>
      <w:iCs/>
      <w:color w:val="44546A" w:themeColor="text2"/>
      <w:sz w:val="18"/>
      <w:szCs w:val="18"/>
    </w:rPr>
  </w:style>
  <w:style w:type="character" w:customStyle="1" w:styleId="ListParagraphChar">
    <w:name w:val="List Paragraph Char"/>
    <w:aliases w:val="Figure_name Char,List Paragraph1 Char,Bullet- First level Char,lp1 Char,Bullet 1 Char,Use Case List Paragraph Char"/>
    <w:basedOn w:val="DefaultParagraphFont"/>
    <w:link w:val="ListParagraph"/>
    <w:uiPriority w:val="34"/>
    <w:locked/>
    <w:rsid w:val="005A5A1C"/>
    <w:rPr>
      <w:rFonts w:ascii="Aptos" w:hAnsi="Aptos"/>
      <w:sz w:val="24"/>
      <w:szCs w:val="24"/>
    </w:rPr>
  </w:style>
  <w:style w:type="character" w:customStyle="1" w:styleId="Heading5Char">
    <w:name w:val="Heading 5 Char"/>
    <w:basedOn w:val="DefaultParagraphFont"/>
    <w:link w:val="Heading5"/>
    <w:uiPriority w:val="9"/>
    <w:rsid w:val="00D239E4"/>
    <w:rPr>
      <w:rFonts w:asciiTheme="majorHAnsi" w:eastAsiaTheme="majorEastAsia" w:hAnsiTheme="majorHAnsi" w:cstheme="majorBidi"/>
      <w:color w:val="2F5496" w:themeColor="accent1" w:themeShade="BF"/>
      <w:sz w:val="24"/>
      <w:szCs w:val="24"/>
    </w:rPr>
  </w:style>
  <w:style w:type="character" w:customStyle="1" w:styleId="css-1we84oz">
    <w:name w:val="css-1we84oz"/>
    <w:basedOn w:val="DefaultParagraphFont"/>
    <w:rsid w:val="00F64F2F"/>
  </w:style>
  <w:style w:type="character" w:styleId="HTMLCode">
    <w:name w:val="HTML Code"/>
    <w:basedOn w:val="DefaultParagraphFont"/>
    <w:uiPriority w:val="99"/>
    <w:semiHidden/>
    <w:unhideWhenUsed/>
    <w:rsid w:val="008C7527"/>
    <w:rPr>
      <w:rFonts w:ascii="Courier New" w:eastAsia="Times New Roman" w:hAnsi="Courier New" w:cs="Courier New"/>
      <w:sz w:val="20"/>
      <w:szCs w:val="20"/>
    </w:rPr>
  </w:style>
  <w:style w:type="character" w:customStyle="1" w:styleId="comment">
    <w:name w:val="comment"/>
    <w:basedOn w:val="DefaultParagraphFont"/>
    <w:rsid w:val="008C7527"/>
  </w:style>
  <w:style w:type="character" w:customStyle="1" w:styleId="Heading2Char">
    <w:name w:val="Heading 2 Char"/>
    <w:basedOn w:val="DefaultParagraphFont"/>
    <w:link w:val="Heading2"/>
    <w:uiPriority w:val="9"/>
    <w:rsid w:val="0081538C"/>
    <w:rPr>
      <w:rFonts w:ascii="Calibri Light" w:hAnsi="Calibri Light"/>
      <w:color w:val="2F5496"/>
      <w:sz w:val="32"/>
      <w:szCs w:val="32"/>
    </w:rPr>
  </w:style>
  <w:style w:type="paragraph" w:styleId="HTMLPreformatted">
    <w:name w:val="HTML Preformatted"/>
    <w:basedOn w:val="Normal"/>
    <w:link w:val="HTMLPreformattedChar"/>
    <w:uiPriority w:val="99"/>
    <w:unhideWhenUsed/>
    <w:rsid w:val="00290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90AB8"/>
    <w:rPr>
      <w:rFonts w:ascii="Courier New" w:hAnsi="Courier New" w:cs="Courier New"/>
      <w:sz w:val="20"/>
      <w:szCs w:val="20"/>
    </w:rPr>
  </w:style>
  <w:style w:type="character" w:styleId="Emphasis">
    <w:name w:val="Emphasis"/>
    <w:basedOn w:val="DefaultParagraphFont"/>
    <w:uiPriority w:val="20"/>
    <w:qFormat/>
    <w:rsid w:val="00B74A10"/>
    <w:rPr>
      <w:i/>
      <w:iCs/>
    </w:rPr>
  </w:style>
  <w:style w:type="paragraph" w:customStyle="1" w:styleId="paragraph">
    <w:name w:val="paragraph"/>
    <w:basedOn w:val="Normal"/>
    <w:rsid w:val="00853FED"/>
    <w:pPr>
      <w:spacing w:before="100" w:beforeAutospacing="1" w:after="100" w:afterAutospacing="1"/>
    </w:pPr>
  </w:style>
  <w:style w:type="character" w:customStyle="1" w:styleId="normaltextrun">
    <w:name w:val="normaltextrun"/>
    <w:basedOn w:val="DefaultParagraphFont"/>
    <w:rsid w:val="00853FED"/>
  </w:style>
  <w:style w:type="character" w:customStyle="1" w:styleId="eop">
    <w:name w:val="eop"/>
    <w:basedOn w:val="DefaultParagraphFont"/>
    <w:rsid w:val="00853FED"/>
  </w:style>
  <w:style w:type="paragraph" w:styleId="Revision">
    <w:name w:val="Revision"/>
    <w:hidden/>
    <w:uiPriority w:val="99"/>
    <w:semiHidden/>
    <w:rsid w:val="00E84E84"/>
    <w:pPr>
      <w:spacing w:after="0" w:line="240" w:lineRule="auto"/>
    </w:pPr>
    <w:rPr>
      <w:rFonts w:ascii="Times New Roman" w:hAnsi="Times New Roman"/>
      <w:sz w:val="24"/>
      <w:szCs w:val="24"/>
    </w:rPr>
  </w:style>
  <w:style w:type="paragraph" w:styleId="CommentText">
    <w:name w:val="annotation text"/>
    <w:basedOn w:val="Normal"/>
    <w:link w:val="CommentTextChar"/>
    <w:uiPriority w:val="99"/>
    <w:unhideWhenUsed/>
    <w:rsid w:val="00D727D5"/>
    <w:rPr>
      <w:sz w:val="20"/>
      <w:szCs w:val="20"/>
    </w:rPr>
  </w:style>
  <w:style w:type="character" w:customStyle="1" w:styleId="CommentTextChar">
    <w:name w:val="Comment Text Char"/>
    <w:basedOn w:val="DefaultParagraphFont"/>
    <w:link w:val="CommentText"/>
    <w:uiPriority w:val="99"/>
    <w:rsid w:val="00D727D5"/>
    <w:rPr>
      <w:rFonts w:ascii="Aptos" w:hAnsi="Aptos"/>
      <w:sz w:val="20"/>
      <w:szCs w:val="20"/>
    </w:rPr>
  </w:style>
  <w:style w:type="character" w:styleId="CommentReference">
    <w:name w:val="annotation reference"/>
    <w:basedOn w:val="DefaultParagraphFont"/>
    <w:uiPriority w:val="99"/>
    <w:semiHidden/>
    <w:unhideWhenUsed/>
    <w:rsid w:val="00D727D5"/>
    <w:rPr>
      <w:sz w:val="16"/>
      <w:szCs w:val="16"/>
    </w:rPr>
  </w:style>
  <w:style w:type="character" w:customStyle="1" w:styleId="Heading6Char">
    <w:name w:val="Heading 6 Char"/>
    <w:basedOn w:val="DefaultParagraphFont"/>
    <w:link w:val="Heading6"/>
    <w:uiPriority w:val="9"/>
    <w:rsid w:val="00A35309"/>
    <w:rPr>
      <w:rFonts w:ascii="Amazon Ember" w:eastAsiaTheme="majorEastAsia" w:hAnsi="Amazon Ember" w:cstheme="majorBidi"/>
      <w:i/>
      <w:iCs/>
      <w:color w:val="595959" w:themeColor="text1" w:themeTint="A6"/>
      <w:sz w:val="20"/>
      <w:szCs w:val="20"/>
    </w:rPr>
  </w:style>
  <w:style w:type="character" w:customStyle="1" w:styleId="Heading8Char">
    <w:name w:val="Heading 8 Char"/>
    <w:basedOn w:val="DefaultParagraphFont"/>
    <w:link w:val="Heading8"/>
    <w:uiPriority w:val="9"/>
    <w:rsid w:val="00A35309"/>
    <w:rPr>
      <w:rFonts w:ascii="Amazon Ember" w:eastAsiaTheme="majorEastAsia" w:hAnsi="Amazon Ember" w:cstheme="majorBidi"/>
      <w:i/>
      <w:iCs/>
      <w:color w:val="272727" w:themeColor="text1" w:themeTint="D8"/>
      <w:sz w:val="20"/>
      <w:szCs w:val="20"/>
    </w:rPr>
  </w:style>
  <w:style w:type="character" w:customStyle="1" w:styleId="Heading9Char">
    <w:name w:val="Heading 9 Char"/>
    <w:basedOn w:val="DefaultParagraphFont"/>
    <w:link w:val="Heading9"/>
    <w:uiPriority w:val="9"/>
    <w:rsid w:val="00A35309"/>
    <w:rPr>
      <w:rFonts w:ascii="Amazon Ember" w:eastAsiaTheme="majorEastAsia" w:hAnsi="Amazon Ember" w:cstheme="majorBidi"/>
      <w:color w:val="272727" w:themeColor="text1" w:themeTint="D8"/>
      <w:sz w:val="20"/>
      <w:szCs w:val="20"/>
    </w:rPr>
  </w:style>
  <w:style w:type="character" w:customStyle="1" w:styleId="Heading1Char">
    <w:name w:val="Heading 1 Char"/>
    <w:basedOn w:val="DefaultParagraphFont"/>
    <w:link w:val="Heading1"/>
    <w:uiPriority w:val="9"/>
    <w:rsid w:val="003F1184"/>
    <w:rPr>
      <w:rFonts w:ascii="Calibri Light" w:hAnsi="Calibri Light"/>
      <w:color w:val="1F3864"/>
      <w:sz w:val="36"/>
      <w:szCs w:val="36"/>
    </w:rPr>
  </w:style>
  <w:style w:type="paragraph" w:styleId="Title">
    <w:name w:val="Title"/>
    <w:basedOn w:val="Normal"/>
    <w:next w:val="Normal"/>
    <w:link w:val="TitleChar"/>
    <w:uiPriority w:val="10"/>
    <w:qFormat/>
    <w:rsid w:val="00A35309"/>
    <w:pPr>
      <w:spacing w:after="80" w:line="276"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309"/>
    <w:pPr>
      <w:numPr>
        <w:ilvl w:val="1"/>
      </w:numPr>
      <w:spacing w:after="160" w:line="276" w:lineRule="auto"/>
    </w:pPr>
    <w:rPr>
      <w:rFonts w:ascii="Amazon Ember" w:eastAsiaTheme="majorEastAsia" w:hAnsi="Amazon Ember"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309"/>
    <w:rPr>
      <w:rFonts w:ascii="Amazon Ember" w:eastAsiaTheme="majorEastAsia" w:hAnsi="Amazon Ember" w:cstheme="majorBidi"/>
      <w:color w:val="595959" w:themeColor="text1" w:themeTint="A6"/>
      <w:spacing w:val="15"/>
      <w:sz w:val="28"/>
      <w:szCs w:val="28"/>
    </w:rPr>
  </w:style>
  <w:style w:type="paragraph" w:styleId="Quote">
    <w:name w:val="Quote"/>
    <w:basedOn w:val="Normal"/>
    <w:next w:val="Normal"/>
    <w:link w:val="QuoteChar"/>
    <w:uiPriority w:val="29"/>
    <w:qFormat/>
    <w:rsid w:val="00A35309"/>
    <w:pPr>
      <w:spacing w:before="160" w:after="160" w:line="276" w:lineRule="auto"/>
      <w:jc w:val="center"/>
    </w:pPr>
    <w:rPr>
      <w:rFonts w:ascii="Amazon Ember" w:eastAsiaTheme="minorEastAsia" w:hAnsi="Amazon Ember" w:cstheme="minorBidi"/>
      <w:i/>
      <w:iCs/>
      <w:color w:val="404040" w:themeColor="text1" w:themeTint="BF"/>
      <w:sz w:val="20"/>
      <w:szCs w:val="20"/>
    </w:rPr>
  </w:style>
  <w:style w:type="character" w:customStyle="1" w:styleId="QuoteChar">
    <w:name w:val="Quote Char"/>
    <w:basedOn w:val="DefaultParagraphFont"/>
    <w:link w:val="Quote"/>
    <w:uiPriority w:val="29"/>
    <w:rsid w:val="00A35309"/>
    <w:rPr>
      <w:rFonts w:ascii="Amazon Ember" w:eastAsiaTheme="minorEastAsia" w:hAnsi="Amazon Ember" w:cstheme="minorBidi"/>
      <w:i/>
      <w:iCs/>
      <w:color w:val="404040" w:themeColor="text1" w:themeTint="BF"/>
      <w:sz w:val="20"/>
      <w:szCs w:val="20"/>
    </w:rPr>
  </w:style>
  <w:style w:type="character" w:styleId="IntenseEmphasis">
    <w:name w:val="Intense Emphasis"/>
    <w:basedOn w:val="DefaultParagraphFont"/>
    <w:uiPriority w:val="21"/>
    <w:qFormat/>
    <w:rsid w:val="00A35309"/>
    <w:rPr>
      <w:i/>
      <w:iCs/>
      <w:color w:val="2F5496" w:themeColor="accent1" w:themeShade="BF"/>
    </w:rPr>
  </w:style>
  <w:style w:type="paragraph" w:styleId="IntenseQuote">
    <w:name w:val="Intense Quote"/>
    <w:basedOn w:val="Normal"/>
    <w:next w:val="Normal"/>
    <w:link w:val="IntenseQuoteChar"/>
    <w:uiPriority w:val="30"/>
    <w:qFormat/>
    <w:rsid w:val="00A35309"/>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ascii="Amazon Ember" w:eastAsiaTheme="minorEastAsia" w:hAnsi="Amazon Ember" w:cstheme="minorBidi"/>
      <w:i/>
      <w:iCs/>
      <w:color w:val="2F5496" w:themeColor="accent1" w:themeShade="BF"/>
      <w:sz w:val="20"/>
      <w:szCs w:val="20"/>
    </w:rPr>
  </w:style>
  <w:style w:type="character" w:customStyle="1" w:styleId="IntenseQuoteChar">
    <w:name w:val="Intense Quote Char"/>
    <w:basedOn w:val="DefaultParagraphFont"/>
    <w:link w:val="IntenseQuote"/>
    <w:uiPriority w:val="30"/>
    <w:rsid w:val="00A35309"/>
    <w:rPr>
      <w:rFonts w:ascii="Amazon Ember" w:eastAsiaTheme="minorEastAsia" w:hAnsi="Amazon Ember" w:cstheme="minorBidi"/>
      <w:i/>
      <w:iCs/>
      <w:color w:val="2F5496" w:themeColor="accent1" w:themeShade="BF"/>
      <w:sz w:val="20"/>
      <w:szCs w:val="20"/>
    </w:rPr>
  </w:style>
  <w:style w:type="character" w:styleId="IntenseReference">
    <w:name w:val="Intense Reference"/>
    <w:basedOn w:val="DefaultParagraphFont"/>
    <w:uiPriority w:val="32"/>
    <w:qFormat/>
    <w:rsid w:val="00A35309"/>
    <w:rPr>
      <w:b/>
      <w:bCs/>
      <w:smallCaps/>
      <w:color w:val="2F5496" w:themeColor="accent1" w:themeShade="BF"/>
      <w:spacing w:val="5"/>
    </w:rPr>
  </w:style>
  <w:style w:type="character" w:styleId="Mention">
    <w:name w:val="Mention"/>
    <w:basedOn w:val="DefaultParagraphFont"/>
    <w:uiPriority w:val="99"/>
    <w:unhideWhenUsed/>
    <w:rsid w:val="00770ED9"/>
    <w:rPr>
      <w:color w:val="2B579A"/>
    </w:rPr>
  </w:style>
  <w:style w:type="table" w:styleId="PlainTable2">
    <w:name w:val="Plain Table 2"/>
    <w:basedOn w:val="TableNormal"/>
    <w:uiPriority w:val="42"/>
    <w:rsid w:val="002460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2460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5">
    <w:name w:val="Grid Table 5 Dark Accent 5"/>
    <w:basedOn w:val="TableNormal"/>
    <w:uiPriority w:val="50"/>
    <w:rsid w:val="002460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scxw264697101">
    <w:name w:val="scxw264697101"/>
    <w:basedOn w:val="DefaultParagraphFont"/>
    <w:rsid w:val="00432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3456">
      <w:bodyDiv w:val="1"/>
      <w:marLeft w:val="0"/>
      <w:marRight w:val="0"/>
      <w:marTop w:val="0"/>
      <w:marBottom w:val="0"/>
      <w:divBdr>
        <w:top w:val="none" w:sz="0" w:space="0" w:color="auto"/>
        <w:left w:val="none" w:sz="0" w:space="0" w:color="auto"/>
        <w:bottom w:val="none" w:sz="0" w:space="0" w:color="auto"/>
        <w:right w:val="none" w:sz="0" w:space="0" w:color="auto"/>
      </w:divBdr>
    </w:div>
    <w:div w:id="4553882">
      <w:bodyDiv w:val="1"/>
      <w:marLeft w:val="0"/>
      <w:marRight w:val="0"/>
      <w:marTop w:val="0"/>
      <w:marBottom w:val="0"/>
      <w:divBdr>
        <w:top w:val="none" w:sz="0" w:space="0" w:color="auto"/>
        <w:left w:val="none" w:sz="0" w:space="0" w:color="auto"/>
        <w:bottom w:val="none" w:sz="0" w:space="0" w:color="auto"/>
        <w:right w:val="none" w:sz="0" w:space="0" w:color="auto"/>
      </w:divBdr>
    </w:div>
    <w:div w:id="15466831">
      <w:bodyDiv w:val="1"/>
      <w:marLeft w:val="0"/>
      <w:marRight w:val="0"/>
      <w:marTop w:val="0"/>
      <w:marBottom w:val="0"/>
      <w:divBdr>
        <w:top w:val="none" w:sz="0" w:space="0" w:color="auto"/>
        <w:left w:val="none" w:sz="0" w:space="0" w:color="auto"/>
        <w:bottom w:val="none" w:sz="0" w:space="0" w:color="auto"/>
        <w:right w:val="none" w:sz="0" w:space="0" w:color="auto"/>
      </w:divBdr>
    </w:div>
    <w:div w:id="23331803">
      <w:bodyDiv w:val="1"/>
      <w:marLeft w:val="0"/>
      <w:marRight w:val="0"/>
      <w:marTop w:val="0"/>
      <w:marBottom w:val="0"/>
      <w:divBdr>
        <w:top w:val="none" w:sz="0" w:space="0" w:color="auto"/>
        <w:left w:val="none" w:sz="0" w:space="0" w:color="auto"/>
        <w:bottom w:val="none" w:sz="0" w:space="0" w:color="auto"/>
        <w:right w:val="none" w:sz="0" w:space="0" w:color="auto"/>
      </w:divBdr>
    </w:div>
    <w:div w:id="29307967">
      <w:bodyDiv w:val="1"/>
      <w:marLeft w:val="0"/>
      <w:marRight w:val="0"/>
      <w:marTop w:val="0"/>
      <w:marBottom w:val="0"/>
      <w:divBdr>
        <w:top w:val="none" w:sz="0" w:space="0" w:color="auto"/>
        <w:left w:val="none" w:sz="0" w:space="0" w:color="auto"/>
        <w:bottom w:val="none" w:sz="0" w:space="0" w:color="auto"/>
        <w:right w:val="none" w:sz="0" w:space="0" w:color="auto"/>
      </w:divBdr>
      <w:divsChild>
        <w:div w:id="665524212">
          <w:marLeft w:val="0"/>
          <w:marRight w:val="0"/>
          <w:marTop w:val="0"/>
          <w:marBottom w:val="0"/>
          <w:divBdr>
            <w:top w:val="none" w:sz="0" w:space="0" w:color="auto"/>
            <w:left w:val="none" w:sz="0" w:space="0" w:color="auto"/>
            <w:bottom w:val="none" w:sz="0" w:space="0" w:color="auto"/>
            <w:right w:val="none" w:sz="0" w:space="0" w:color="auto"/>
          </w:divBdr>
          <w:divsChild>
            <w:div w:id="11079350">
              <w:marLeft w:val="0"/>
              <w:marRight w:val="0"/>
              <w:marTop w:val="0"/>
              <w:marBottom w:val="0"/>
              <w:divBdr>
                <w:top w:val="none" w:sz="0" w:space="0" w:color="auto"/>
                <w:left w:val="none" w:sz="0" w:space="0" w:color="auto"/>
                <w:bottom w:val="none" w:sz="0" w:space="0" w:color="auto"/>
                <w:right w:val="none" w:sz="0" w:space="0" w:color="auto"/>
              </w:divBdr>
            </w:div>
            <w:div w:id="22101172">
              <w:marLeft w:val="0"/>
              <w:marRight w:val="0"/>
              <w:marTop w:val="0"/>
              <w:marBottom w:val="0"/>
              <w:divBdr>
                <w:top w:val="none" w:sz="0" w:space="0" w:color="auto"/>
                <w:left w:val="none" w:sz="0" w:space="0" w:color="auto"/>
                <w:bottom w:val="none" w:sz="0" w:space="0" w:color="auto"/>
                <w:right w:val="none" w:sz="0" w:space="0" w:color="auto"/>
              </w:divBdr>
            </w:div>
            <w:div w:id="307246417">
              <w:marLeft w:val="0"/>
              <w:marRight w:val="0"/>
              <w:marTop w:val="0"/>
              <w:marBottom w:val="0"/>
              <w:divBdr>
                <w:top w:val="none" w:sz="0" w:space="0" w:color="auto"/>
                <w:left w:val="none" w:sz="0" w:space="0" w:color="auto"/>
                <w:bottom w:val="none" w:sz="0" w:space="0" w:color="auto"/>
                <w:right w:val="none" w:sz="0" w:space="0" w:color="auto"/>
              </w:divBdr>
            </w:div>
            <w:div w:id="397560427">
              <w:marLeft w:val="0"/>
              <w:marRight w:val="0"/>
              <w:marTop w:val="0"/>
              <w:marBottom w:val="0"/>
              <w:divBdr>
                <w:top w:val="none" w:sz="0" w:space="0" w:color="auto"/>
                <w:left w:val="none" w:sz="0" w:space="0" w:color="auto"/>
                <w:bottom w:val="none" w:sz="0" w:space="0" w:color="auto"/>
                <w:right w:val="none" w:sz="0" w:space="0" w:color="auto"/>
              </w:divBdr>
            </w:div>
            <w:div w:id="436995865">
              <w:marLeft w:val="0"/>
              <w:marRight w:val="0"/>
              <w:marTop w:val="0"/>
              <w:marBottom w:val="0"/>
              <w:divBdr>
                <w:top w:val="none" w:sz="0" w:space="0" w:color="auto"/>
                <w:left w:val="none" w:sz="0" w:space="0" w:color="auto"/>
                <w:bottom w:val="none" w:sz="0" w:space="0" w:color="auto"/>
                <w:right w:val="none" w:sz="0" w:space="0" w:color="auto"/>
              </w:divBdr>
            </w:div>
            <w:div w:id="1281298377">
              <w:marLeft w:val="0"/>
              <w:marRight w:val="0"/>
              <w:marTop w:val="0"/>
              <w:marBottom w:val="0"/>
              <w:divBdr>
                <w:top w:val="none" w:sz="0" w:space="0" w:color="auto"/>
                <w:left w:val="none" w:sz="0" w:space="0" w:color="auto"/>
                <w:bottom w:val="none" w:sz="0" w:space="0" w:color="auto"/>
                <w:right w:val="none" w:sz="0" w:space="0" w:color="auto"/>
              </w:divBdr>
            </w:div>
            <w:div w:id="1303341402">
              <w:marLeft w:val="0"/>
              <w:marRight w:val="0"/>
              <w:marTop w:val="0"/>
              <w:marBottom w:val="0"/>
              <w:divBdr>
                <w:top w:val="none" w:sz="0" w:space="0" w:color="auto"/>
                <w:left w:val="none" w:sz="0" w:space="0" w:color="auto"/>
                <w:bottom w:val="none" w:sz="0" w:space="0" w:color="auto"/>
                <w:right w:val="none" w:sz="0" w:space="0" w:color="auto"/>
              </w:divBdr>
            </w:div>
            <w:div w:id="1370498621">
              <w:marLeft w:val="0"/>
              <w:marRight w:val="0"/>
              <w:marTop w:val="0"/>
              <w:marBottom w:val="0"/>
              <w:divBdr>
                <w:top w:val="none" w:sz="0" w:space="0" w:color="auto"/>
                <w:left w:val="none" w:sz="0" w:space="0" w:color="auto"/>
                <w:bottom w:val="none" w:sz="0" w:space="0" w:color="auto"/>
                <w:right w:val="none" w:sz="0" w:space="0" w:color="auto"/>
              </w:divBdr>
            </w:div>
            <w:div w:id="1460682824">
              <w:marLeft w:val="0"/>
              <w:marRight w:val="0"/>
              <w:marTop w:val="0"/>
              <w:marBottom w:val="0"/>
              <w:divBdr>
                <w:top w:val="none" w:sz="0" w:space="0" w:color="auto"/>
                <w:left w:val="none" w:sz="0" w:space="0" w:color="auto"/>
                <w:bottom w:val="none" w:sz="0" w:space="0" w:color="auto"/>
                <w:right w:val="none" w:sz="0" w:space="0" w:color="auto"/>
              </w:divBdr>
            </w:div>
            <w:div w:id="1517649230">
              <w:marLeft w:val="0"/>
              <w:marRight w:val="0"/>
              <w:marTop w:val="0"/>
              <w:marBottom w:val="0"/>
              <w:divBdr>
                <w:top w:val="none" w:sz="0" w:space="0" w:color="auto"/>
                <w:left w:val="none" w:sz="0" w:space="0" w:color="auto"/>
                <w:bottom w:val="none" w:sz="0" w:space="0" w:color="auto"/>
                <w:right w:val="none" w:sz="0" w:space="0" w:color="auto"/>
              </w:divBdr>
            </w:div>
            <w:div w:id="1578242419">
              <w:marLeft w:val="0"/>
              <w:marRight w:val="0"/>
              <w:marTop w:val="0"/>
              <w:marBottom w:val="0"/>
              <w:divBdr>
                <w:top w:val="none" w:sz="0" w:space="0" w:color="auto"/>
                <w:left w:val="none" w:sz="0" w:space="0" w:color="auto"/>
                <w:bottom w:val="none" w:sz="0" w:space="0" w:color="auto"/>
                <w:right w:val="none" w:sz="0" w:space="0" w:color="auto"/>
              </w:divBdr>
            </w:div>
            <w:div w:id="1588465655">
              <w:marLeft w:val="0"/>
              <w:marRight w:val="0"/>
              <w:marTop w:val="0"/>
              <w:marBottom w:val="0"/>
              <w:divBdr>
                <w:top w:val="none" w:sz="0" w:space="0" w:color="auto"/>
                <w:left w:val="none" w:sz="0" w:space="0" w:color="auto"/>
                <w:bottom w:val="none" w:sz="0" w:space="0" w:color="auto"/>
                <w:right w:val="none" w:sz="0" w:space="0" w:color="auto"/>
              </w:divBdr>
            </w:div>
            <w:div w:id="1701274059">
              <w:marLeft w:val="0"/>
              <w:marRight w:val="0"/>
              <w:marTop w:val="0"/>
              <w:marBottom w:val="0"/>
              <w:divBdr>
                <w:top w:val="none" w:sz="0" w:space="0" w:color="auto"/>
                <w:left w:val="none" w:sz="0" w:space="0" w:color="auto"/>
                <w:bottom w:val="none" w:sz="0" w:space="0" w:color="auto"/>
                <w:right w:val="none" w:sz="0" w:space="0" w:color="auto"/>
              </w:divBdr>
            </w:div>
            <w:div w:id="1774204013">
              <w:marLeft w:val="0"/>
              <w:marRight w:val="0"/>
              <w:marTop w:val="0"/>
              <w:marBottom w:val="0"/>
              <w:divBdr>
                <w:top w:val="none" w:sz="0" w:space="0" w:color="auto"/>
                <w:left w:val="none" w:sz="0" w:space="0" w:color="auto"/>
                <w:bottom w:val="none" w:sz="0" w:space="0" w:color="auto"/>
                <w:right w:val="none" w:sz="0" w:space="0" w:color="auto"/>
              </w:divBdr>
            </w:div>
            <w:div w:id="1779447298">
              <w:marLeft w:val="0"/>
              <w:marRight w:val="0"/>
              <w:marTop w:val="0"/>
              <w:marBottom w:val="0"/>
              <w:divBdr>
                <w:top w:val="none" w:sz="0" w:space="0" w:color="auto"/>
                <w:left w:val="none" w:sz="0" w:space="0" w:color="auto"/>
                <w:bottom w:val="none" w:sz="0" w:space="0" w:color="auto"/>
                <w:right w:val="none" w:sz="0" w:space="0" w:color="auto"/>
              </w:divBdr>
            </w:div>
            <w:div w:id="1885672268">
              <w:marLeft w:val="0"/>
              <w:marRight w:val="0"/>
              <w:marTop w:val="0"/>
              <w:marBottom w:val="0"/>
              <w:divBdr>
                <w:top w:val="none" w:sz="0" w:space="0" w:color="auto"/>
                <w:left w:val="none" w:sz="0" w:space="0" w:color="auto"/>
                <w:bottom w:val="none" w:sz="0" w:space="0" w:color="auto"/>
                <w:right w:val="none" w:sz="0" w:space="0" w:color="auto"/>
              </w:divBdr>
            </w:div>
            <w:div w:id="1982537416">
              <w:marLeft w:val="0"/>
              <w:marRight w:val="0"/>
              <w:marTop w:val="0"/>
              <w:marBottom w:val="0"/>
              <w:divBdr>
                <w:top w:val="none" w:sz="0" w:space="0" w:color="auto"/>
                <w:left w:val="none" w:sz="0" w:space="0" w:color="auto"/>
                <w:bottom w:val="none" w:sz="0" w:space="0" w:color="auto"/>
                <w:right w:val="none" w:sz="0" w:space="0" w:color="auto"/>
              </w:divBdr>
            </w:div>
            <w:div w:id="20212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0565">
      <w:bodyDiv w:val="1"/>
      <w:marLeft w:val="0"/>
      <w:marRight w:val="0"/>
      <w:marTop w:val="0"/>
      <w:marBottom w:val="0"/>
      <w:divBdr>
        <w:top w:val="none" w:sz="0" w:space="0" w:color="auto"/>
        <w:left w:val="none" w:sz="0" w:space="0" w:color="auto"/>
        <w:bottom w:val="none" w:sz="0" w:space="0" w:color="auto"/>
        <w:right w:val="none" w:sz="0" w:space="0" w:color="auto"/>
      </w:divBdr>
    </w:div>
    <w:div w:id="55007257">
      <w:bodyDiv w:val="1"/>
      <w:marLeft w:val="0"/>
      <w:marRight w:val="0"/>
      <w:marTop w:val="0"/>
      <w:marBottom w:val="0"/>
      <w:divBdr>
        <w:top w:val="none" w:sz="0" w:space="0" w:color="auto"/>
        <w:left w:val="none" w:sz="0" w:space="0" w:color="auto"/>
        <w:bottom w:val="none" w:sz="0" w:space="0" w:color="auto"/>
        <w:right w:val="none" w:sz="0" w:space="0" w:color="auto"/>
      </w:divBdr>
    </w:div>
    <w:div w:id="57019105">
      <w:bodyDiv w:val="1"/>
      <w:marLeft w:val="0"/>
      <w:marRight w:val="0"/>
      <w:marTop w:val="0"/>
      <w:marBottom w:val="0"/>
      <w:divBdr>
        <w:top w:val="none" w:sz="0" w:space="0" w:color="auto"/>
        <w:left w:val="none" w:sz="0" w:space="0" w:color="auto"/>
        <w:bottom w:val="none" w:sz="0" w:space="0" w:color="auto"/>
        <w:right w:val="none" w:sz="0" w:space="0" w:color="auto"/>
      </w:divBdr>
    </w:div>
    <w:div w:id="62266863">
      <w:bodyDiv w:val="1"/>
      <w:marLeft w:val="0"/>
      <w:marRight w:val="0"/>
      <w:marTop w:val="0"/>
      <w:marBottom w:val="0"/>
      <w:divBdr>
        <w:top w:val="none" w:sz="0" w:space="0" w:color="auto"/>
        <w:left w:val="none" w:sz="0" w:space="0" w:color="auto"/>
        <w:bottom w:val="none" w:sz="0" w:space="0" w:color="auto"/>
        <w:right w:val="none" w:sz="0" w:space="0" w:color="auto"/>
      </w:divBdr>
    </w:div>
    <w:div w:id="69159563">
      <w:bodyDiv w:val="1"/>
      <w:marLeft w:val="0"/>
      <w:marRight w:val="0"/>
      <w:marTop w:val="0"/>
      <w:marBottom w:val="0"/>
      <w:divBdr>
        <w:top w:val="none" w:sz="0" w:space="0" w:color="auto"/>
        <w:left w:val="none" w:sz="0" w:space="0" w:color="auto"/>
        <w:bottom w:val="none" w:sz="0" w:space="0" w:color="auto"/>
        <w:right w:val="none" w:sz="0" w:space="0" w:color="auto"/>
      </w:divBdr>
    </w:div>
    <w:div w:id="69817783">
      <w:bodyDiv w:val="1"/>
      <w:marLeft w:val="0"/>
      <w:marRight w:val="0"/>
      <w:marTop w:val="0"/>
      <w:marBottom w:val="0"/>
      <w:divBdr>
        <w:top w:val="none" w:sz="0" w:space="0" w:color="auto"/>
        <w:left w:val="none" w:sz="0" w:space="0" w:color="auto"/>
        <w:bottom w:val="none" w:sz="0" w:space="0" w:color="auto"/>
        <w:right w:val="none" w:sz="0" w:space="0" w:color="auto"/>
      </w:divBdr>
    </w:div>
    <w:div w:id="86973812">
      <w:bodyDiv w:val="1"/>
      <w:marLeft w:val="0"/>
      <w:marRight w:val="0"/>
      <w:marTop w:val="0"/>
      <w:marBottom w:val="0"/>
      <w:divBdr>
        <w:top w:val="none" w:sz="0" w:space="0" w:color="auto"/>
        <w:left w:val="none" w:sz="0" w:space="0" w:color="auto"/>
        <w:bottom w:val="none" w:sz="0" w:space="0" w:color="auto"/>
        <w:right w:val="none" w:sz="0" w:space="0" w:color="auto"/>
      </w:divBdr>
    </w:div>
    <w:div w:id="98062687">
      <w:bodyDiv w:val="1"/>
      <w:marLeft w:val="0"/>
      <w:marRight w:val="0"/>
      <w:marTop w:val="0"/>
      <w:marBottom w:val="0"/>
      <w:divBdr>
        <w:top w:val="none" w:sz="0" w:space="0" w:color="auto"/>
        <w:left w:val="none" w:sz="0" w:space="0" w:color="auto"/>
        <w:bottom w:val="none" w:sz="0" w:space="0" w:color="auto"/>
        <w:right w:val="none" w:sz="0" w:space="0" w:color="auto"/>
      </w:divBdr>
    </w:div>
    <w:div w:id="108471819">
      <w:bodyDiv w:val="1"/>
      <w:marLeft w:val="0"/>
      <w:marRight w:val="0"/>
      <w:marTop w:val="0"/>
      <w:marBottom w:val="0"/>
      <w:divBdr>
        <w:top w:val="none" w:sz="0" w:space="0" w:color="auto"/>
        <w:left w:val="none" w:sz="0" w:space="0" w:color="auto"/>
        <w:bottom w:val="none" w:sz="0" w:space="0" w:color="auto"/>
        <w:right w:val="none" w:sz="0" w:space="0" w:color="auto"/>
      </w:divBdr>
    </w:div>
    <w:div w:id="119341947">
      <w:bodyDiv w:val="1"/>
      <w:marLeft w:val="0"/>
      <w:marRight w:val="0"/>
      <w:marTop w:val="0"/>
      <w:marBottom w:val="0"/>
      <w:divBdr>
        <w:top w:val="none" w:sz="0" w:space="0" w:color="auto"/>
        <w:left w:val="none" w:sz="0" w:space="0" w:color="auto"/>
        <w:bottom w:val="none" w:sz="0" w:space="0" w:color="auto"/>
        <w:right w:val="none" w:sz="0" w:space="0" w:color="auto"/>
      </w:divBdr>
    </w:div>
    <w:div w:id="126513439">
      <w:bodyDiv w:val="1"/>
      <w:marLeft w:val="0"/>
      <w:marRight w:val="0"/>
      <w:marTop w:val="0"/>
      <w:marBottom w:val="0"/>
      <w:divBdr>
        <w:top w:val="none" w:sz="0" w:space="0" w:color="auto"/>
        <w:left w:val="none" w:sz="0" w:space="0" w:color="auto"/>
        <w:bottom w:val="none" w:sz="0" w:space="0" w:color="auto"/>
        <w:right w:val="none" w:sz="0" w:space="0" w:color="auto"/>
      </w:divBdr>
    </w:div>
    <w:div w:id="145561514">
      <w:bodyDiv w:val="1"/>
      <w:marLeft w:val="0"/>
      <w:marRight w:val="0"/>
      <w:marTop w:val="0"/>
      <w:marBottom w:val="0"/>
      <w:divBdr>
        <w:top w:val="none" w:sz="0" w:space="0" w:color="auto"/>
        <w:left w:val="none" w:sz="0" w:space="0" w:color="auto"/>
        <w:bottom w:val="none" w:sz="0" w:space="0" w:color="auto"/>
        <w:right w:val="none" w:sz="0" w:space="0" w:color="auto"/>
      </w:divBdr>
    </w:div>
    <w:div w:id="150827759">
      <w:bodyDiv w:val="1"/>
      <w:marLeft w:val="0"/>
      <w:marRight w:val="0"/>
      <w:marTop w:val="0"/>
      <w:marBottom w:val="0"/>
      <w:divBdr>
        <w:top w:val="none" w:sz="0" w:space="0" w:color="auto"/>
        <w:left w:val="none" w:sz="0" w:space="0" w:color="auto"/>
        <w:bottom w:val="none" w:sz="0" w:space="0" w:color="auto"/>
        <w:right w:val="none" w:sz="0" w:space="0" w:color="auto"/>
      </w:divBdr>
    </w:div>
    <w:div w:id="151331925">
      <w:bodyDiv w:val="1"/>
      <w:marLeft w:val="0"/>
      <w:marRight w:val="0"/>
      <w:marTop w:val="0"/>
      <w:marBottom w:val="0"/>
      <w:divBdr>
        <w:top w:val="none" w:sz="0" w:space="0" w:color="auto"/>
        <w:left w:val="none" w:sz="0" w:space="0" w:color="auto"/>
        <w:bottom w:val="none" w:sz="0" w:space="0" w:color="auto"/>
        <w:right w:val="none" w:sz="0" w:space="0" w:color="auto"/>
      </w:divBdr>
    </w:div>
    <w:div w:id="155418434">
      <w:bodyDiv w:val="1"/>
      <w:marLeft w:val="0"/>
      <w:marRight w:val="0"/>
      <w:marTop w:val="0"/>
      <w:marBottom w:val="0"/>
      <w:divBdr>
        <w:top w:val="none" w:sz="0" w:space="0" w:color="auto"/>
        <w:left w:val="none" w:sz="0" w:space="0" w:color="auto"/>
        <w:bottom w:val="none" w:sz="0" w:space="0" w:color="auto"/>
        <w:right w:val="none" w:sz="0" w:space="0" w:color="auto"/>
      </w:divBdr>
    </w:div>
    <w:div w:id="155538860">
      <w:bodyDiv w:val="1"/>
      <w:marLeft w:val="0"/>
      <w:marRight w:val="0"/>
      <w:marTop w:val="0"/>
      <w:marBottom w:val="0"/>
      <w:divBdr>
        <w:top w:val="none" w:sz="0" w:space="0" w:color="auto"/>
        <w:left w:val="none" w:sz="0" w:space="0" w:color="auto"/>
        <w:bottom w:val="none" w:sz="0" w:space="0" w:color="auto"/>
        <w:right w:val="none" w:sz="0" w:space="0" w:color="auto"/>
      </w:divBdr>
    </w:div>
    <w:div w:id="158929046">
      <w:bodyDiv w:val="1"/>
      <w:marLeft w:val="0"/>
      <w:marRight w:val="0"/>
      <w:marTop w:val="0"/>
      <w:marBottom w:val="0"/>
      <w:divBdr>
        <w:top w:val="none" w:sz="0" w:space="0" w:color="auto"/>
        <w:left w:val="none" w:sz="0" w:space="0" w:color="auto"/>
        <w:bottom w:val="none" w:sz="0" w:space="0" w:color="auto"/>
        <w:right w:val="none" w:sz="0" w:space="0" w:color="auto"/>
      </w:divBdr>
    </w:div>
    <w:div w:id="166797903">
      <w:bodyDiv w:val="1"/>
      <w:marLeft w:val="0"/>
      <w:marRight w:val="0"/>
      <w:marTop w:val="0"/>
      <w:marBottom w:val="0"/>
      <w:divBdr>
        <w:top w:val="none" w:sz="0" w:space="0" w:color="auto"/>
        <w:left w:val="none" w:sz="0" w:space="0" w:color="auto"/>
        <w:bottom w:val="none" w:sz="0" w:space="0" w:color="auto"/>
        <w:right w:val="none" w:sz="0" w:space="0" w:color="auto"/>
      </w:divBdr>
    </w:div>
    <w:div w:id="181090912">
      <w:bodyDiv w:val="1"/>
      <w:marLeft w:val="0"/>
      <w:marRight w:val="0"/>
      <w:marTop w:val="0"/>
      <w:marBottom w:val="0"/>
      <w:divBdr>
        <w:top w:val="none" w:sz="0" w:space="0" w:color="auto"/>
        <w:left w:val="none" w:sz="0" w:space="0" w:color="auto"/>
        <w:bottom w:val="none" w:sz="0" w:space="0" w:color="auto"/>
        <w:right w:val="none" w:sz="0" w:space="0" w:color="auto"/>
      </w:divBdr>
    </w:div>
    <w:div w:id="190454646">
      <w:bodyDiv w:val="1"/>
      <w:marLeft w:val="0"/>
      <w:marRight w:val="0"/>
      <w:marTop w:val="0"/>
      <w:marBottom w:val="0"/>
      <w:divBdr>
        <w:top w:val="none" w:sz="0" w:space="0" w:color="auto"/>
        <w:left w:val="none" w:sz="0" w:space="0" w:color="auto"/>
        <w:bottom w:val="none" w:sz="0" w:space="0" w:color="auto"/>
        <w:right w:val="none" w:sz="0" w:space="0" w:color="auto"/>
      </w:divBdr>
    </w:div>
    <w:div w:id="213976512">
      <w:bodyDiv w:val="1"/>
      <w:marLeft w:val="0"/>
      <w:marRight w:val="0"/>
      <w:marTop w:val="0"/>
      <w:marBottom w:val="0"/>
      <w:divBdr>
        <w:top w:val="none" w:sz="0" w:space="0" w:color="auto"/>
        <w:left w:val="none" w:sz="0" w:space="0" w:color="auto"/>
        <w:bottom w:val="none" w:sz="0" w:space="0" w:color="auto"/>
        <w:right w:val="none" w:sz="0" w:space="0" w:color="auto"/>
      </w:divBdr>
    </w:div>
    <w:div w:id="236525752">
      <w:bodyDiv w:val="1"/>
      <w:marLeft w:val="0"/>
      <w:marRight w:val="0"/>
      <w:marTop w:val="0"/>
      <w:marBottom w:val="0"/>
      <w:divBdr>
        <w:top w:val="none" w:sz="0" w:space="0" w:color="auto"/>
        <w:left w:val="none" w:sz="0" w:space="0" w:color="auto"/>
        <w:bottom w:val="none" w:sz="0" w:space="0" w:color="auto"/>
        <w:right w:val="none" w:sz="0" w:space="0" w:color="auto"/>
      </w:divBdr>
    </w:div>
    <w:div w:id="239559749">
      <w:bodyDiv w:val="1"/>
      <w:marLeft w:val="0"/>
      <w:marRight w:val="0"/>
      <w:marTop w:val="0"/>
      <w:marBottom w:val="0"/>
      <w:divBdr>
        <w:top w:val="none" w:sz="0" w:space="0" w:color="auto"/>
        <w:left w:val="none" w:sz="0" w:space="0" w:color="auto"/>
        <w:bottom w:val="none" w:sz="0" w:space="0" w:color="auto"/>
        <w:right w:val="none" w:sz="0" w:space="0" w:color="auto"/>
      </w:divBdr>
    </w:div>
    <w:div w:id="240141160">
      <w:bodyDiv w:val="1"/>
      <w:marLeft w:val="0"/>
      <w:marRight w:val="0"/>
      <w:marTop w:val="0"/>
      <w:marBottom w:val="0"/>
      <w:divBdr>
        <w:top w:val="none" w:sz="0" w:space="0" w:color="auto"/>
        <w:left w:val="none" w:sz="0" w:space="0" w:color="auto"/>
        <w:bottom w:val="none" w:sz="0" w:space="0" w:color="auto"/>
        <w:right w:val="none" w:sz="0" w:space="0" w:color="auto"/>
      </w:divBdr>
    </w:div>
    <w:div w:id="248007952">
      <w:bodyDiv w:val="1"/>
      <w:marLeft w:val="0"/>
      <w:marRight w:val="0"/>
      <w:marTop w:val="0"/>
      <w:marBottom w:val="0"/>
      <w:divBdr>
        <w:top w:val="none" w:sz="0" w:space="0" w:color="auto"/>
        <w:left w:val="none" w:sz="0" w:space="0" w:color="auto"/>
        <w:bottom w:val="none" w:sz="0" w:space="0" w:color="auto"/>
        <w:right w:val="none" w:sz="0" w:space="0" w:color="auto"/>
      </w:divBdr>
    </w:div>
    <w:div w:id="250821514">
      <w:bodyDiv w:val="1"/>
      <w:marLeft w:val="0"/>
      <w:marRight w:val="0"/>
      <w:marTop w:val="0"/>
      <w:marBottom w:val="0"/>
      <w:divBdr>
        <w:top w:val="none" w:sz="0" w:space="0" w:color="auto"/>
        <w:left w:val="none" w:sz="0" w:space="0" w:color="auto"/>
        <w:bottom w:val="none" w:sz="0" w:space="0" w:color="auto"/>
        <w:right w:val="none" w:sz="0" w:space="0" w:color="auto"/>
      </w:divBdr>
    </w:div>
    <w:div w:id="260182614">
      <w:bodyDiv w:val="1"/>
      <w:marLeft w:val="0"/>
      <w:marRight w:val="0"/>
      <w:marTop w:val="0"/>
      <w:marBottom w:val="0"/>
      <w:divBdr>
        <w:top w:val="none" w:sz="0" w:space="0" w:color="auto"/>
        <w:left w:val="none" w:sz="0" w:space="0" w:color="auto"/>
        <w:bottom w:val="none" w:sz="0" w:space="0" w:color="auto"/>
        <w:right w:val="none" w:sz="0" w:space="0" w:color="auto"/>
      </w:divBdr>
    </w:div>
    <w:div w:id="269049028">
      <w:bodyDiv w:val="1"/>
      <w:marLeft w:val="0"/>
      <w:marRight w:val="0"/>
      <w:marTop w:val="0"/>
      <w:marBottom w:val="0"/>
      <w:divBdr>
        <w:top w:val="none" w:sz="0" w:space="0" w:color="auto"/>
        <w:left w:val="none" w:sz="0" w:space="0" w:color="auto"/>
        <w:bottom w:val="none" w:sz="0" w:space="0" w:color="auto"/>
        <w:right w:val="none" w:sz="0" w:space="0" w:color="auto"/>
      </w:divBdr>
    </w:div>
    <w:div w:id="281152440">
      <w:bodyDiv w:val="1"/>
      <w:marLeft w:val="0"/>
      <w:marRight w:val="0"/>
      <w:marTop w:val="0"/>
      <w:marBottom w:val="0"/>
      <w:divBdr>
        <w:top w:val="none" w:sz="0" w:space="0" w:color="auto"/>
        <w:left w:val="none" w:sz="0" w:space="0" w:color="auto"/>
        <w:bottom w:val="none" w:sz="0" w:space="0" w:color="auto"/>
        <w:right w:val="none" w:sz="0" w:space="0" w:color="auto"/>
      </w:divBdr>
    </w:div>
    <w:div w:id="294455905">
      <w:bodyDiv w:val="1"/>
      <w:marLeft w:val="0"/>
      <w:marRight w:val="0"/>
      <w:marTop w:val="0"/>
      <w:marBottom w:val="0"/>
      <w:divBdr>
        <w:top w:val="none" w:sz="0" w:space="0" w:color="auto"/>
        <w:left w:val="none" w:sz="0" w:space="0" w:color="auto"/>
        <w:bottom w:val="none" w:sz="0" w:space="0" w:color="auto"/>
        <w:right w:val="none" w:sz="0" w:space="0" w:color="auto"/>
      </w:divBdr>
    </w:div>
    <w:div w:id="296878691">
      <w:bodyDiv w:val="1"/>
      <w:marLeft w:val="0"/>
      <w:marRight w:val="0"/>
      <w:marTop w:val="0"/>
      <w:marBottom w:val="0"/>
      <w:divBdr>
        <w:top w:val="none" w:sz="0" w:space="0" w:color="auto"/>
        <w:left w:val="none" w:sz="0" w:space="0" w:color="auto"/>
        <w:bottom w:val="none" w:sz="0" w:space="0" w:color="auto"/>
        <w:right w:val="none" w:sz="0" w:space="0" w:color="auto"/>
      </w:divBdr>
    </w:div>
    <w:div w:id="299925367">
      <w:bodyDiv w:val="1"/>
      <w:marLeft w:val="0"/>
      <w:marRight w:val="0"/>
      <w:marTop w:val="0"/>
      <w:marBottom w:val="0"/>
      <w:divBdr>
        <w:top w:val="none" w:sz="0" w:space="0" w:color="auto"/>
        <w:left w:val="none" w:sz="0" w:space="0" w:color="auto"/>
        <w:bottom w:val="none" w:sz="0" w:space="0" w:color="auto"/>
        <w:right w:val="none" w:sz="0" w:space="0" w:color="auto"/>
      </w:divBdr>
    </w:div>
    <w:div w:id="308947562">
      <w:bodyDiv w:val="1"/>
      <w:marLeft w:val="0"/>
      <w:marRight w:val="0"/>
      <w:marTop w:val="0"/>
      <w:marBottom w:val="0"/>
      <w:divBdr>
        <w:top w:val="none" w:sz="0" w:space="0" w:color="auto"/>
        <w:left w:val="none" w:sz="0" w:space="0" w:color="auto"/>
        <w:bottom w:val="none" w:sz="0" w:space="0" w:color="auto"/>
        <w:right w:val="none" w:sz="0" w:space="0" w:color="auto"/>
      </w:divBdr>
      <w:divsChild>
        <w:div w:id="232546531">
          <w:marLeft w:val="0"/>
          <w:marRight w:val="0"/>
          <w:marTop w:val="0"/>
          <w:marBottom w:val="0"/>
          <w:divBdr>
            <w:top w:val="none" w:sz="0" w:space="0" w:color="auto"/>
            <w:left w:val="none" w:sz="0" w:space="0" w:color="auto"/>
            <w:bottom w:val="none" w:sz="0" w:space="0" w:color="auto"/>
            <w:right w:val="none" w:sz="0" w:space="0" w:color="auto"/>
          </w:divBdr>
        </w:div>
        <w:div w:id="624041643">
          <w:marLeft w:val="0"/>
          <w:marRight w:val="0"/>
          <w:marTop w:val="0"/>
          <w:marBottom w:val="0"/>
          <w:divBdr>
            <w:top w:val="none" w:sz="0" w:space="0" w:color="auto"/>
            <w:left w:val="none" w:sz="0" w:space="0" w:color="auto"/>
            <w:bottom w:val="none" w:sz="0" w:space="0" w:color="auto"/>
            <w:right w:val="none" w:sz="0" w:space="0" w:color="auto"/>
          </w:divBdr>
        </w:div>
      </w:divsChild>
    </w:div>
    <w:div w:id="367067411">
      <w:bodyDiv w:val="1"/>
      <w:marLeft w:val="0"/>
      <w:marRight w:val="0"/>
      <w:marTop w:val="0"/>
      <w:marBottom w:val="0"/>
      <w:divBdr>
        <w:top w:val="none" w:sz="0" w:space="0" w:color="auto"/>
        <w:left w:val="none" w:sz="0" w:space="0" w:color="auto"/>
        <w:bottom w:val="none" w:sz="0" w:space="0" w:color="auto"/>
        <w:right w:val="none" w:sz="0" w:space="0" w:color="auto"/>
      </w:divBdr>
    </w:div>
    <w:div w:id="401609483">
      <w:bodyDiv w:val="1"/>
      <w:marLeft w:val="0"/>
      <w:marRight w:val="0"/>
      <w:marTop w:val="0"/>
      <w:marBottom w:val="0"/>
      <w:divBdr>
        <w:top w:val="none" w:sz="0" w:space="0" w:color="auto"/>
        <w:left w:val="none" w:sz="0" w:space="0" w:color="auto"/>
        <w:bottom w:val="none" w:sz="0" w:space="0" w:color="auto"/>
        <w:right w:val="none" w:sz="0" w:space="0" w:color="auto"/>
      </w:divBdr>
    </w:div>
    <w:div w:id="409038234">
      <w:bodyDiv w:val="1"/>
      <w:marLeft w:val="0"/>
      <w:marRight w:val="0"/>
      <w:marTop w:val="0"/>
      <w:marBottom w:val="0"/>
      <w:divBdr>
        <w:top w:val="none" w:sz="0" w:space="0" w:color="auto"/>
        <w:left w:val="none" w:sz="0" w:space="0" w:color="auto"/>
        <w:bottom w:val="none" w:sz="0" w:space="0" w:color="auto"/>
        <w:right w:val="none" w:sz="0" w:space="0" w:color="auto"/>
      </w:divBdr>
    </w:div>
    <w:div w:id="447168080">
      <w:bodyDiv w:val="1"/>
      <w:marLeft w:val="0"/>
      <w:marRight w:val="0"/>
      <w:marTop w:val="0"/>
      <w:marBottom w:val="0"/>
      <w:divBdr>
        <w:top w:val="none" w:sz="0" w:space="0" w:color="auto"/>
        <w:left w:val="none" w:sz="0" w:space="0" w:color="auto"/>
        <w:bottom w:val="none" w:sz="0" w:space="0" w:color="auto"/>
        <w:right w:val="none" w:sz="0" w:space="0" w:color="auto"/>
      </w:divBdr>
    </w:div>
    <w:div w:id="458499165">
      <w:bodyDiv w:val="1"/>
      <w:marLeft w:val="0"/>
      <w:marRight w:val="0"/>
      <w:marTop w:val="0"/>
      <w:marBottom w:val="0"/>
      <w:divBdr>
        <w:top w:val="none" w:sz="0" w:space="0" w:color="auto"/>
        <w:left w:val="none" w:sz="0" w:space="0" w:color="auto"/>
        <w:bottom w:val="none" w:sz="0" w:space="0" w:color="auto"/>
        <w:right w:val="none" w:sz="0" w:space="0" w:color="auto"/>
      </w:divBdr>
    </w:div>
    <w:div w:id="458954907">
      <w:bodyDiv w:val="1"/>
      <w:marLeft w:val="0"/>
      <w:marRight w:val="0"/>
      <w:marTop w:val="0"/>
      <w:marBottom w:val="0"/>
      <w:divBdr>
        <w:top w:val="none" w:sz="0" w:space="0" w:color="auto"/>
        <w:left w:val="none" w:sz="0" w:space="0" w:color="auto"/>
        <w:bottom w:val="none" w:sz="0" w:space="0" w:color="auto"/>
        <w:right w:val="none" w:sz="0" w:space="0" w:color="auto"/>
      </w:divBdr>
    </w:div>
    <w:div w:id="462844046">
      <w:bodyDiv w:val="1"/>
      <w:marLeft w:val="0"/>
      <w:marRight w:val="0"/>
      <w:marTop w:val="0"/>
      <w:marBottom w:val="0"/>
      <w:divBdr>
        <w:top w:val="none" w:sz="0" w:space="0" w:color="auto"/>
        <w:left w:val="none" w:sz="0" w:space="0" w:color="auto"/>
        <w:bottom w:val="none" w:sz="0" w:space="0" w:color="auto"/>
        <w:right w:val="none" w:sz="0" w:space="0" w:color="auto"/>
      </w:divBdr>
    </w:div>
    <w:div w:id="492843013">
      <w:bodyDiv w:val="1"/>
      <w:marLeft w:val="0"/>
      <w:marRight w:val="0"/>
      <w:marTop w:val="0"/>
      <w:marBottom w:val="0"/>
      <w:divBdr>
        <w:top w:val="none" w:sz="0" w:space="0" w:color="auto"/>
        <w:left w:val="none" w:sz="0" w:space="0" w:color="auto"/>
        <w:bottom w:val="none" w:sz="0" w:space="0" w:color="auto"/>
        <w:right w:val="none" w:sz="0" w:space="0" w:color="auto"/>
      </w:divBdr>
    </w:div>
    <w:div w:id="497384055">
      <w:bodyDiv w:val="1"/>
      <w:marLeft w:val="0"/>
      <w:marRight w:val="0"/>
      <w:marTop w:val="0"/>
      <w:marBottom w:val="0"/>
      <w:divBdr>
        <w:top w:val="none" w:sz="0" w:space="0" w:color="auto"/>
        <w:left w:val="none" w:sz="0" w:space="0" w:color="auto"/>
        <w:bottom w:val="none" w:sz="0" w:space="0" w:color="auto"/>
        <w:right w:val="none" w:sz="0" w:space="0" w:color="auto"/>
      </w:divBdr>
    </w:div>
    <w:div w:id="512954896">
      <w:bodyDiv w:val="1"/>
      <w:marLeft w:val="0"/>
      <w:marRight w:val="0"/>
      <w:marTop w:val="0"/>
      <w:marBottom w:val="0"/>
      <w:divBdr>
        <w:top w:val="none" w:sz="0" w:space="0" w:color="auto"/>
        <w:left w:val="none" w:sz="0" w:space="0" w:color="auto"/>
        <w:bottom w:val="none" w:sz="0" w:space="0" w:color="auto"/>
        <w:right w:val="none" w:sz="0" w:space="0" w:color="auto"/>
      </w:divBdr>
    </w:div>
    <w:div w:id="554976245">
      <w:bodyDiv w:val="1"/>
      <w:marLeft w:val="0"/>
      <w:marRight w:val="0"/>
      <w:marTop w:val="0"/>
      <w:marBottom w:val="0"/>
      <w:divBdr>
        <w:top w:val="none" w:sz="0" w:space="0" w:color="auto"/>
        <w:left w:val="none" w:sz="0" w:space="0" w:color="auto"/>
        <w:bottom w:val="none" w:sz="0" w:space="0" w:color="auto"/>
        <w:right w:val="none" w:sz="0" w:space="0" w:color="auto"/>
      </w:divBdr>
      <w:divsChild>
        <w:div w:id="730351692">
          <w:marLeft w:val="446"/>
          <w:marRight w:val="0"/>
          <w:marTop w:val="0"/>
          <w:marBottom w:val="0"/>
          <w:divBdr>
            <w:top w:val="none" w:sz="0" w:space="0" w:color="auto"/>
            <w:left w:val="none" w:sz="0" w:space="0" w:color="auto"/>
            <w:bottom w:val="none" w:sz="0" w:space="0" w:color="auto"/>
            <w:right w:val="none" w:sz="0" w:space="0" w:color="auto"/>
          </w:divBdr>
        </w:div>
      </w:divsChild>
    </w:div>
    <w:div w:id="593906669">
      <w:bodyDiv w:val="1"/>
      <w:marLeft w:val="0"/>
      <w:marRight w:val="0"/>
      <w:marTop w:val="0"/>
      <w:marBottom w:val="0"/>
      <w:divBdr>
        <w:top w:val="none" w:sz="0" w:space="0" w:color="auto"/>
        <w:left w:val="none" w:sz="0" w:space="0" w:color="auto"/>
        <w:bottom w:val="none" w:sz="0" w:space="0" w:color="auto"/>
        <w:right w:val="none" w:sz="0" w:space="0" w:color="auto"/>
      </w:divBdr>
    </w:div>
    <w:div w:id="604532351">
      <w:bodyDiv w:val="1"/>
      <w:marLeft w:val="0"/>
      <w:marRight w:val="0"/>
      <w:marTop w:val="0"/>
      <w:marBottom w:val="0"/>
      <w:divBdr>
        <w:top w:val="none" w:sz="0" w:space="0" w:color="auto"/>
        <w:left w:val="none" w:sz="0" w:space="0" w:color="auto"/>
        <w:bottom w:val="none" w:sz="0" w:space="0" w:color="auto"/>
        <w:right w:val="none" w:sz="0" w:space="0" w:color="auto"/>
      </w:divBdr>
    </w:div>
    <w:div w:id="606695357">
      <w:bodyDiv w:val="1"/>
      <w:marLeft w:val="0"/>
      <w:marRight w:val="0"/>
      <w:marTop w:val="0"/>
      <w:marBottom w:val="0"/>
      <w:divBdr>
        <w:top w:val="none" w:sz="0" w:space="0" w:color="auto"/>
        <w:left w:val="none" w:sz="0" w:space="0" w:color="auto"/>
        <w:bottom w:val="none" w:sz="0" w:space="0" w:color="auto"/>
        <w:right w:val="none" w:sz="0" w:space="0" w:color="auto"/>
      </w:divBdr>
    </w:div>
    <w:div w:id="650719287">
      <w:bodyDiv w:val="1"/>
      <w:marLeft w:val="0"/>
      <w:marRight w:val="0"/>
      <w:marTop w:val="0"/>
      <w:marBottom w:val="0"/>
      <w:divBdr>
        <w:top w:val="none" w:sz="0" w:space="0" w:color="auto"/>
        <w:left w:val="none" w:sz="0" w:space="0" w:color="auto"/>
        <w:bottom w:val="none" w:sz="0" w:space="0" w:color="auto"/>
        <w:right w:val="none" w:sz="0" w:space="0" w:color="auto"/>
      </w:divBdr>
    </w:div>
    <w:div w:id="682249137">
      <w:bodyDiv w:val="1"/>
      <w:marLeft w:val="0"/>
      <w:marRight w:val="0"/>
      <w:marTop w:val="0"/>
      <w:marBottom w:val="0"/>
      <w:divBdr>
        <w:top w:val="none" w:sz="0" w:space="0" w:color="auto"/>
        <w:left w:val="none" w:sz="0" w:space="0" w:color="auto"/>
        <w:bottom w:val="none" w:sz="0" w:space="0" w:color="auto"/>
        <w:right w:val="none" w:sz="0" w:space="0" w:color="auto"/>
      </w:divBdr>
    </w:div>
    <w:div w:id="686642137">
      <w:bodyDiv w:val="1"/>
      <w:marLeft w:val="0"/>
      <w:marRight w:val="0"/>
      <w:marTop w:val="0"/>
      <w:marBottom w:val="0"/>
      <w:divBdr>
        <w:top w:val="none" w:sz="0" w:space="0" w:color="auto"/>
        <w:left w:val="none" w:sz="0" w:space="0" w:color="auto"/>
        <w:bottom w:val="none" w:sz="0" w:space="0" w:color="auto"/>
        <w:right w:val="none" w:sz="0" w:space="0" w:color="auto"/>
      </w:divBdr>
    </w:div>
    <w:div w:id="695346240">
      <w:bodyDiv w:val="1"/>
      <w:marLeft w:val="0"/>
      <w:marRight w:val="0"/>
      <w:marTop w:val="0"/>
      <w:marBottom w:val="0"/>
      <w:divBdr>
        <w:top w:val="none" w:sz="0" w:space="0" w:color="auto"/>
        <w:left w:val="none" w:sz="0" w:space="0" w:color="auto"/>
        <w:bottom w:val="none" w:sz="0" w:space="0" w:color="auto"/>
        <w:right w:val="none" w:sz="0" w:space="0" w:color="auto"/>
      </w:divBdr>
    </w:div>
    <w:div w:id="698118545">
      <w:bodyDiv w:val="1"/>
      <w:marLeft w:val="0"/>
      <w:marRight w:val="0"/>
      <w:marTop w:val="0"/>
      <w:marBottom w:val="0"/>
      <w:divBdr>
        <w:top w:val="none" w:sz="0" w:space="0" w:color="auto"/>
        <w:left w:val="none" w:sz="0" w:space="0" w:color="auto"/>
        <w:bottom w:val="none" w:sz="0" w:space="0" w:color="auto"/>
        <w:right w:val="none" w:sz="0" w:space="0" w:color="auto"/>
      </w:divBdr>
    </w:div>
    <w:div w:id="700279353">
      <w:bodyDiv w:val="1"/>
      <w:marLeft w:val="0"/>
      <w:marRight w:val="0"/>
      <w:marTop w:val="0"/>
      <w:marBottom w:val="0"/>
      <w:divBdr>
        <w:top w:val="none" w:sz="0" w:space="0" w:color="auto"/>
        <w:left w:val="none" w:sz="0" w:space="0" w:color="auto"/>
        <w:bottom w:val="none" w:sz="0" w:space="0" w:color="auto"/>
        <w:right w:val="none" w:sz="0" w:space="0" w:color="auto"/>
      </w:divBdr>
    </w:div>
    <w:div w:id="716584006">
      <w:bodyDiv w:val="1"/>
      <w:marLeft w:val="0"/>
      <w:marRight w:val="0"/>
      <w:marTop w:val="0"/>
      <w:marBottom w:val="0"/>
      <w:divBdr>
        <w:top w:val="none" w:sz="0" w:space="0" w:color="auto"/>
        <w:left w:val="none" w:sz="0" w:space="0" w:color="auto"/>
        <w:bottom w:val="none" w:sz="0" w:space="0" w:color="auto"/>
        <w:right w:val="none" w:sz="0" w:space="0" w:color="auto"/>
      </w:divBdr>
    </w:div>
    <w:div w:id="762608684">
      <w:bodyDiv w:val="1"/>
      <w:marLeft w:val="0"/>
      <w:marRight w:val="0"/>
      <w:marTop w:val="0"/>
      <w:marBottom w:val="0"/>
      <w:divBdr>
        <w:top w:val="none" w:sz="0" w:space="0" w:color="auto"/>
        <w:left w:val="none" w:sz="0" w:space="0" w:color="auto"/>
        <w:bottom w:val="none" w:sz="0" w:space="0" w:color="auto"/>
        <w:right w:val="none" w:sz="0" w:space="0" w:color="auto"/>
      </w:divBdr>
    </w:div>
    <w:div w:id="769474072">
      <w:bodyDiv w:val="1"/>
      <w:marLeft w:val="0"/>
      <w:marRight w:val="0"/>
      <w:marTop w:val="0"/>
      <w:marBottom w:val="0"/>
      <w:divBdr>
        <w:top w:val="none" w:sz="0" w:space="0" w:color="auto"/>
        <w:left w:val="none" w:sz="0" w:space="0" w:color="auto"/>
        <w:bottom w:val="none" w:sz="0" w:space="0" w:color="auto"/>
        <w:right w:val="none" w:sz="0" w:space="0" w:color="auto"/>
      </w:divBdr>
    </w:div>
    <w:div w:id="772868510">
      <w:bodyDiv w:val="1"/>
      <w:marLeft w:val="0"/>
      <w:marRight w:val="0"/>
      <w:marTop w:val="0"/>
      <w:marBottom w:val="0"/>
      <w:divBdr>
        <w:top w:val="none" w:sz="0" w:space="0" w:color="auto"/>
        <w:left w:val="none" w:sz="0" w:space="0" w:color="auto"/>
        <w:bottom w:val="none" w:sz="0" w:space="0" w:color="auto"/>
        <w:right w:val="none" w:sz="0" w:space="0" w:color="auto"/>
      </w:divBdr>
      <w:divsChild>
        <w:div w:id="501438291">
          <w:marLeft w:val="0"/>
          <w:marRight w:val="0"/>
          <w:marTop w:val="0"/>
          <w:marBottom w:val="0"/>
          <w:divBdr>
            <w:top w:val="none" w:sz="0" w:space="0" w:color="auto"/>
            <w:left w:val="none" w:sz="0" w:space="0" w:color="auto"/>
            <w:bottom w:val="none" w:sz="0" w:space="0" w:color="auto"/>
            <w:right w:val="none" w:sz="0" w:space="0" w:color="auto"/>
          </w:divBdr>
          <w:divsChild>
            <w:div w:id="20782903">
              <w:marLeft w:val="0"/>
              <w:marRight w:val="0"/>
              <w:marTop w:val="0"/>
              <w:marBottom w:val="0"/>
              <w:divBdr>
                <w:top w:val="none" w:sz="0" w:space="0" w:color="auto"/>
                <w:left w:val="none" w:sz="0" w:space="0" w:color="auto"/>
                <w:bottom w:val="none" w:sz="0" w:space="0" w:color="auto"/>
                <w:right w:val="none" w:sz="0" w:space="0" w:color="auto"/>
              </w:divBdr>
            </w:div>
            <w:div w:id="323431895">
              <w:marLeft w:val="0"/>
              <w:marRight w:val="0"/>
              <w:marTop w:val="0"/>
              <w:marBottom w:val="0"/>
              <w:divBdr>
                <w:top w:val="none" w:sz="0" w:space="0" w:color="auto"/>
                <w:left w:val="none" w:sz="0" w:space="0" w:color="auto"/>
                <w:bottom w:val="none" w:sz="0" w:space="0" w:color="auto"/>
                <w:right w:val="none" w:sz="0" w:space="0" w:color="auto"/>
              </w:divBdr>
            </w:div>
            <w:div w:id="392049612">
              <w:marLeft w:val="0"/>
              <w:marRight w:val="0"/>
              <w:marTop w:val="0"/>
              <w:marBottom w:val="0"/>
              <w:divBdr>
                <w:top w:val="none" w:sz="0" w:space="0" w:color="auto"/>
                <w:left w:val="none" w:sz="0" w:space="0" w:color="auto"/>
                <w:bottom w:val="none" w:sz="0" w:space="0" w:color="auto"/>
                <w:right w:val="none" w:sz="0" w:space="0" w:color="auto"/>
              </w:divBdr>
            </w:div>
            <w:div w:id="472602874">
              <w:marLeft w:val="0"/>
              <w:marRight w:val="0"/>
              <w:marTop w:val="0"/>
              <w:marBottom w:val="0"/>
              <w:divBdr>
                <w:top w:val="none" w:sz="0" w:space="0" w:color="auto"/>
                <w:left w:val="none" w:sz="0" w:space="0" w:color="auto"/>
                <w:bottom w:val="none" w:sz="0" w:space="0" w:color="auto"/>
                <w:right w:val="none" w:sz="0" w:space="0" w:color="auto"/>
              </w:divBdr>
            </w:div>
            <w:div w:id="535776659">
              <w:marLeft w:val="0"/>
              <w:marRight w:val="0"/>
              <w:marTop w:val="0"/>
              <w:marBottom w:val="0"/>
              <w:divBdr>
                <w:top w:val="none" w:sz="0" w:space="0" w:color="auto"/>
                <w:left w:val="none" w:sz="0" w:space="0" w:color="auto"/>
                <w:bottom w:val="none" w:sz="0" w:space="0" w:color="auto"/>
                <w:right w:val="none" w:sz="0" w:space="0" w:color="auto"/>
              </w:divBdr>
            </w:div>
            <w:div w:id="538932723">
              <w:marLeft w:val="0"/>
              <w:marRight w:val="0"/>
              <w:marTop w:val="0"/>
              <w:marBottom w:val="0"/>
              <w:divBdr>
                <w:top w:val="none" w:sz="0" w:space="0" w:color="auto"/>
                <w:left w:val="none" w:sz="0" w:space="0" w:color="auto"/>
                <w:bottom w:val="none" w:sz="0" w:space="0" w:color="auto"/>
                <w:right w:val="none" w:sz="0" w:space="0" w:color="auto"/>
              </w:divBdr>
            </w:div>
            <w:div w:id="618880351">
              <w:marLeft w:val="0"/>
              <w:marRight w:val="0"/>
              <w:marTop w:val="0"/>
              <w:marBottom w:val="0"/>
              <w:divBdr>
                <w:top w:val="none" w:sz="0" w:space="0" w:color="auto"/>
                <w:left w:val="none" w:sz="0" w:space="0" w:color="auto"/>
                <w:bottom w:val="none" w:sz="0" w:space="0" w:color="auto"/>
                <w:right w:val="none" w:sz="0" w:space="0" w:color="auto"/>
              </w:divBdr>
            </w:div>
            <w:div w:id="770590393">
              <w:marLeft w:val="0"/>
              <w:marRight w:val="0"/>
              <w:marTop w:val="0"/>
              <w:marBottom w:val="0"/>
              <w:divBdr>
                <w:top w:val="none" w:sz="0" w:space="0" w:color="auto"/>
                <w:left w:val="none" w:sz="0" w:space="0" w:color="auto"/>
                <w:bottom w:val="none" w:sz="0" w:space="0" w:color="auto"/>
                <w:right w:val="none" w:sz="0" w:space="0" w:color="auto"/>
              </w:divBdr>
            </w:div>
            <w:div w:id="771900820">
              <w:marLeft w:val="0"/>
              <w:marRight w:val="0"/>
              <w:marTop w:val="0"/>
              <w:marBottom w:val="0"/>
              <w:divBdr>
                <w:top w:val="none" w:sz="0" w:space="0" w:color="auto"/>
                <w:left w:val="none" w:sz="0" w:space="0" w:color="auto"/>
                <w:bottom w:val="none" w:sz="0" w:space="0" w:color="auto"/>
                <w:right w:val="none" w:sz="0" w:space="0" w:color="auto"/>
              </w:divBdr>
            </w:div>
            <w:div w:id="802503129">
              <w:marLeft w:val="0"/>
              <w:marRight w:val="0"/>
              <w:marTop w:val="0"/>
              <w:marBottom w:val="0"/>
              <w:divBdr>
                <w:top w:val="none" w:sz="0" w:space="0" w:color="auto"/>
                <w:left w:val="none" w:sz="0" w:space="0" w:color="auto"/>
                <w:bottom w:val="none" w:sz="0" w:space="0" w:color="auto"/>
                <w:right w:val="none" w:sz="0" w:space="0" w:color="auto"/>
              </w:divBdr>
            </w:div>
            <w:div w:id="916981218">
              <w:marLeft w:val="0"/>
              <w:marRight w:val="0"/>
              <w:marTop w:val="0"/>
              <w:marBottom w:val="0"/>
              <w:divBdr>
                <w:top w:val="none" w:sz="0" w:space="0" w:color="auto"/>
                <w:left w:val="none" w:sz="0" w:space="0" w:color="auto"/>
                <w:bottom w:val="none" w:sz="0" w:space="0" w:color="auto"/>
                <w:right w:val="none" w:sz="0" w:space="0" w:color="auto"/>
              </w:divBdr>
            </w:div>
            <w:div w:id="976645302">
              <w:marLeft w:val="0"/>
              <w:marRight w:val="0"/>
              <w:marTop w:val="0"/>
              <w:marBottom w:val="0"/>
              <w:divBdr>
                <w:top w:val="none" w:sz="0" w:space="0" w:color="auto"/>
                <w:left w:val="none" w:sz="0" w:space="0" w:color="auto"/>
                <w:bottom w:val="none" w:sz="0" w:space="0" w:color="auto"/>
                <w:right w:val="none" w:sz="0" w:space="0" w:color="auto"/>
              </w:divBdr>
            </w:div>
            <w:div w:id="1133131399">
              <w:marLeft w:val="0"/>
              <w:marRight w:val="0"/>
              <w:marTop w:val="0"/>
              <w:marBottom w:val="0"/>
              <w:divBdr>
                <w:top w:val="none" w:sz="0" w:space="0" w:color="auto"/>
                <w:left w:val="none" w:sz="0" w:space="0" w:color="auto"/>
                <w:bottom w:val="none" w:sz="0" w:space="0" w:color="auto"/>
                <w:right w:val="none" w:sz="0" w:space="0" w:color="auto"/>
              </w:divBdr>
            </w:div>
            <w:div w:id="1165508067">
              <w:marLeft w:val="0"/>
              <w:marRight w:val="0"/>
              <w:marTop w:val="0"/>
              <w:marBottom w:val="0"/>
              <w:divBdr>
                <w:top w:val="none" w:sz="0" w:space="0" w:color="auto"/>
                <w:left w:val="none" w:sz="0" w:space="0" w:color="auto"/>
                <w:bottom w:val="none" w:sz="0" w:space="0" w:color="auto"/>
                <w:right w:val="none" w:sz="0" w:space="0" w:color="auto"/>
              </w:divBdr>
            </w:div>
            <w:div w:id="1231579856">
              <w:marLeft w:val="0"/>
              <w:marRight w:val="0"/>
              <w:marTop w:val="0"/>
              <w:marBottom w:val="0"/>
              <w:divBdr>
                <w:top w:val="none" w:sz="0" w:space="0" w:color="auto"/>
                <w:left w:val="none" w:sz="0" w:space="0" w:color="auto"/>
                <w:bottom w:val="none" w:sz="0" w:space="0" w:color="auto"/>
                <w:right w:val="none" w:sz="0" w:space="0" w:color="auto"/>
              </w:divBdr>
            </w:div>
            <w:div w:id="1322083212">
              <w:marLeft w:val="0"/>
              <w:marRight w:val="0"/>
              <w:marTop w:val="0"/>
              <w:marBottom w:val="0"/>
              <w:divBdr>
                <w:top w:val="none" w:sz="0" w:space="0" w:color="auto"/>
                <w:left w:val="none" w:sz="0" w:space="0" w:color="auto"/>
                <w:bottom w:val="none" w:sz="0" w:space="0" w:color="auto"/>
                <w:right w:val="none" w:sz="0" w:space="0" w:color="auto"/>
              </w:divBdr>
            </w:div>
            <w:div w:id="1568030882">
              <w:marLeft w:val="0"/>
              <w:marRight w:val="0"/>
              <w:marTop w:val="0"/>
              <w:marBottom w:val="0"/>
              <w:divBdr>
                <w:top w:val="none" w:sz="0" w:space="0" w:color="auto"/>
                <w:left w:val="none" w:sz="0" w:space="0" w:color="auto"/>
                <w:bottom w:val="none" w:sz="0" w:space="0" w:color="auto"/>
                <w:right w:val="none" w:sz="0" w:space="0" w:color="auto"/>
              </w:divBdr>
            </w:div>
            <w:div w:id="163702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8292">
      <w:bodyDiv w:val="1"/>
      <w:marLeft w:val="0"/>
      <w:marRight w:val="0"/>
      <w:marTop w:val="0"/>
      <w:marBottom w:val="0"/>
      <w:divBdr>
        <w:top w:val="none" w:sz="0" w:space="0" w:color="auto"/>
        <w:left w:val="none" w:sz="0" w:space="0" w:color="auto"/>
        <w:bottom w:val="none" w:sz="0" w:space="0" w:color="auto"/>
        <w:right w:val="none" w:sz="0" w:space="0" w:color="auto"/>
      </w:divBdr>
    </w:div>
    <w:div w:id="780804298">
      <w:bodyDiv w:val="1"/>
      <w:marLeft w:val="0"/>
      <w:marRight w:val="0"/>
      <w:marTop w:val="0"/>
      <w:marBottom w:val="0"/>
      <w:divBdr>
        <w:top w:val="none" w:sz="0" w:space="0" w:color="auto"/>
        <w:left w:val="none" w:sz="0" w:space="0" w:color="auto"/>
        <w:bottom w:val="none" w:sz="0" w:space="0" w:color="auto"/>
        <w:right w:val="none" w:sz="0" w:space="0" w:color="auto"/>
      </w:divBdr>
    </w:div>
    <w:div w:id="784159428">
      <w:bodyDiv w:val="1"/>
      <w:marLeft w:val="0"/>
      <w:marRight w:val="0"/>
      <w:marTop w:val="0"/>
      <w:marBottom w:val="0"/>
      <w:divBdr>
        <w:top w:val="none" w:sz="0" w:space="0" w:color="auto"/>
        <w:left w:val="none" w:sz="0" w:space="0" w:color="auto"/>
        <w:bottom w:val="none" w:sz="0" w:space="0" w:color="auto"/>
        <w:right w:val="none" w:sz="0" w:space="0" w:color="auto"/>
      </w:divBdr>
    </w:div>
    <w:div w:id="789782588">
      <w:bodyDiv w:val="1"/>
      <w:marLeft w:val="0"/>
      <w:marRight w:val="0"/>
      <w:marTop w:val="0"/>
      <w:marBottom w:val="0"/>
      <w:divBdr>
        <w:top w:val="none" w:sz="0" w:space="0" w:color="auto"/>
        <w:left w:val="none" w:sz="0" w:space="0" w:color="auto"/>
        <w:bottom w:val="none" w:sz="0" w:space="0" w:color="auto"/>
        <w:right w:val="none" w:sz="0" w:space="0" w:color="auto"/>
      </w:divBdr>
    </w:div>
    <w:div w:id="849486897">
      <w:bodyDiv w:val="1"/>
      <w:marLeft w:val="0"/>
      <w:marRight w:val="0"/>
      <w:marTop w:val="0"/>
      <w:marBottom w:val="0"/>
      <w:divBdr>
        <w:top w:val="none" w:sz="0" w:space="0" w:color="auto"/>
        <w:left w:val="none" w:sz="0" w:space="0" w:color="auto"/>
        <w:bottom w:val="none" w:sz="0" w:space="0" w:color="auto"/>
        <w:right w:val="none" w:sz="0" w:space="0" w:color="auto"/>
      </w:divBdr>
    </w:div>
    <w:div w:id="854685074">
      <w:bodyDiv w:val="1"/>
      <w:marLeft w:val="0"/>
      <w:marRight w:val="0"/>
      <w:marTop w:val="0"/>
      <w:marBottom w:val="0"/>
      <w:divBdr>
        <w:top w:val="none" w:sz="0" w:space="0" w:color="auto"/>
        <w:left w:val="none" w:sz="0" w:space="0" w:color="auto"/>
        <w:bottom w:val="none" w:sz="0" w:space="0" w:color="auto"/>
        <w:right w:val="none" w:sz="0" w:space="0" w:color="auto"/>
      </w:divBdr>
    </w:div>
    <w:div w:id="858665369">
      <w:bodyDiv w:val="1"/>
      <w:marLeft w:val="0"/>
      <w:marRight w:val="0"/>
      <w:marTop w:val="0"/>
      <w:marBottom w:val="0"/>
      <w:divBdr>
        <w:top w:val="none" w:sz="0" w:space="0" w:color="auto"/>
        <w:left w:val="none" w:sz="0" w:space="0" w:color="auto"/>
        <w:bottom w:val="none" w:sz="0" w:space="0" w:color="auto"/>
        <w:right w:val="none" w:sz="0" w:space="0" w:color="auto"/>
      </w:divBdr>
    </w:div>
    <w:div w:id="892545766">
      <w:bodyDiv w:val="1"/>
      <w:marLeft w:val="0"/>
      <w:marRight w:val="0"/>
      <w:marTop w:val="0"/>
      <w:marBottom w:val="0"/>
      <w:divBdr>
        <w:top w:val="none" w:sz="0" w:space="0" w:color="auto"/>
        <w:left w:val="none" w:sz="0" w:space="0" w:color="auto"/>
        <w:bottom w:val="none" w:sz="0" w:space="0" w:color="auto"/>
        <w:right w:val="none" w:sz="0" w:space="0" w:color="auto"/>
      </w:divBdr>
    </w:div>
    <w:div w:id="930237689">
      <w:bodyDiv w:val="1"/>
      <w:marLeft w:val="0"/>
      <w:marRight w:val="0"/>
      <w:marTop w:val="0"/>
      <w:marBottom w:val="0"/>
      <w:divBdr>
        <w:top w:val="none" w:sz="0" w:space="0" w:color="auto"/>
        <w:left w:val="none" w:sz="0" w:space="0" w:color="auto"/>
        <w:bottom w:val="none" w:sz="0" w:space="0" w:color="auto"/>
        <w:right w:val="none" w:sz="0" w:space="0" w:color="auto"/>
      </w:divBdr>
    </w:div>
    <w:div w:id="944339856">
      <w:bodyDiv w:val="1"/>
      <w:marLeft w:val="0"/>
      <w:marRight w:val="0"/>
      <w:marTop w:val="0"/>
      <w:marBottom w:val="0"/>
      <w:divBdr>
        <w:top w:val="none" w:sz="0" w:space="0" w:color="auto"/>
        <w:left w:val="none" w:sz="0" w:space="0" w:color="auto"/>
        <w:bottom w:val="none" w:sz="0" w:space="0" w:color="auto"/>
        <w:right w:val="none" w:sz="0" w:space="0" w:color="auto"/>
      </w:divBdr>
    </w:div>
    <w:div w:id="951714195">
      <w:bodyDiv w:val="1"/>
      <w:marLeft w:val="0"/>
      <w:marRight w:val="0"/>
      <w:marTop w:val="0"/>
      <w:marBottom w:val="0"/>
      <w:divBdr>
        <w:top w:val="none" w:sz="0" w:space="0" w:color="auto"/>
        <w:left w:val="none" w:sz="0" w:space="0" w:color="auto"/>
        <w:bottom w:val="none" w:sz="0" w:space="0" w:color="auto"/>
        <w:right w:val="none" w:sz="0" w:space="0" w:color="auto"/>
      </w:divBdr>
    </w:div>
    <w:div w:id="975448592">
      <w:bodyDiv w:val="1"/>
      <w:marLeft w:val="0"/>
      <w:marRight w:val="0"/>
      <w:marTop w:val="0"/>
      <w:marBottom w:val="0"/>
      <w:divBdr>
        <w:top w:val="none" w:sz="0" w:space="0" w:color="auto"/>
        <w:left w:val="none" w:sz="0" w:space="0" w:color="auto"/>
        <w:bottom w:val="none" w:sz="0" w:space="0" w:color="auto"/>
        <w:right w:val="none" w:sz="0" w:space="0" w:color="auto"/>
      </w:divBdr>
    </w:div>
    <w:div w:id="978612522">
      <w:bodyDiv w:val="1"/>
      <w:marLeft w:val="0"/>
      <w:marRight w:val="0"/>
      <w:marTop w:val="0"/>
      <w:marBottom w:val="0"/>
      <w:divBdr>
        <w:top w:val="none" w:sz="0" w:space="0" w:color="auto"/>
        <w:left w:val="none" w:sz="0" w:space="0" w:color="auto"/>
        <w:bottom w:val="none" w:sz="0" w:space="0" w:color="auto"/>
        <w:right w:val="none" w:sz="0" w:space="0" w:color="auto"/>
      </w:divBdr>
      <w:divsChild>
        <w:div w:id="1746417182">
          <w:marLeft w:val="446"/>
          <w:marRight w:val="0"/>
          <w:marTop w:val="0"/>
          <w:marBottom w:val="0"/>
          <w:divBdr>
            <w:top w:val="none" w:sz="0" w:space="0" w:color="auto"/>
            <w:left w:val="none" w:sz="0" w:space="0" w:color="auto"/>
            <w:bottom w:val="none" w:sz="0" w:space="0" w:color="auto"/>
            <w:right w:val="none" w:sz="0" w:space="0" w:color="auto"/>
          </w:divBdr>
        </w:div>
      </w:divsChild>
    </w:div>
    <w:div w:id="995257859">
      <w:bodyDiv w:val="1"/>
      <w:marLeft w:val="0"/>
      <w:marRight w:val="0"/>
      <w:marTop w:val="0"/>
      <w:marBottom w:val="0"/>
      <w:divBdr>
        <w:top w:val="none" w:sz="0" w:space="0" w:color="auto"/>
        <w:left w:val="none" w:sz="0" w:space="0" w:color="auto"/>
        <w:bottom w:val="none" w:sz="0" w:space="0" w:color="auto"/>
        <w:right w:val="none" w:sz="0" w:space="0" w:color="auto"/>
      </w:divBdr>
      <w:divsChild>
        <w:div w:id="2062898524">
          <w:marLeft w:val="0"/>
          <w:marRight w:val="0"/>
          <w:marTop w:val="0"/>
          <w:marBottom w:val="0"/>
          <w:divBdr>
            <w:top w:val="none" w:sz="0" w:space="0" w:color="auto"/>
            <w:left w:val="none" w:sz="0" w:space="0" w:color="auto"/>
            <w:bottom w:val="none" w:sz="0" w:space="0" w:color="auto"/>
            <w:right w:val="none" w:sz="0" w:space="0" w:color="auto"/>
          </w:divBdr>
          <w:divsChild>
            <w:div w:id="116221797">
              <w:marLeft w:val="0"/>
              <w:marRight w:val="0"/>
              <w:marTop w:val="0"/>
              <w:marBottom w:val="0"/>
              <w:divBdr>
                <w:top w:val="none" w:sz="0" w:space="0" w:color="auto"/>
                <w:left w:val="none" w:sz="0" w:space="0" w:color="auto"/>
                <w:bottom w:val="none" w:sz="0" w:space="0" w:color="auto"/>
                <w:right w:val="none" w:sz="0" w:space="0" w:color="auto"/>
              </w:divBdr>
            </w:div>
            <w:div w:id="500589681">
              <w:marLeft w:val="0"/>
              <w:marRight w:val="0"/>
              <w:marTop w:val="0"/>
              <w:marBottom w:val="0"/>
              <w:divBdr>
                <w:top w:val="none" w:sz="0" w:space="0" w:color="auto"/>
                <w:left w:val="none" w:sz="0" w:space="0" w:color="auto"/>
                <w:bottom w:val="none" w:sz="0" w:space="0" w:color="auto"/>
                <w:right w:val="none" w:sz="0" w:space="0" w:color="auto"/>
              </w:divBdr>
            </w:div>
            <w:div w:id="501161103">
              <w:marLeft w:val="0"/>
              <w:marRight w:val="0"/>
              <w:marTop w:val="0"/>
              <w:marBottom w:val="0"/>
              <w:divBdr>
                <w:top w:val="none" w:sz="0" w:space="0" w:color="auto"/>
                <w:left w:val="none" w:sz="0" w:space="0" w:color="auto"/>
                <w:bottom w:val="none" w:sz="0" w:space="0" w:color="auto"/>
                <w:right w:val="none" w:sz="0" w:space="0" w:color="auto"/>
              </w:divBdr>
            </w:div>
            <w:div w:id="633173867">
              <w:marLeft w:val="0"/>
              <w:marRight w:val="0"/>
              <w:marTop w:val="0"/>
              <w:marBottom w:val="0"/>
              <w:divBdr>
                <w:top w:val="none" w:sz="0" w:space="0" w:color="auto"/>
                <w:left w:val="none" w:sz="0" w:space="0" w:color="auto"/>
                <w:bottom w:val="none" w:sz="0" w:space="0" w:color="auto"/>
                <w:right w:val="none" w:sz="0" w:space="0" w:color="auto"/>
              </w:divBdr>
            </w:div>
            <w:div w:id="648216973">
              <w:marLeft w:val="0"/>
              <w:marRight w:val="0"/>
              <w:marTop w:val="0"/>
              <w:marBottom w:val="0"/>
              <w:divBdr>
                <w:top w:val="none" w:sz="0" w:space="0" w:color="auto"/>
                <w:left w:val="none" w:sz="0" w:space="0" w:color="auto"/>
                <w:bottom w:val="none" w:sz="0" w:space="0" w:color="auto"/>
                <w:right w:val="none" w:sz="0" w:space="0" w:color="auto"/>
              </w:divBdr>
            </w:div>
            <w:div w:id="720245969">
              <w:marLeft w:val="0"/>
              <w:marRight w:val="0"/>
              <w:marTop w:val="0"/>
              <w:marBottom w:val="0"/>
              <w:divBdr>
                <w:top w:val="none" w:sz="0" w:space="0" w:color="auto"/>
                <w:left w:val="none" w:sz="0" w:space="0" w:color="auto"/>
                <w:bottom w:val="none" w:sz="0" w:space="0" w:color="auto"/>
                <w:right w:val="none" w:sz="0" w:space="0" w:color="auto"/>
              </w:divBdr>
            </w:div>
            <w:div w:id="768742035">
              <w:marLeft w:val="0"/>
              <w:marRight w:val="0"/>
              <w:marTop w:val="0"/>
              <w:marBottom w:val="0"/>
              <w:divBdr>
                <w:top w:val="none" w:sz="0" w:space="0" w:color="auto"/>
                <w:left w:val="none" w:sz="0" w:space="0" w:color="auto"/>
                <w:bottom w:val="none" w:sz="0" w:space="0" w:color="auto"/>
                <w:right w:val="none" w:sz="0" w:space="0" w:color="auto"/>
              </w:divBdr>
            </w:div>
            <w:div w:id="852692879">
              <w:marLeft w:val="0"/>
              <w:marRight w:val="0"/>
              <w:marTop w:val="0"/>
              <w:marBottom w:val="0"/>
              <w:divBdr>
                <w:top w:val="none" w:sz="0" w:space="0" w:color="auto"/>
                <w:left w:val="none" w:sz="0" w:space="0" w:color="auto"/>
                <w:bottom w:val="none" w:sz="0" w:space="0" w:color="auto"/>
                <w:right w:val="none" w:sz="0" w:space="0" w:color="auto"/>
              </w:divBdr>
            </w:div>
            <w:div w:id="914510081">
              <w:marLeft w:val="0"/>
              <w:marRight w:val="0"/>
              <w:marTop w:val="0"/>
              <w:marBottom w:val="0"/>
              <w:divBdr>
                <w:top w:val="none" w:sz="0" w:space="0" w:color="auto"/>
                <w:left w:val="none" w:sz="0" w:space="0" w:color="auto"/>
                <w:bottom w:val="none" w:sz="0" w:space="0" w:color="auto"/>
                <w:right w:val="none" w:sz="0" w:space="0" w:color="auto"/>
              </w:divBdr>
            </w:div>
            <w:div w:id="937516941">
              <w:marLeft w:val="0"/>
              <w:marRight w:val="0"/>
              <w:marTop w:val="0"/>
              <w:marBottom w:val="0"/>
              <w:divBdr>
                <w:top w:val="none" w:sz="0" w:space="0" w:color="auto"/>
                <w:left w:val="none" w:sz="0" w:space="0" w:color="auto"/>
                <w:bottom w:val="none" w:sz="0" w:space="0" w:color="auto"/>
                <w:right w:val="none" w:sz="0" w:space="0" w:color="auto"/>
              </w:divBdr>
            </w:div>
            <w:div w:id="979771015">
              <w:marLeft w:val="0"/>
              <w:marRight w:val="0"/>
              <w:marTop w:val="0"/>
              <w:marBottom w:val="0"/>
              <w:divBdr>
                <w:top w:val="none" w:sz="0" w:space="0" w:color="auto"/>
                <w:left w:val="none" w:sz="0" w:space="0" w:color="auto"/>
                <w:bottom w:val="none" w:sz="0" w:space="0" w:color="auto"/>
                <w:right w:val="none" w:sz="0" w:space="0" w:color="auto"/>
              </w:divBdr>
            </w:div>
            <w:div w:id="1138915484">
              <w:marLeft w:val="0"/>
              <w:marRight w:val="0"/>
              <w:marTop w:val="0"/>
              <w:marBottom w:val="0"/>
              <w:divBdr>
                <w:top w:val="none" w:sz="0" w:space="0" w:color="auto"/>
                <w:left w:val="none" w:sz="0" w:space="0" w:color="auto"/>
                <w:bottom w:val="none" w:sz="0" w:space="0" w:color="auto"/>
                <w:right w:val="none" w:sz="0" w:space="0" w:color="auto"/>
              </w:divBdr>
            </w:div>
            <w:div w:id="1139759098">
              <w:marLeft w:val="0"/>
              <w:marRight w:val="0"/>
              <w:marTop w:val="0"/>
              <w:marBottom w:val="0"/>
              <w:divBdr>
                <w:top w:val="none" w:sz="0" w:space="0" w:color="auto"/>
                <w:left w:val="none" w:sz="0" w:space="0" w:color="auto"/>
                <w:bottom w:val="none" w:sz="0" w:space="0" w:color="auto"/>
                <w:right w:val="none" w:sz="0" w:space="0" w:color="auto"/>
              </w:divBdr>
            </w:div>
            <w:div w:id="1227566321">
              <w:marLeft w:val="0"/>
              <w:marRight w:val="0"/>
              <w:marTop w:val="0"/>
              <w:marBottom w:val="0"/>
              <w:divBdr>
                <w:top w:val="none" w:sz="0" w:space="0" w:color="auto"/>
                <w:left w:val="none" w:sz="0" w:space="0" w:color="auto"/>
                <w:bottom w:val="none" w:sz="0" w:space="0" w:color="auto"/>
                <w:right w:val="none" w:sz="0" w:space="0" w:color="auto"/>
              </w:divBdr>
            </w:div>
            <w:div w:id="1246113083">
              <w:marLeft w:val="0"/>
              <w:marRight w:val="0"/>
              <w:marTop w:val="0"/>
              <w:marBottom w:val="0"/>
              <w:divBdr>
                <w:top w:val="none" w:sz="0" w:space="0" w:color="auto"/>
                <w:left w:val="none" w:sz="0" w:space="0" w:color="auto"/>
                <w:bottom w:val="none" w:sz="0" w:space="0" w:color="auto"/>
                <w:right w:val="none" w:sz="0" w:space="0" w:color="auto"/>
              </w:divBdr>
            </w:div>
            <w:div w:id="1671323723">
              <w:marLeft w:val="0"/>
              <w:marRight w:val="0"/>
              <w:marTop w:val="0"/>
              <w:marBottom w:val="0"/>
              <w:divBdr>
                <w:top w:val="none" w:sz="0" w:space="0" w:color="auto"/>
                <w:left w:val="none" w:sz="0" w:space="0" w:color="auto"/>
                <w:bottom w:val="none" w:sz="0" w:space="0" w:color="auto"/>
                <w:right w:val="none" w:sz="0" w:space="0" w:color="auto"/>
              </w:divBdr>
            </w:div>
            <w:div w:id="1861552233">
              <w:marLeft w:val="0"/>
              <w:marRight w:val="0"/>
              <w:marTop w:val="0"/>
              <w:marBottom w:val="0"/>
              <w:divBdr>
                <w:top w:val="none" w:sz="0" w:space="0" w:color="auto"/>
                <w:left w:val="none" w:sz="0" w:space="0" w:color="auto"/>
                <w:bottom w:val="none" w:sz="0" w:space="0" w:color="auto"/>
                <w:right w:val="none" w:sz="0" w:space="0" w:color="auto"/>
              </w:divBdr>
            </w:div>
            <w:div w:id="20075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7392">
      <w:bodyDiv w:val="1"/>
      <w:marLeft w:val="0"/>
      <w:marRight w:val="0"/>
      <w:marTop w:val="0"/>
      <w:marBottom w:val="0"/>
      <w:divBdr>
        <w:top w:val="none" w:sz="0" w:space="0" w:color="auto"/>
        <w:left w:val="none" w:sz="0" w:space="0" w:color="auto"/>
        <w:bottom w:val="none" w:sz="0" w:space="0" w:color="auto"/>
        <w:right w:val="none" w:sz="0" w:space="0" w:color="auto"/>
      </w:divBdr>
    </w:div>
    <w:div w:id="1009410575">
      <w:bodyDiv w:val="1"/>
      <w:marLeft w:val="0"/>
      <w:marRight w:val="0"/>
      <w:marTop w:val="0"/>
      <w:marBottom w:val="0"/>
      <w:divBdr>
        <w:top w:val="none" w:sz="0" w:space="0" w:color="auto"/>
        <w:left w:val="none" w:sz="0" w:space="0" w:color="auto"/>
        <w:bottom w:val="none" w:sz="0" w:space="0" w:color="auto"/>
        <w:right w:val="none" w:sz="0" w:space="0" w:color="auto"/>
      </w:divBdr>
    </w:div>
    <w:div w:id="1056054722">
      <w:bodyDiv w:val="1"/>
      <w:marLeft w:val="0"/>
      <w:marRight w:val="0"/>
      <w:marTop w:val="0"/>
      <w:marBottom w:val="0"/>
      <w:divBdr>
        <w:top w:val="none" w:sz="0" w:space="0" w:color="auto"/>
        <w:left w:val="none" w:sz="0" w:space="0" w:color="auto"/>
        <w:bottom w:val="none" w:sz="0" w:space="0" w:color="auto"/>
        <w:right w:val="none" w:sz="0" w:space="0" w:color="auto"/>
      </w:divBdr>
    </w:div>
    <w:div w:id="1059551779">
      <w:bodyDiv w:val="1"/>
      <w:marLeft w:val="0"/>
      <w:marRight w:val="0"/>
      <w:marTop w:val="0"/>
      <w:marBottom w:val="0"/>
      <w:divBdr>
        <w:top w:val="none" w:sz="0" w:space="0" w:color="auto"/>
        <w:left w:val="none" w:sz="0" w:space="0" w:color="auto"/>
        <w:bottom w:val="none" w:sz="0" w:space="0" w:color="auto"/>
        <w:right w:val="none" w:sz="0" w:space="0" w:color="auto"/>
      </w:divBdr>
    </w:div>
    <w:div w:id="1079903549">
      <w:bodyDiv w:val="1"/>
      <w:marLeft w:val="0"/>
      <w:marRight w:val="0"/>
      <w:marTop w:val="0"/>
      <w:marBottom w:val="0"/>
      <w:divBdr>
        <w:top w:val="none" w:sz="0" w:space="0" w:color="auto"/>
        <w:left w:val="none" w:sz="0" w:space="0" w:color="auto"/>
        <w:bottom w:val="none" w:sz="0" w:space="0" w:color="auto"/>
        <w:right w:val="none" w:sz="0" w:space="0" w:color="auto"/>
      </w:divBdr>
    </w:div>
    <w:div w:id="1097602171">
      <w:bodyDiv w:val="1"/>
      <w:marLeft w:val="0"/>
      <w:marRight w:val="0"/>
      <w:marTop w:val="0"/>
      <w:marBottom w:val="0"/>
      <w:divBdr>
        <w:top w:val="none" w:sz="0" w:space="0" w:color="auto"/>
        <w:left w:val="none" w:sz="0" w:space="0" w:color="auto"/>
        <w:bottom w:val="none" w:sz="0" w:space="0" w:color="auto"/>
        <w:right w:val="none" w:sz="0" w:space="0" w:color="auto"/>
      </w:divBdr>
    </w:div>
    <w:div w:id="1097991511">
      <w:bodyDiv w:val="1"/>
      <w:marLeft w:val="0"/>
      <w:marRight w:val="0"/>
      <w:marTop w:val="0"/>
      <w:marBottom w:val="0"/>
      <w:divBdr>
        <w:top w:val="none" w:sz="0" w:space="0" w:color="auto"/>
        <w:left w:val="none" w:sz="0" w:space="0" w:color="auto"/>
        <w:bottom w:val="none" w:sz="0" w:space="0" w:color="auto"/>
        <w:right w:val="none" w:sz="0" w:space="0" w:color="auto"/>
      </w:divBdr>
    </w:div>
    <w:div w:id="1119447132">
      <w:bodyDiv w:val="1"/>
      <w:marLeft w:val="0"/>
      <w:marRight w:val="0"/>
      <w:marTop w:val="0"/>
      <w:marBottom w:val="0"/>
      <w:divBdr>
        <w:top w:val="none" w:sz="0" w:space="0" w:color="auto"/>
        <w:left w:val="none" w:sz="0" w:space="0" w:color="auto"/>
        <w:bottom w:val="none" w:sz="0" w:space="0" w:color="auto"/>
        <w:right w:val="none" w:sz="0" w:space="0" w:color="auto"/>
      </w:divBdr>
    </w:div>
    <w:div w:id="1120341219">
      <w:bodyDiv w:val="1"/>
      <w:marLeft w:val="0"/>
      <w:marRight w:val="0"/>
      <w:marTop w:val="0"/>
      <w:marBottom w:val="0"/>
      <w:divBdr>
        <w:top w:val="none" w:sz="0" w:space="0" w:color="auto"/>
        <w:left w:val="none" w:sz="0" w:space="0" w:color="auto"/>
        <w:bottom w:val="none" w:sz="0" w:space="0" w:color="auto"/>
        <w:right w:val="none" w:sz="0" w:space="0" w:color="auto"/>
      </w:divBdr>
    </w:div>
    <w:div w:id="1120418534">
      <w:bodyDiv w:val="1"/>
      <w:marLeft w:val="0"/>
      <w:marRight w:val="0"/>
      <w:marTop w:val="0"/>
      <w:marBottom w:val="0"/>
      <w:divBdr>
        <w:top w:val="none" w:sz="0" w:space="0" w:color="auto"/>
        <w:left w:val="none" w:sz="0" w:space="0" w:color="auto"/>
        <w:bottom w:val="none" w:sz="0" w:space="0" w:color="auto"/>
        <w:right w:val="none" w:sz="0" w:space="0" w:color="auto"/>
      </w:divBdr>
    </w:div>
    <w:div w:id="1159425678">
      <w:bodyDiv w:val="1"/>
      <w:marLeft w:val="0"/>
      <w:marRight w:val="0"/>
      <w:marTop w:val="0"/>
      <w:marBottom w:val="0"/>
      <w:divBdr>
        <w:top w:val="none" w:sz="0" w:space="0" w:color="auto"/>
        <w:left w:val="none" w:sz="0" w:space="0" w:color="auto"/>
        <w:bottom w:val="none" w:sz="0" w:space="0" w:color="auto"/>
        <w:right w:val="none" w:sz="0" w:space="0" w:color="auto"/>
      </w:divBdr>
    </w:div>
    <w:div w:id="1160851227">
      <w:bodyDiv w:val="1"/>
      <w:marLeft w:val="0"/>
      <w:marRight w:val="0"/>
      <w:marTop w:val="0"/>
      <w:marBottom w:val="0"/>
      <w:divBdr>
        <w:top w:val="none" w:sz="0" w:space="0" w:color="auto"/>
        <w:left w:val="none" w:sz="0" w:space="0" w:color="auto"/>
        <w:bottom w:val="none" w:sz="0" w:space="0" w:color="auto"/>
        <w:right w:val="none" w:sz="0" w:space="0" w:color="auto"/>
      </w:divBdr>
    </w:div>
    <w:div w:id="1163817502">
      <w:bodyDiv w:val="1"/>
      <w:marLeft w:val="0"/>
      <w:marRight w:val="0"/>
      <w:marTop w:val="0"/>
      <w:marBottom w:val="0"/>
      <w:divBdr>
        <w:top w:val="none" w:sz="0" w:space="0" w:color="auto"/>
        <w:left w:val="none" w:sz="0" w:space="0" w:color="auto"/>
        <w:bottom w:val="none" w:sz="0" w:space="0" w:color="auto"/>
        <w:right w:val="none" w:sz="0" w:space="0" w:color="auto"/>
      </w:divBdr>
    </w:div>
    <w:div w:id="1167475653">
      <w:bodyDiv w:val="1"/>
      <w:marLeft w:val="0"/>
      <w:marRight w:val="0"/>
      <w:marTop w:val="0"/>
      <w:marBottom w:val="0"/>
      <w:divBdr>
        <w:top w:val="none" w:sz="0" w:space="0" w:color="auto"/>
        <w:left w:val="none" w:sz="0" w:space="0" w:color="auto"/>
        <w:bottom w:val="none" w:sz="0" w:space="0" w:color="auto"/>
        <w:right w:val="none" w:sz="0" w:space="0" w:color="auto"/>
      </w:divBdr>
    </w:div>
    <w:div w:id="1187252105">
      <w:bodyDiv w:val="1"/>
      <w:marLeft w:val="0"/>
      <w:marRight w:val="0"/>
      <w:marTop w:val="0"/>
      <w:marBottom w:val="0"/>
      <w:divBdr>
        <w:top w:val="none" w:sz="0" w:space="0" w:color="auto"/>
        <w:left w:val="none" w:sz="0" w:space="0" w:color="auto"/>
        <w:bottom w:val="none" w:sz="0" w:space="0" w:color="auto"/>
        <w:right w:val="none" w:sz="0" w:space="0" w:color="auto"/>
      </w:divBdr>
    </w:div>
    <w:div w:id="1187447406">
      <w:bodyDiv w:val="1"/>
      <w:marLeft w:val="0"/>
      <w:marRight w:val="0"/>
      <w:marTop w:val="0"/>
      <w:marBottom w:val="0"/>
      <w:divBdr>
        <w:top w:val="none" w:sz="0" w:space="0" w:color="auto"/>
        <w:left w:val="none" w:sz="0" w:space="0" w:color="auto"/>
        <w:bottom w:val="none" w:sz="0" w:space="0" w:color="auto"/>
        <w:right w:val="none" w:sz="0" w:space="0" w:color="auto"/>
      </w:divBdr>
    </w:div>
    <w:div w:id="1187477579">
      <w:bodyDiv w:val="1"/>
      <w:marLeft w:val="0"/>
      <w:marRight w:val="0"/>
      <w:marTop w:val="0"/>
      <w:marBottom w:val="0"/>
      <w:divBdr>
        <w:top w:val="none" w:sz="0" w:space="0" w:color="auto"/>
        <w:left w:val="none" w:sz="0" w:space="0" w:color="auto"/>
        <w:bottom w:val="none" w:sz="0" w:space="0" w:color="auto"/>
        <w:right w:val="none" w:sz="0" w:space="0" w:color="auto"/>
      </w:divBdr>
    </w:div>
    <w:div w:id="1213888201">
      <w:bodyDiv w:val="1"/>
      <w:marLeft w:val="0"/>
      <w:marRight w:val="0"/>
      <w:marTop w:val="0"/>
      <w:marBottom w:val="0"/>
      <w:divBdr>
        <w:top w:val="none" w:sz="0" w:space="0" w:color="auto"/>
        <w:left w:val="none" w:sz="0" w:space="0" w:color="auto"/>
        <w:bottom w:val="none" w:sz="0" w:space="0" w:color="auto"/>
        <w:right w:val="none" w:sz="0" w:space="0" w:color="auto"/>
      </w:divBdr>
    </w:div>
    <w:div w:id="1227958198">
      <w:bodyDiv w:val="1"/>
      <w:marLeft w:val="0"/>
      <w:marRight w:val="0"/>
      <w:marTop w:val="0"/>
      <w:marBottom w:val="0"/>
      <w:divBdr>
        <w:top w:val="none" w:sz="0" w:space="0" w:color="auto"/>
        <w:left w:val="none" w:sz="0" w:space="0" w:color="auto"/>
        <w:bottom w:val="none" w:sz="0" w:space="0" w:color="auto"/>
        <w:right w:val="none" w:sz="0" w:space="0" w:color="auto"/>
      </w:divBdr>
    </w:div>
    <w:div w:id="1231576181">
      <w:bodyDiv w:val="1"/>
      <w:marLeft w:val="0"/>
      <w:marRight w:val="0"/>
      <w:marTop w:val="0"/>
      <w:marBottom w:val="0"/>
      <w:divBdr>
        <w:top w:val="none" w:sz="0" w:space="0" w:color="auto"/>
        <w:left w:val="none" w:sz="0" w:space="0" w:color="auto"/>
        <w:bottom w:val="none" w:sz="0" w:space="0" w:color="auto"/>
        <w:right w:val="none" w:sz="0" w:space="0" w:color="auto"/>
      </w:divBdr>
    </w:div>
    <w:div w:id="1278215146">
      <w:bodyDiv w:val="1"/>
      <w:marLeft w:val="0"/>
      <w:marRight w:val="0"/>
      <w:marTop w:val="0"/>
      <w:marBottom w:val="0"/>
      <w:divBdr>
        <w:top w:val="none" w:sz="0" w:space="0" w:color="auto"/>
        <w:left w:val="none" w:sz="0" w:space="0" w:color="auto"/>
        <w:bottom w:val="none" w:sz="0" w:space="0" w:color="auto"/>
        <w:right w:val="none" w:sz="0" w:space="0" w:color="auto"/>
      </w:divBdr>
    </w:div>
    <w:div w:id="1315065739">
      <w:bodyDiv w:val="1"/>
      <w:marLeft w:val="0"/>
      <w:marRight w:val="0"/>
      <w:marTop w:val="0"/>
      <w:marBottom w:val="0"/>
      <w:divBdr>
        <w:top w:val="none" w:sz="0" w:space="0" w:color="auto"/>
        <w:left w:val="none" w:sz="0" w:space="0" w:color="auto"/>
        <w:bottom w:val="none" w:sz="0" w:space="0" w:color="auto"/>
        <w:right w:val="none" w:sz="0" w:space="0" w:color="auto"/>
      </w:divBdr>
    </w:div>
    <w:div w:id="1317343813">
      <w:bodyDiv w:val="1"/>
      <w:marLeft w:val="0"/>
      <w:marRight w:val="0"/>
      <w:marTop w:val="0"/>
      <w:marBottom w:val="0"/>
      <w:divBdr>
        <w:top w:val="none" w:sz="0" w:space="0" w:color="auto"/>
        <w:left w:val="none" w:sz="0" w:space="0" w:color="auto"/>
        <w:bottom w:val="none" w:sz="0" w:space="0" w:color="auto"/>
        <w:right w:val="none" w:sz="0" w:space="0" w:color="auto"/>
      </w:divBdr>
    </w:div>
    <w:div w:id="1322197387">
      <w:bodyDiv w:val="1"/>
      <w:marLeft w:val="0"/>
      <w:marRight w:val="0"/>
      <w:marTop w:val="0"/>
      <w:marBottom w:val="0"/>
      <w:divBdr>
        <w:top w:val="none" w:sz="0" w:space="0" w:color="auto"/>
        <w:left w:val="none" w:sz="0" w:space="0" w:color="auto"/>
        <w:bottom w:val="none" w:sz="0" w:space="0" w:color="auto"/>
        <w:right w:val="none" w:sz="0" w:space="0" w:color="auto"/>
      </w:divBdr>
    </w:div>
    <w:div w:id="1341546960">
      <w:bodyDiv w:val="1"/>
      <w:marLeft w:val="0"/>
      <w:marRight w:val="0"/>
      <w:marTop w:val="0"/>
      <w:marBottom w:val="0"/>
      <w:divBdr>
        <w:top w:val="none" w:sz="0" w:space="0" w:color="auto"/>
        <w:left w:val="none" w:sz="0" w:space="0" w:color="auto"/>
        <w:bottom w:val="none" w:sz="0" w:space="0" w:color="auto"/>
        <w:right w:val="none" w:sz="0" w:space="0" w:color="auto"/>
      </w:divBdr>
    </w:div>
    <w:div w:id="1357855129">
      <w:bodyDiv w:val="1"/>
      <w:marLeft w:val="0"/>
      <w:marRight w:val="0"/>
      <w:marTop w:val="0"/>
      <w:marBottom w:val="0"/>
      <w:divBdr>
        <w:top w:val="none" w:sz="0" w:space="0" w:color="auto"/>
        <w:left w:val="none" w:sz="0" w:space="0" w:color="auto"/>
        <w:bottom w:val="none" w:sz="0" w:space="0" w:color="auto"/>
        <w:right w:val="none" w:sz="0" w:space="0" w:color="auto"/>
      </w:divBdr>
    </w:div>
    <w:div w:id="1360085438">
      <w:bodyDiv w:val="1"/>
      <w:marLeft w:val="0"/>
      <w:marRight w:val="0"/>
      <w:marTop w:val="0"/>
      <w:marBottom w:val="0"/>
      <w:divBdr>
        <w:top w:val="none" w:sz="0" w:space="0" w:color="auto"/>
        <w:left w:val="none" w:sz="0" w:space="0" w:color="auto"/>
        <w:bottom w:val="none" w:sz="0" w:space="0" w:color="auto"/>
        <w:right w:val="none" w:sz="0" w:space="0" w:color="auto"/>
      </w:divBdr>
    </w:div>
    <w:div w:id="1370109396">
      <w:bodyDiv w:val="1"/>
      <w:marLeft w:val="0"/>
      <w:marRight w:val="0"/>
      <w:marTop w:val="0"/>
      <w:marBottom w:val="0"/>
      <w:divBdr>
        <w:top w:val="none" w:sz="0" w:space="0" w:color="auto"/>
        <w:left w:val="none" w:sz="0" w:space="0" w:color="auto"/>
        <w:bottom w:val="none" w:sz="0" w:space="0" w:color="auto"/>
        <w:right w:val="none" w:sz="0" w:space="0" w:color="auto"/>
      </w:divBdr>
    </w:div>
    <w:div w:id="1403332268">
      <w:bodyDiv w:val="1"/>
      <w:marLeft w:val="0"/>
      <w:marRight w:val="0"/>
      <w:marTop w:val="0"/>
      <w:marBottom w:val="0"/>
      <w:divBdr>
        <w:top w:val="none" w:sz="0" w:space="0" w:color="auto"/>
        <w:left w:val="none" w:sz="0" w:space="0" w:color="auto"/>
        <w:bottom w:val="none" w:sz="0" w:space="0" w:color="auto"/>
        <w:right w:val="none" w:sz="0" w:space="0" w:color="auto"/>
      </w:divBdr>
    </w:div>
    <w:div w:id="1429616689">
      <w:bodyDiv w:val="1"/>
      <w:marLeft w:val="0"/>
      <w:marRight w:val="0"/>
      <w:marTop w:val="0"/>
      <w:marBottom w:val="0"/>
      <w:divBdr>
        <w:top w:val="none" w:sz="0" w:space="0" w:color="auto"/>
        <w:left w:val="none" w:sz="0" w:space="0" w:color="auto"/>
        <w:bottom w:val="none" w:sz="0" w:space="0" w:color="auto"/>
        <w:right w:val="none" w:sz="0" w:space="0" w:color="auto"/>
      </w:divBdr>
    </w:div>
    <w:div w:id="1433281331">
      <w:bodyDiv w:val="1"/>
      <w:marLeft w:val="0"/>
      <w:marRight w:val="0"/>
      <w:marTop w:val="0"/>
      <w:marBottom w:val="0"/>
      <w:divBdr>
        <w:top w:val="none" w:sz="0" w:space="0" w:color="auto"/>
        <w:left w:val="none" w:sz="0" w:space="0" w:color="auto"/>
        <w:bottom w:val="none" w:sz="0" w:space="0" w:color="auto"/>
        <w:right w:val="none" w:sz="0" w:space="0" w:color="auto"/>
      </w:divBdr>
    </w:div>
    <w:div w:id="1446533148">
      <w:bodyDiv w:val="1"/>
      <w:marLeft w:val="0"/>
      <w:marRight w:val="0"/>
      <w:marTop w:val="0"/>
      <w:marBottom w:val="0"/>
      <w:divBdr>
        <w:top w:val="none" w:sz="0" w:space="0" w:color="auto"/>
        <w:left w:val="none" w:sz="0" w:space="0" w:color="auto"/>
        <w:bottom w:val="none" w:sz="0" w:space="0" w:color="auto"/>
        <w:right w:val="none" w:sz="0" w:space="0" w:color="auto"/>
      </w:divBdr>
    </w:div>
    <w:div w:id="1457144684">
      <w:bodyDiv w:val="1"/>
      <w:marLeft w:val="0"/>
      <w:marRight w:val="0"/>
      <w:marTop w:val="0"/>
      <w:marBottom w:val="0"/>
      <w:divBdr>
        <w:top w:val="none" w:sz="0" w:space="0" w:color="auto"/>
        <w:left w:val="none" w:sz="0" w:space="0" w:color="auto"/>
        <w:bottom w:val="none" w:sz="0" w:space="0" w:color="auto"/>
        <w:right w:val="none" w:sz="0" w:space="0" w:color="auto"/>
      </w:divBdr>
    </w:div>
    <w:div w:id="1468821153">
      <w:bodyDiv w:val="1"/>
      <w:marLeft w:val="0"/>
      <w:marRight w:val="0"/>
      <w:marTop w:val="0"/>
      <w:marBottom w:val="0"/>
      <w:divBdr>
        <w:top w:val="none" w:sz="0" w:space="0" w:color="auto"/>
        <w:left w:val="none" w:sz="0" w:space="0" w:color="auto"/>
        <w:bottom w:val="none" w:sz="0" w:space="0" w:color="auto"/>
        <w:right w:val="none" w:sz="0" w:space="0" w:color="auto"/>
      </w:divBdr>
    </w:div>
    <w:div w:id="1471896345">
      <w:bodyDiv w:val="1"/>
      <w:marLeft w:val="0"/>
      <w:marRight w:val="0"/>
      <w:marTop w:val="0"/>
      <w:marBottom w:val="0"/>
      <w:divBdr>
        <w:top w:val="none" w:sz="0" w:space="0" w:color="auto"/>
        <w:left w:val="none" w:sz="0" w:space="0" w:color="auto"/>
        <w:bottom w:val="none" w:sz="0" w:space="0" w:color="auto"/>
        <w:right w:val="none" w:sz="0" w:space="0" w:color="auto"/>
      </w:divBdr>
    </w:div>
    <w:div w:id="1490707616">
      <w:bodyDiv w:val="1"/>
      <w:marLeft w:val="0"/>
      <w:marRight w:val="0"/>
      <w:marTop w:val="0"/>
      <w:marBottom w:val="0"/>
      <w:divBdr>
        <w:top w:val="none" w:sz="0" w:space="0" w:color="auto"/>
        <w:left w:val="none" w:sz="0" w:space="0" w:color="auto"/>
        <w:bottom w:val="none" w:sz="0" w:space="0" w:color="auto"/>
        <w:right w:val="none" w:sz="0" w:space="0" w:color="auto"/>
      </w:divBdr>
    </w:div>
    <w:div w:id="1498377124">
      <w:bodyDiv w:val="1"/>
      <w:marLeft w:val="0"/>
      <w:marRight w:val="0"/>
      <w:marTop w:val="0"/>
      <w:marBottom w:val="0"/>
      <w:divBdr>
        <w:top w:val="none" w:sz="0" w:space="0" w:color="auto"/>
        <w:left w:val="none" w:sz="0" w:space="0" w:color="auto"/>
        <w:bottom w:val="none" w:sz="0" w:space="0" w:color="auto"/>
        <w:right w:val="none" w:sz="0" w:space="0" w:color="auto"/>
      </w:divBdr>
    </w:div>
    <w:div w:id="1518739006">
      <w:bodyDiv w:val="1"/>
      <w:marLeft w:val="0"/>
      <w:marRight w:val="0"/>
      <w:marTop w:val="0"/>
      <w:marBottom w:val="0"/>
      <w:divBdr>
        <w:top w:val="none" w:sz="0" w:space="0" w:color="auto"/>
        <w:left w:val="none" w:sz="0" w:space="0" w:color="auto"/>
        <w:bottom w:val="none" w:sz="0" w:space="0" w:color="auto"/>
        <w:right w:val="none" w:sz="0" w:space="0" w:color="auto"/>
      </w:divBdr>
    </w:div>
    <w:div w:id="1524396886">
      <w:bodyDiv w:val="1"/>
      <w:marLeft w:val="0"/>
      <w:marRight w:val="0"/>
      <w:marTop w:val="0"/>
      <w:marBottom w:val="0"/>
      <w:divBdr>
        <w:top w:val="none" w:sz="0" w:space="0" w:color="auto"/>
        <w:left w:val="none" w:sz="0" w:space="0" w:color="auto"/>
        <w:bottom w:val="none" w:sz="0" w:space="0" w:color="auto"/>
        <w:right w:val="none" w:sz="0" w:space="0" w:color="auto"/>
      </w:divBdr>
    </w:div>
    <w:div w:id="1540584624">
      <w:bodyDiv w:val="1"/>
      <w:marLeft w:val="0"/>
      <w:marRight w:val="0"/>
      <w:marTop w:val="0"/>
      <w:marBottom w:val="0"/>
      <w:divBdr>
        <w:top w:val="none" w:sz="0" w:space="0" w:color="auto"/>
        <w:left w:val="none" w:sz="0" w:space="0" w:color="auto"/>
        <w:bottom w:val="none" w:sz="0" w:space="0" w:color="auto"/>
        <w:right w:val="none" w:sz="0" w:space="0" w:color="auto"/>
      </w:divBdr>
    </w:div>
    <w:div w:id="1544249729">
      <w:bodyDiv w:val="1"/>
      <w:marLeft w:val="0"/>
      <w:marRight w:val="0"/>
      <w:marTop w:val="0"/>
      <w:marBottom w:val="0"/>
      <w:divBdr>
        <w:top w:val="none" w:sz="0" w:space="0" w:color="auto"/>
        <w:left w:val="none" w:sz="0" w:space="0" w:color="auto"/>
        <w:bottom w:val="none" w:sz="0" w:space="0" w:color="auto"/>
        <w:right w:val="none" w:sz="0" w:space="0" w:color="auto"/>
      </w:divBdr>
    </w:div>
    <w:div w:id="1552496768">
      <w:bodyDiv w:val="1"/>
      <w:marLeft w:val="0"/>
      <w:marRight w:val="0"/>
      <w:marTop w:val="0"/>
      <w:marBottom w:val="0"/>
      <w:divBdr>
        <w:top w:val="none" w:sz="0" w:space="0" w:color="auto"/>
        <w:left w:val="none" w:sz="0" w:space="0" w:color="auto"/>
        <w:bottom w:val="none" w:sz="0" w:space="0" w:color="auto"/>
        <w:right w:val="none" w:sz="0" w:space="0" w:color="auto"/>
      </w:divBdr>
    </w:div>
    <w:div w:id="1552763784">
      <w:bodyDiv w:val="1"/>
      <w:marLeft w:val="0"/>
      <w:marRight w:val="0"/>
      <w:marTop w:val="0"/>
      <w:marBottom w:val="0"/>
      <w:divBdr>
        <w:top w:val="none" w:sz="0" w:space="0" w:color="auto"/>
        <w:left w:val="none" w:sz="0" w:space="0" w:color="auto"/>
        <w:bottom w:val="none" w:sz="0" w:space="0" w:color="auto"/>
        <w:right w:val="none" w:sz="0" w:space="0" w:color="auto"/>
      </w:divBdr>
    </w:div>
    <w:div w:id="1559895044">
      <w:bodyDiv w:val="1"/>
      <w:marLeft w:val="0"/>
      <w:marRight w:val="0"/>
      <w:marTop w:val="0"/>
      <w:marBottom w:val="0"/>
      <w:divBdr>
        <w:top w:val="none" w:sz="0" w:space="0" w:color="auto"/>
        <w:left w:val="none" w:sz="0" w:space="0" w:color="auto"/>
        <w:bottom w:val="none" w:sz="0" w:space="0" w:color="auto"/>
        <w:right w:val="none" w:sz="0" w:space="0" w:color="auto"/>
      </w:divBdr>
    </w:div>
    <w:div w:id="1581869090">
      <w:bodyDiv w:val="1"/>
      <w:marLeft w:val="0"/>
      <w:marRight w:val="0"/>
      <w:marTop w:val="0"/>
      <w:marBottom w:val="0"/>
      <w:divBdr>
        <w:top w:val="none" w:sz="0" w:space="0" w:color="auto"/>
        <w:left w:val="none" w:sz="0" w:space="0" w:color="auto"/>
        <w:bottom w:val="none" w:sz="0" w:space="0" w:color="auto"/>
        <w:right w:val="none" w:sz="0" w:space="0" w:color="auto"/>
      </w:divBdr>
    </w:div>
    <w:div w:id="1582761755">
      <w:bodyDiv w:val="1"/>
      <w:marLeft w:val="0"/>
      <w:marRight w:val="0"/>
      <w:marTop w:val="0"/>
      <w:marBottom w:val="0"/>
      <w:divBdr>
        <w:top w:val="none" w:sz="0" w:space="0" w:color="auto"/>
        <w:left w:val="none" w:sz="0" w:space="0" w:color="auto"/>
        <w:bottom w:val="none" w:sz="0" w:space="0" w:color="auto"/>
        <w:right w:val="none" w:sz="0" w:space="0" w:color="auto"/>
      </w:divBdr>
    </w:div>
    <w:div w:id="1585450770">
      <w:bodyDiv w:val="1"/>
      <w:marLeft w:val="0"/>
      <w:marRight w:val="0"/>
      <w:marTop w:val="0"/>
      <w:marBottom w:val="0"/>
      <w:divBdr>
        <w:top w:val="none" w:sz="0" w:space="0" w:color="auto"/>
        <w:left w:val="none" w:sz="0" w:space="0" w:color="auto"/>
        <w:bottom w:val="none" w:sz="0" w:space="0" w:color="auto"/>
        <w:right w:val="none" w:sz="0" w:space="0" w:color="auto"/>
      </w:divBdr>
    </w:div>
    <w:div w:id="1592205345">
      <w:bodyDiv w:val="1"/>
      <w:marLeft w:val="0"/>
      <w:marRight w:val="0"/>
      <w:marTop w:val="0"/>
      <w:marBottom w:val="0"/>
      <w:divBdr>
        <w:top w:val="none" w:sz="0" w:space="0" w:color="auto"/>
        <w:left w:val="none" w:sz="0" w:space="0" w:color="auto"/>
        <w:bottom w:val="none" w:sz="0" w:space="0" w:color="auto"/>
        <w:right w:val="none" w:sz="0" w:space="0" w:color="auto"/>
      </w:divBdr>
    </w:div>
    <w:div w:id="1593246881">
      <w:bodyDiv w:val="1"/>
      <w:marLeft w:val="0"/>
      <w:marRight w:val="0"/>
      <w:marTop w:val="0"/>
      <w:marBottom w:val="0"/>
      <w:divBdr>
        <w:top w:val="none" w:sz="0" w:space="0" w:color="auto"/>
        <w:left w:val="none" w:sz="0" w:space="0" w:color="auto"/>
        <w:bottom w:val="none" w:sz="0" w:space="0" w:color="auto"/>
        <w:right w:val="none" w:sz="0" w:space="0" w:color="auto"/>
      </w:divBdr>
    </w:div>
    <w:div w:id="1596749345">
      <w:bodyDiv w:val="1"/>
      <w:marLeft w:val="0"/>
      <w:marRight w:val="0"/>
      <w:marTop w:val="0"/>
      <w:marBottom w:val="0"/>
      <w:divBdr>
        <w:top w:val="none" w:sz="0" w:space="0" w:color="auto"/>
        <w:left w:val="none" w:sz="0" w:space="0" w:color="auto"/>
        <w:bottom w:val="none" w:sz="0" w:space="0" w:color="auto"/>
        <w:right w:val="none" w:sz="0" w:space="0" w:color="auto"/>
      </w:divBdr>
    </w:div>
    <w:div w:id="1614173352">
      <w:bodyDiv w:val="1"/>
      <w:marLeft w:val="0"/>
      <w:marRight w:val="0"/>
      <w:marTop w:val="0"/>
      <w:marBottom w:val="0"/>
      <w:divBdr>
        <w:top w:val="none" w:sz="0" w:space="0" w:color="auto"/>
        <w:left w:val="none" w:sz="0" w:space="0" w:color="auto"/>
        <w:bottom w:val="none" w:sz="0" w:space="0" w:color="auto"/>
        <w:right w:val="none" w:sz="0" w:space="0" w:color="auto"/>
      </w:divBdr>
    </w:div>
    <w:div w:id="1622298736">
      <w:bodyDiv w:val="1"/>
      <w:marLeft w:val="0"/>
      <w:marRight w:val="0"/>
      <w:marTop w:val="0"/>
      <w:marBottom w:val="0"/>
      <w:divBdr>
        <w:top w:val="none" w:sz="0" w:space="0" w:color="auto"/>
        <w:left w:val="none" w:sz="0" w:space="0" w:color="auto"/>
        <w:bottom w:val="none" w:sz="0" w:space="0" w:color="auto"/>
        <w:right w:val="none" w:sz="0" w:space="0" w:color="auto"/>
      </w:divBdr>
    </w:div>
    <w:div w:id="1628589116">
      <w:bodyDiv w:val="1"/>
      <w:marLeft w:val="0"/>
      <w:marRight w:val="0"/>
      <w:marTop w:val="0"/>
      <w:marBottom w:val="0"/>
      <w:divBdr>
        <w:top w:val="none" w:sz="0" w:space="0" w:color="auto"/>
        <w:left w:val="none" w:sz="0" w:space="0" w:color="auto"/>
        <w:bottom w:val="none" w:sz="0" w:space="0" w:color="auto"/>
        <w:right w:val="none" w:sz="0" w:space="0" w:color="auto"/>
      </w:divBdr>
    </w:div>
    <w:div w:id="1630087416">
      <w:bodyDiv w:val="1"/>
      <w:marLeft w:val="0"/>
      <w:marRight w:val="0"/>
      <w:marTop w:val="0"/>
      <w:marBottom w:val="0"/>
      <w:divBdr>
        <w:top w:val="none" w:sz="0" w:space="0" w:color="auto"/>
        <w:left w:val="none" w:sz="0" w:space="0" w:color="auto"/>
        <w:bottom w:val="none" w:sz="0" w:space="0" w:color="auto"/>
        <w:right w:val="none" w:sz="0" w:space="0" w:color="auto"/>
      </w:divBdr>
    </w:div>
    <w:div w:id="1648321331">
      <w:bodyDiv w:val="1"/>
      <w:marLeft w:val="0"/>
      <w:marRight w:val="0"/>
      <w:marTop w:val="0"/>
      <w:marBottom w:val="0"/>
      <w:divBdr>
        <w:top w:val="none" w:sz="0" w:space="0" w:color="auto"/>
        <w:left w:val="none" w:sz="0" w:space="0" w:color="auto"/>
        <w:bottom w:val="none" w:sz="0" w:space="0" w:color="auto"/>
        <w:right w:val="none" w:sz="0" w:space="0" w:color="auto"/>
      </w:divBdr>
    </w:div>
    <w:div w:id="1650674060">
      <w:bodyDiv w:val="1"/>
      <w:marLeft w:val="0"/>
      <w:marRight w:val="0"/>
      <w:marTop w:val="0"/>
      <w:marBottom w:val="0"/>
      <w:divBdr>
        <w:top w:val="none" w:sz="0" w:space="0" w:color="auto"/>
        <w:left w:val="none" w:sz="0" w:space="0" w:color="auto"/>
        <w:bottom w:val="none" w:sz="0" w:space="0" w:color="auto"/>
        <w:right w:val="none" w:sz="0" w:space="0" w:color="auto"/>
      </w:divBdr>
    </w:div>
    <w:div w:id="1656302974">
      <w:bodyDiv w:val="1"/>
      <w:marLeft w:val="0"/>
      <w:marRight w:val="0"/>
      <w:marTop w:val="0"/>
      <w:marBottom w:val="0"/>
      <w:divBdr>
        <w:top w:val="none" w:sz="0" w:space="0" w:color="auto"/>
        <w:left w:val="none" w:sz="0" w:space="0" w:color="auto"/>
        <w:bottom w:val="none" w:sz="0" w:space="0" w:color="auto"/>
        <w:right w:val="none" w:sz="0" w:space="0" w:color="auto"/>
      </w:divBdr>
    </w:div>
    <w:div w:id="1658803114">
      <w:bodyDiv w:val="1"/>
      <w:marLeft w:val="0"/>
      <w:marRight w:val="0"/>
      <w:marTop w:val="0"/>
      <w:marBottom w:val="0"/>
      <w:divBdr>
        <w:top w:val="none" w:sz="0" w:space="0" w:color="auto"/>
        <w:left w:val="none" w:sz="0" w:space="0" w:color="auto"/>
        <w:bottom w:val="none" w:sz="0" w:space="0" w:color="auto"/>
        <w:right w:val="none" w:sz="0" w:space="0" w:color="auto"/>
      </w:divBdr>
    </w:div>
    <w:div w:id="1666739109">
      <w:bodyDiv w:val="1"/>
      <w:marLeft w:val="0"/>
      <w:marRight w:val="0"/>
      <w:marTop w:val="0"/>
      <w:marBottom w:val="0"/>
      <w:divBdr>
        <w:top w:val="none" w:sz="0" w:space="0" w:color="auto"/>
        <w:left w:val="none" w:sz="0" w:space="0" w:color="auto"/>
        <w:bottom w:val="none" w:sz="0" w:space="0" w:color="auto"/>
        <w:right w:val="none" w:sz="0" w:space="0" w:color="auto"/>
      </w:divBdr>
    </w:div>
    <w:div w:id="1677880597">
      <w:bodyDiv w:val="1"/>
      <w:marLeft w:val="0"/>
      <w:marRight w:val="0"/>
      <w:marTop w:val="0"/>
      <w:marBottom w:val="0"/>
      <w:divBdr>
        <w:top w:val="none" w:sz="0" w:space="0" w:color="auto"/>
        <w:left w:val="none" w:sz="0" w:space="0" w:color="auto"/>
        <w:bottom w:val="none" w:sz="0" w:space="0" w:color="auto"/>
        <w:right w:val="none" w:sz="0" w:space="0" w:color="auto"/>
      </w:divBdr>
    </w:div>
    <w:div w:id="1701392105">
      <w:bodyDiv w:val="1"/>
      <w:marLeft w:val="0"/>
      <w:marRight w:val="0"/>
      <w:marTop w:val="0"/>
      <w:marBottom w:val="0"/>
      <w:divBdr>
        <w:top w:val="none" w:sz="0" w:space="0" w:color="auto"/>
        <w:left w:val="none" w:sz="0" w:space="0" w:color="auto"/>
        <w:bottom w:val="none" w:sz="0" w:space="0" w:color="auto"/>
        <w:right w:val="none" w:sz="0" w:space="0" w:color="auto"/>
      </w:divBdr>
    </w:div>
    <w:div w:id="1705406506">
      <w:bodyDiv w:val="1"/>
      <w:marLeft w:val="0"/>
      <w:marRight w:val="0"/>
      <w:marTop w:val="0"/>
      <w:marBottom w:val="0"/>
      <w:divBdr>
        <w:top w:val="none" w:sz="0" w:space="0" w:color="auto"/>
        <w:left w:val="none" w:sz="0" w:space="0" w:color="auto"/>
        <w:bottom w:val="none" w:sz="0" w:space="0" w:color="auto"/>
        <w:right w:val="none" w:sz="0" w:space="0" w:color="auto"/>
      </w:divBdr>
    </w:div>
    <w:div w:id="1708917267">
      <w:bodyDiv w:val="1"/>
      <w:marLeft w:val="0"/>
      <w:marRight w:val="0"/>
      <w:marTop w:val="0"/>
      <w:marBottom w:val="0"/>
      <w:divBdr>
        <w:top w:val="none" w:sz="0" w:space="0" w:color="auto"/>
        <w:left w:val="none" w:sz="0" w:space="0" w:color="auto"/>
        <w:bottom w:val="none" w:sz="0" w:space="0" w:color="auto"/>
        <w:right w:val="none" w:sz="0" w:space="0" w:color="auto"/>
      </w:divBdr>
    </w:div>
    <w:div w:id="1734886289">
      <w:bodyDiv w:val="1"/>
      <w:marLeft w:val="0"/>
      <w:marRight w:val="0"/>
      <w:marTop w:val="0"/>
      <w:marBottom w:val="0"/>
      <w:divBdr>
        <w:top w:val="none" w:sz="0" w:space="0" w:color="auto"/>
        <w:left w:val="none" w:sz="0" w:space="0" w:color="auto"/>
        <w:bottom w:val="none" w:sz="0" w:space="0" w:color="auto"/>
        <w:right w:val="none" w:sz="0" w:space="0" w:color="auto"/>
      </w:divBdr>
    </w:div>
    <w:div w:id="1736317929">
      <w:bodyDiv w:val="1"/>
      <w:marLeft w:val="0"/>
      <w:marRight w:val="0"/>
      <w:marTop w:val="0"/>
      <w:marBottom w:val="0"/>
      <w:divBdr>
        <w:top w:val="none" w:sz="0" w:space="0" w:color="auto"/>
        <w:left w:val="none" w:sz="0" w:space="0" w:color="auto"/>
        <w:bottom w:val="none" w:sz="0" w:space="0" w:color="auto"/>
        <w:right w:val="none" w:sz="0" w:space="0" w:color="auto"/>
      </w:divBdr>
      <w:divsChild>
        <w:div w:id="319315690">
          <w:marLeft w:val="0"/>
          <w:marRight w:val="0"/>
          <w:marTop w:val="0"/>
          <w:marBottom w:val="0"/>
          <w:divBdr>
            <w:top w:val="none" w:sz="0" w:space="0" w:color="auto"/>
            <w:left w:val="none" w:sz="0" w:space="0" w:color="auto"/>
            <w:bottom w:val="none" w:sz="0" w:space="0" w:color="auto"/>
            <w:right w:val="none" w:sz="0" w:space="0" w:color="auto"/>
          </w:divBdr>
          <w:divsChild>
            <w:div w:id="59603435">
              <w:marLeft w:val="0"/>
              <w:marRight w:val="0"/>
              <w:marTop w:val="0"/>
              <w:marBottom w:val="0"/>
              <w:divBdr>
                <w:top w:val="none" w:sz="0" w:space="0" w:color="auto"/>
                <w:left w:val="none" w:sz="0" w:space="0" w:color="auto"/>
                <w:bottom w:val="none" w:sz="0" w:space="0" w:color="auto"/>
                <w:right w:val="none" w:sz="0" w:space="0" w:color="auto"/>
              </w:divBdr>
            </w:div>
            <w:div w:id="214633333">
              <w:marLeft w:val="0"/>
              <w:marRight w:val="0"/>
              <w:marTop w:val="0"/>
              <w:marBottom w:val="0"/>
              <w:divBdr>
                <w:top w:val="none" w:sz="0" w:space="0" w:color="auto"/>
                <w:left w:val="none" w:sz="0" w:space="0" w:color="auto"/>
                <w:bottom w:val="none" w:sz="0" w:space="0" w:color="auto"/>
                <w:right w:val="none" w:sz="0" w:space="0" w:color="auto"/>
              </w:divBdr>
            </w:div>
            <w:div w:id="227499461">
              <w:marLeft w:val="0"/>
              <w:marRight w:val="0"/>
              <w:marTop w:val="0"/>
              <w:marBottom w:val="0"/>
              <w:divBdr>
                <w:top w:val="none" w:sz="0" w:space="0" w:color="auto"/>
                <w:left w:val="none" w:sz="0" w:space="0" w:color="auto"/>
                <w:bottom w:val="none" w:sz="0" w:space="0" w:color="auto"/>
                <w:right w:val="none" w:sz="0" w:space="0" w:color="auto"/>
              </w:divBdr>
            </w:div>
            <w:div w:id="402025142">
              <w:marLeft w:val="0"/>
              <w:marRight w:val="0"/>
              <w:marTop w:val="0"/>
              <w:marBottom w:val="0"/>
              <w:divBdr>
                <w:top w:val="none" w:sz="0" w:space="0" w:color="auto"/>
                <w:left w:val="none" w:sz="0" w:space="0" w:color="auto"/>
                <w:bottom w:val="none" w:sz="0" w:space="0" w:color="auto"/>
                <w:right w:val="none" w:sz="0" w:space="0" w:color="auto"/>
              </w:divBdr>
            </w:div>
            <w:div w:id="488324303">
              <w:marLeft w:val="0"/>
              <w:marRight w:val="0"/>
              <w:marTop w:val="0"/>
              <w:marBottom w:val="0"/>
              <w:divBdr>
                <w:top w:val="none" w:sz="0" w:space="0" w:color="auto"/>
                <w:left w:val="none" w:sz="0" w:space="0" w:color="auto"/>
                <w:bottom w:val="none" w:sz="0" w:space="0" w:color="auto"/>
                <w:right w:val="none" w:sz="0" w:space="0" w:color="auto"/>
              </w:divBdr>
            </w:div>
            <w:div w:id="526406884">
              <w:marLeft w:val="0"/>
              <w:marRight w:val="0"/>
              <w:marTop w:val="0"/>
              <w:marBottom w:val="0"/>
              <w:divBdr>
                <w:top w:val="none" w:sz="0" w:space="0" w:color="auto"/>
                <w:left w:val="none" w:sz="0" w:space="0" w:color="auto"/>
                <w:bottom w:val="none" w:sz="0" w:space="0" w:color="auto"/>
                <w:right w:val="none" w:sz="0" w:space="0" w:color="auto"/>
              </w:divBdr>
            </w:div>
            <w:div w:id="538202345">
              <w:marLeft w:val="0"/>
              <w:marRight w:val="0"/>
              <w:marTop w:val="0"/>
              <w:marBottom w:val="0"/>
              <w:divBdr>
                <w:top w:val="none" w:sz="0" w:space="0" w:color="auto"/>
                <w:left w:val="none" w:sz="0" w:space="0" w:color="auto"/>
                <w:bottom w:val="none" w:sz="0" w:space="0" w:color="auto"/>
                <w:right w:val="none" w:sz="0" w:space="0" w:color="auto"/>
              </w:divBdr>
            </w:div>
            <w:div w:id="562373024">
              <w:marLeft w:val="0"/>
              <w:marRight w:val="0"/>
              <w:marTop w:val="0"/>
              <w:marBottom w:val="0"/>
              <w:divBdr>
                <w:top w:val="none" w:sz="0" w:space="0" w:color="auto"/>
                <w:left w:val="none" w:sz="0" w:space="0" w:color="auto"/>
                <w:bottom w:val="none" w:sz="0" w:space="0" w:color="auto"/>
                <w:right w:val="none" w:sz="0" w:space="0" w:color="auto"/>
              </w:divBdr>
            </w:div>
            <w:div w:id="765341596">
              <w:marLeft w:val="0"/>
              <w:marRight w:val="0"/>
              <w:marTop w:val="0"/>
              <w:marBottom w:val="0"/>
              <w:divBdr>
                <w:top w:val="none" w:sz="0" w:space="0" w:color="auto"/>
                <w:left w:val="none" w:sz="0" w:space="0" w:color="auto"/>
                <w:bottom w:val="none" w:sz="0" w:space="0" w:color="auto"/>
                <w:right w:val="none" w:sz="0" w:space="0" w:color="auto"/>
              </w:divBdr>
            </w:div>
            <w:div w:id="968896050">
              <w:marLeft w:val="0"/>
              <w:marRight w:val="0"/>
              <w:marTop w:val="0"/>
              <w:marBottom w:val="0"/>
              <w:divBdr>
                <w:top w:val="none" w:sz="0" w:space="0" w:color="auto"/>
                <w:left w:val="none" w:sz="0" w:space="0" w:color="auto"/>
                <w:bottom w:val="none" w:sz="0" w:space="0" w:color="auto"/>
                <w:right w:val="none" w:sz="0" w:space="0" w:color="auto"/>
              </w:divBdr>
            </w:div>
            <w:div w:id="1125730400">
              <w:marLeft w:val="0"/>
              <w:marRight w:val="0"/>
              <w:marTop w:val="0"/>
              <w:marBottom w:val="0"/>
              <w:divBdr>
                <w:top w:val="none" w:sz="0" w:space="0" w:color="auto"/>
                <w:left w:val="none" w:sz="0" w:space="0" w:color="auto"/>
                <w:bottom w:val="none" w:sz="0" w:space="0" w:color="auto"/>
                <w:right w:val="none" w:sz="0" w:space="0" w:color="auto"/>
              </w:divBdr>
            </w:div>
            <w:div w:id="1179463790">
              <w:marLeft w:val="0"/>
              <w:marRight w:val="0"/>
              <w:marTop w:val="0"/>
              <w:marBottom w:val="0"/>
              <w:divBdr>
                <w:top w:val="none" w:sz="0" w:space="0" w:color="auto"/>
                <w:left w:val="none" w:sz="0" w:space="0" w:color="auto"/>
                <w:bottom w:val="none" w:sz="0" w:space="0" w:color="auto"/>
                <w:right w:val="none" w:sz="0" w:space="0" w:color="auto"/>
              </w:divBdr>
            </w:div>
            <w:div w:id="1323774443">
              <w:marLeft w:val="0"/>
              <w:marRight w:val="0"/>
              <w:marTop w:val="0"/>
              <w:marBottom w:val="0"/>
              <w:divBdr>
                <w:top w:val="none" w:sz="0" w:space="0" w:color="auto"/>
                <w:left w:val="none" w:sz="0" w:space="0" w:color="auto"/>
                <w:bottom w:val="none" w:sz="0" w:space="0" w:color="auto"/>
                <w:right w:val="none" w:sz="0" w:space="0" w:color="auto"/>
              </w:divBdr>
            </w:div>
            <w:div w:id="1480413933">
              <w:marLeft w:val="0"/>
              <w:marRight w:val="0"/>
              <w:marTop w:val="0"/>
              <w:marBottom w:val="0"/>
              <w:divBdr>
                <w:top w:val="none" w:sz="0" w:space="0" w:color="auto"/>
                <w:left w:val="none" w:sz="0" w:space="0" w:color="auto"/>
                <w:bottom w:val="none" w:sz="0" w:space="0" w:color="auto"/>
                <w:right w:val="none" w:sz="0" w:space="0" w:color="auto"/>
              </w:divBdr>
            </w:div>
            <w:div w:id="1785617642">
              <w:marLeft w:val="0"/>
              <w:marRight w:val="0"/>
              <w:marTop w:val="0"/>
              <w:marBottom w:val="0"/>
              <w:divBdr>
                <w:top w:val="none" w:sz="0" w:space="0" w:color="auto"/>
                <w:left w:val="none" w:sz="0" w:space="0" w:color="auto"/>
                <w:bottom w:val="none" w:sz="0" w:space="0" w:color="auto"/>
                <w:right w:val="none" w:sz="0" w:space="0" w:color="auto"/>
              </w:divBdr>
            </w:div>
            <w:div w:id="1818718253">
              <w:marLeft w:val="0"/>
              <w:marRight w:val="0"/>
              <w:marTop w:val="0"/>
              <w:marBottom w:val="0"/>
              <w:divBdr>
                <w:top w:val="none" w:sz="0" w:space="0" w:color="auto"/>
                <w:left w:val="none" w:sz="0" w:space="0" w:color="auto"/>
                <w:bottom w:val="none" w:sz="0" w:space="0" w:color="auto"/>
                <w:right w:val="none" w:sz="0" w:space="0" w:color="auto"/>
              </w:divBdr>
            </w:div>
            <w:div w:id="2047829733">
              <w:marLeft w:val="0"/>
              <w:marRight w:val="0"/>
              <w:marTop w:val="0"/>
              <w:marBottom w:val="0"/>
              <w:divBdr>
                <w:top w:val="none" w:sz="0" w:space="0" w:color="auto"/>
                <w:left w:val="none" w:sz="0" w:space="0" w:color="auto"/>
                <w:bottom w:val="none" w:sz="0" w:space="0" w:color="auto"/>
                <w:right w:val="none" w:sz="0" w:space="0" w:color="auto"/>
              </w:divBdr>
            </w:div>
            <w:div w:id="20970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7054">
      <w:bodyDiv w:val="1"/>
      <w:marLeft w:val="0"/>
      <w:marRight w:val="0"/>
      <w:marTop w:val="0"/>
      <w:marBottom w:val="0"/>
      <w:divBdr>
        <w:top w:val="none" w:sz="0" w:space="0" w:color="auto"/>
        <w:left w:val="none" w:sz="0" w:space="0" w:color="auto"/>
        <w:bottom w:val="none" w:sz="0" w:space="0" w:color="auto"/>
        <w:right w:val="none" w:sz="0" w:space="0" w:color="auto"/>
      </w:divBdr>
    </w:div>
    <w:div w:id="1744136739">
      <w:bodyDiv w:val="1"/>
      <w:marLeft w:val="0"/>
      <w:marRight w:val="0"/>
      <w:marTop w:val="0"/>
      <w:marBottom w:val="0"/>
      <w:divBdr>
        <w:top w:val="none" w:sz="0" w:space="0" w:color="auto"/>
        <w:left w:val="none" w:sz="0" w:space="0" w:color="auto"/>
        <w:bottom w:val="none" w:sz="0" w:space="0" w:color="auto"/>
        <w:right w:val="none" w:sz="0" w:space="0" w:color="auto"/>
      </w:divBdr>
    </w:div>
    <w:div w:id="1745836741">
      <w:bodyDiv w:val="1"/>
      <w:marLeft w:val="0"/>
      <w:marRight w:val="0"/>
      <w:marTop w:val="0"/>
      <w:marBottom w:val="0"/>
      <w:divBdr>
        <w:top w:val="none" w:sz="0" w:space="0" w:color="auto"/>
        <w:left w:val="none" w:sz="0" w:space="0" w:color="auto"/>
        <w:bottom w:val="none" w:sz="0" w:space="0" w:color="auto"/>
        <w:right w:val="none" w:sz="0" w:space="0" w:color="auto"/>
      </w:divBdr>
      <w:divsChild>
        <w:div w:id="1503668259">
          <w:marLeft w:val="0"/>
          <w:marRight w:val="0"/>
          <w:marTop w:val="0"/>
          <w:marBottom w:val="0"/>
          <w:divBdr>
            <w:top w:val="none" w:sz="0" w:space="0" w:color="auto"/>
            <w:left w:val="none" w:sz="0" w:space="0" w:color="auto"/>
            <w:bottom w:val="none" w:sz="0" w:space="0" w:color="auto"/>
            <w:right w:val="none" w:sz="0" w:space="0" w:color="auto"/>
          </w:divBdr>
        </w:div>
      </w:divsChild>
    </w:div>
    <w:div w:id="1751466358">
      <w:bodyDiv w:val="1"/>
      <w:marLeft w:val="0"/>
      <w:marRight w:val="0"/>
      <w:marTop w:val="0"/>
      <w:marBottom w:val="0"/>
      <w:divBdr>
        <w:top w:val="none" w:sz="0" w:space="0" w:color="auto"/>
        <w:left w:val="none" w:sz="0" w:space="0" w:color="auto"/>
        <w:bottom w:val="none" w:sz="0" w:space="0" w:color="auto"/>
        <w:right w:val="none" w:sz="0" w:space="0" w:color="auto"/>
      </w:divBdr>
    </w:div>
    <w:div w:id="1752853004">
      <w:bodyDiv w:val="1"/>
      <w:marLeft w:val="0"/>
      <w:marRight w:val="0"/>
      <w:marTop w:val="0"/>
      <w:marBottom w:val="0"/>
      <w:divBdr>
        <w:top w:val="none" w:sz="0" w:space="0" w:color="auto"/>
        <w:left w:val="none" w:sz="0" w:space="0" w:color="auto"/>
        <w:bottom w:val="none" w:sz="0" w:space="0" w:color="auto"/>
        <w:right w:val="none" w:sz="0" w:space="0" w:color="auto"/>
      </w:divBdr>
    </w:div>
    <w:div w:id="1775905146">
      <w:bodyDiv w:val="1"/>
      <w:marLeft w:val="0"/>
      <w:marRight w:val="0"/>
      <w:marTop w:val="0"/>
      <w:marBottom w:val="0"/>
      <w:divBdr>
        <w:top w:val="none" w:sz="0" w:space="0" w:color="auto"/>
        <w:left w:val="none" w:sz="0" w:space="0" w:color="auto"/>
        <w:bottom w:val="none" w:sz="0" w:space="0" w:color="auto"/>
        <w:right w:val="none" w:sz="0" w:space="0" w:color="auto"/>
      </w:divBdr>
    </w:div>
    <w:div w:id="1777094622">
      <w:bodyDiv w:val="1"/>
      <w:marLeft w:val="0"/>
      <w:marRight w:val="0"/>
      <w:marTop w:val="0"/>
      <w:marBottom w:val="0"/>
      <w:divBdr>
        <w:top w:val="none" w:sz="0" w:space="0" w:color="auto"/>
        <w:left w:val="none" w:sz="0" w:space="0" w:color="auto"/>
        <w:bottom w:val="none" w:sz="0" w:space="0" w:color="auto"/>
        <w:right w:val="none" w:sz="0" w:space="0" w:color="auto"/>
      </w:divBdr>
    </w:div>
    <w:div w:id="1787387355">
      <w:bodyDiv w:val="1"/>
      <w:marLeft w:val="0"/>
      <w:marRight w:val="0"/>
      <w:marTop w:val="0"/>
      <w:marBottom w:val="0"/>
      <w:divBdr>
        <w:top w:val="none" w:sz="0" w:space="0" w:color="auto"/>
        <w:left w:val="none" w:sz="0" w:space="0" w:color="auto"/>
        <w:bottom w:val="none" w:sz="0" w:space="0" w:color="auto"/>
        <w:right w:val="none" w:sz="0" w:space="0" w:color="auto"/>
      </w:divBdr>
    </w:div>
    <w:div w:id="1793087150">
      <w:bodyDiv w:val="1"/>
      <w:marLeft w:val="0"/>
      <w:marRight w:val="0"/>
      <w:marTop w:val="0"/>
      <w:marBottom w:val="0"/>
      <w:divBdr>
        <w:top w:val="none" w:sz="0" w:space="0" w:color="auto"/>
        <w:left w:val="none" w:sz="0" w:space="0" w:color="auto"/>
        <w:bottom w:val="none" w:sz="0" w:space="0" w:color="auto"/>
        <w:right w:val="none" w:sz="0" w:space="0" w:color="auto"/>
      </w:divBdr>
    </w:div>
    <w:div w:id="1805195968">
      <w:bodyDiv w:val="1"/>
      <w:marLeft w:val="0"/>
      <w:marRight w:val="0"/>
      <w:marTop w:val="0"/>
      <w:marBottom w:val="0"/>
      <w:divBdr>
        <w:top w:val="none" w:sz="0" w:space="0" w:color="auto"/>
        <w:left w:val="none" w:sz="0" w:space="0" w:color="auto"/>
        <w:bottom w:val="none" w:sz="0" w:space="0" w:color="auto"/>
        <w:right w:val="none" w:sz="0" w:space="0" w:color="auto"/>
      </w:divBdr>
    </w:div>
    <w:div w:id="1848906790">
      <w:bodyDiv w:val="1"/>
      <w:marLeft w:val="0"/>
      <w:marRight w:val="0"/>
      <w:marTop w:val="0"/>
      <w:marBottom w:val="0"/>
      <w:divBdr>
        <w:top w:val="none" w:sz="0" w:space="0" w:color="auto"/>
        <w:left w:val="none" w:sz="0" w:space="0" w:color="auto"/>
        <w:bottom w:val="none" w:sz="0" w:space="0" w:color="auto"/>
        <w:right w:val="none" w:sz="0" w:space="0" w:color="auto"/>
      </w:divBdr>
    </w:div>
    <w:div w:id="1857382618">
      <w:bodyDiv w:val="1"/>
      <w:marLeft w:val="0"/>
      <w:marRight w:val="0"/>
      <w:marTop w:val="0"/>
      <w:marBottom w:val="0"/>
      <w:divBdr>
        <w:top w:val="none" w:sz="0" w:space="0" w:color="auto"/>
        <w:left w:val="none" w:sz="0" w:space="0" w:color="auto"/>
        <w:bottom w:val="none" w:sz="0" w:space="0" w:color="auto"/>
        <w:right w:val="none" w:sz="0" w:space="0" w:color="auto"/>
      </w:divBdr>
    </w:div>
    <w:div w:id="1862474457">
      <w:bodyDiv w:val="1"/>
      <w:marLeft w:val="0"/>
      <w:marRight w:val="0"/>
      <w:marTop w:val="0"/>
      <w:marBottom w:val="0"/>
      <w:divBdr>
        <w:top w:val="none" w:sz="0" w:space="0" w:color="auto"/>
        <w:left w:val="none" w:sz="0" w:space="0" w:color="auto"/>
        <w:bottom w:val="none" w:sz="0" w:space="0" w:color="auto"/>
        <w:right w:val="none" w:sz="0" w:space="0" w:color="auto"/>
      </w:divBdr>
      <w:divsChild>
        <w:div w:id="2082635665">
          <w:marLeft w:val="0"/>
          <w:marRight w:val="0"/>
          <w:marTop w:val="0"/>
          <w:marBottom w:val="0"/>
          <w:divBdr>
            <w:top w:val="none" w:sz="0" w:space="0" w:color="auto"/>
            <w:left w:val="none" w:sz="0" w:space="0" w:color="auto"/>
            <w:bottom w:val="none" w:sz="0" w:space="0" w:color="auto"/>
            <w:right w:val="none" w:sz="0" w:space="0" w:color="auto"/>
          </w:divBdr>
        </w:div>
        <w:div w:id="2097240390">
          <w:marLeft w:val="0"/>
          <w:marRight w:val="0"/>
          <w:marTop w:val="0"/>
          <w:marBottom w:val="0"/>
          <w:divBdr>
            <w:top w:val="none" w:sz="0" w:space="0" w:color="auto"/>
            <w:left w:val="none" w:sz="0" w:space="0" w:color="auto"/>
            <w:bottom w:val="none" w:sz="0" w:space="0" w:color="auto"/>
            <w:right w:val="none" w:sz="0" w:space="0" w:color="auto"/>
          </w:divBdr>
        </w:div>
      </w:divsChild>
    </w:div>
    <w:div w:id="1874659154">
      <w:bodyDiv w:val="1"/>
      <w:marLeft w:val="0"/>
      <w:marRight w:val="0"/>
      <w:marTop w:val="0"/>
      <w:marBottom w:val="0"/>
      <w:divBdr>
        <w:top w:val="none" w:sz="0" w:space="0" w:color="auto"/>
        <w:left w:val="none" w:sz="0" w:space="0" w:color="auto"/>
        <w:bottom w:val="none" w:sz="0" w:space="0" w:color="auto"/>
        <w:right w:val="none" w:sz="0" w:space="0" w:color="auto"/>
      </w:divBdr>
    </w:div>
    <w:div w:id="1880896536">
      <w:bodyDiv w:val="1"/>
      <w:marLeft w:val="0"/>
      <w:marRight w:val="0"/>
      <w:marTop w:val="0"/>
      <w:marBottom w:val="0"/>
      <w:divBdr>
        <w:top w:val="none" w:sz="0" w:space="0" w:color="auto"/>
        <w:left w:val="none" w:sz="0" w:space="0" w:color="auto"/>
        <w:bottom w:val="none" w:sz="0" w:space="0" w:color="auto"/>
        <w:right w:val="none" w:sz="0" w:space="0" w:color="auto"/>
      </w:divBdr>
    </w:div>
    <w:div w:id="1934706017">
      <w:bodyDiv w:val="1"/>
      <w:marLeft w:val="0"/>
      <w:marRight w:val="0"/>
      <w:marTop w:val="0"/>
      <w:marBottom w:val="0"/>
      <w:divBdr>
        <w:top w:val="none" w:sz="0" w:space="0" w:color="auto"/>
        <w:left w:val="none" w:sz="0" w:space="0" w:color="auto"/>
        <w:bottom w:val="none" w:sz="0" w:space="0" w:color="auto"/>
        <w:right w:val="none" w:sz="0" w:space="0" w:color="auto"/>
      </w:divBdr>
    </w:div>
    <w:div w:id="1955556116">
      <w:bodyDiv w:val="1"/>
      <w:marLeft w:val="0"/>
      <w:marRight w:val="0"/>
      <w:marTop w:val="0"/>
      <w:marBottom w:val="0"/>
      <w:divBdr>
        <w:top w:val="none" w:sz="0" w:space="0" w:color="auto"/>
        <w:left w:val="none" w:sz="0" w:space="0" w:color="auto"/>
        <w:bottom w:val="none" w:sz="0" w:space="0" w:color="auto"/>
        <w:right w:val="none" w:sz="0" w:space="0" w:color="auto"/>
      </w:divBdr>
    </w:div>
    <w:div w:id="1975015222">
      <w:bodyDiv w:val="1"/>
      <w:marLeft w:val="0"/>
      <w:marRight w:val="0"/>
      <w:marTop w:val="0"/>
      <w:marBottom w:val="0"/>
      <w:divBdr>
        <w:top w:val="none" w:sz="0" w:space="0" w:color="auto"/>
        <w:left w:val="none" w:sz="0" w:space="0" w:color="auto"/>
        <w:bottom w:val="none" w:sz="0" w:space="0" w:color="auto"/>
        <w:right w:val="none" w:sz="0" w:space="0" w:color="auto"/>
      </w:divBdr>
    </w:div>
    <w:div w:id="1988363893">
      <w:bodyDiv w:val="1"/>
      <w:marLeft w:val="0"/>
      <w:marRight w:val="0"/>
      <w:marTop w:val="0"/>
      <w:marBottom w:val="0"/>
      <w:divBdr>
        <w:top w:val="none" w:sz="0" w:space="0" w:color="auto"/>
        <w:left w:val="none" w:sz="0" w:space="0" w:color="auto"/>
        <w:bottom w:val="none" w:sz="0" w:space="0" w:color="auto"/>
        <w:right w:val="none" w:sz="0" w:space="0" w:color="auto"/>
      </w:divBdr>
    </w:div>
    <w:div w:id="2004771092">
      <w:bodyDiv w:val="1"/>
      <w:marLeft w:val="0"/>
      <w:marRight w:val="0"/>
      <w:marTop w:val="0"/>
      <w:marBottom w:val="0"/>
      <w:divBdr>
        <w:top w:val="none" w:sz="0" w:space="0" w:color="auto"/>
        <w:left w:val="none" w:sz="0" w:space="0" w:color="auto"/>
        <w:bottom w:val="none" w:sz="0" w:space="0" w:color="auto"/>
        <w:right w:val="none" w:sz="0" w:space="0" w:color="auto"/>
      </w:divBdr>
    </w:div>
    <w:div w:id="2006935735">
      <w:bodyDiv w:val="1"/>
      <w:marLeft w:val="0"/>
      <w:marRight w:val="0"/>
      <w:marTop w:val="0"/>
      <w:marBottom w:val="0"/>
      <w:divBdr>
        <w:top w:val="none" w:sz="0" w:space="0" w:color="auto"/>
        <w:left w:val="none" w:sz="0" w:space="0" w:color="auto"/>
        <w:bottom w:val="none" w:sz="0" w:space="0" w:color="auto"/>
        <w:right w:val="none" w:sz="0" w:space="0" w:color="auto"/>
      </w:divBdr>
    </w:div>
    <w:div w:id="2011256735">
      <w:bodyDiv w:val="1"/>
      <w:marLeft w:val="0"/>
      <w:marRight w:val="0"/>
      <w:marTop w:val="0"/>
      <w:marBottom w:val="0"/>
      <w:divBdr>
        <w:top w:val="none" w:sz="0" w:space="0" w:color="auto"/>
        <w:left w:val="none" w:sz="0" w:space="0" w:color="auto"/>
        <w:bottom w:val="none" w:sz="0" w:space="0" w:color="auto"/>
        <w:right w:val="none" w:sz="0" w:space="0" w:color="auto"/>
      </w:divBdr>
    </w:div>
    <w:div w:id="2049144473">
      <w:bodyDiv w:val="1"/>
      <w:marLeft w:val="0"/>
      <w:marRight w:val="0"/>
      <w:marTop w:val="0"/>
      <w:marBottom w:val="0"/>
      <w:divBdr>
        <w:top w:val="none" w:sz="0" w:space="0" w:color="auto"/>
        <w:left w:val="none" w:sz="0" w:space="0" w:color="auto"/>
        <w:bottom w:val="none" w:sz="0" w:space="0" w:color="auto"/>
        <w:right w:val="none" w:sz="0" w:space="0" w:color="auto"/>
      </w:divBdr>
    </w:div>
    <w:div w:id="2051761453">
      <w:bodyDiv w:val="1"/>
      <w:marLeft w:val="0"/>
      <w:marRight w:val="0"/>
      <w:marTop w:val="0"/>
      <w:marBottom w:val="0"/>
      <w:divBdr>
        <w:top w:val="none" w:sz="0" w:space="0" w:color="auto"/>
        <w:left w:val="none" w:sz="0" w:space="0" w:color="auto"/>
        <w:bottom w:val="none" w:sz="0" w:space="0" w:color="auto"/>
        <w:right w:val="none" w:sz="0" w:space="0" w:color="auto"/>
      </w:divBdr>
    </w:div>
    <w:div w:id="2060398483">
      <w:bodyDiv w:val="1"/>
      <w:marLeft w:val="0"/>
      <w:marRight w:val="0"/>
      <w:marTop w:val="0"/>
      <w:marBottom w:val="0"/>
      <w:divBdr>
        <w:top w:val="none" w:sz="0" w:space="0" w:color="auto"/>
        <w:left w:val="none" w:sz="0" w:space="0" w:color="auto"/>
        <w:bottom w:val="none" w:sz="0" w:space="0" w:color="auto"/>
        <w:right w:val="none" w:sz="0" w:space="0" w:color="auto"/>
      </w:divBdr>
    </w:div>
    <w:div w:id="2064138269">
      <w:bodyDiv w:val="1"/>
      <w:marLeft w:val="0"/>
      <w:marRight w:val="0"/>
      <w:marTop w:val="0"/>
      <w:marBottom w:val="0"/>
      <w:divBdr>
        <w:top w:val="none" w:sz="0" w:space="0" w:color="auto"/>
        <w:left w:val="none" w:sz="0" w:space="0" w:color="auto"/>
        <w:bottom w:val="none" w:sz="0" w:space="0" w:color="auto"/>
        <w:right w:val="none" w:sz="0" w:space="0" w:color="auto"/>
      </w:divBdr>
    </w:div>
    <w:div w:id="2097550622">
      <w:bodyDiv w:val="1"/>
      <w:marLeft w:val="0"/>
      <w:marRight w:val="0"/>
      <w:marTop w:val="0"/>
      <w:marBottom w:val="0"/>
      <w:divBdr>
        <w:top w:val="none" w:sz="0" w:space="0" w:color="auto"/>
        <w:left w:val="none" w:sz="0" w:space="0" w:color="auto"/>
        <w:bottom w:val="none" w:sz="0" w:space="0" w:color="auto"/>
        <w:right w:val="none" w:sz="0" w:space="0" w:color="auto"/>
      </w:divBdr>
    </w:div>
    <w:div w:id="2103841936">
      <w:bodyDiv w:val="1"/>
      <w:marLeft w:val="0"/>
      <w:marRight w:val="0"/>
      <w:marTop w:val="0"/>
      <w:marBottom w:val="0"/>
      <w:divBdr>
        <w:top w:val="none" w:sz="0" w:space="0" w:color="auto"/>
        <w:left w:val="none" w:sz="0" w:space="0" w:color="auto"/>
        <w:bottom w:val="none" w:sz="0" w:space="0" w:color="auto"/>
        <w:right w:val="none" w:sz="0" w:space="0" w:color="auto"/>
      </w:divBdr>
    </w:div>
    <w:div w:id="2118328832">
      <w:bodyDiv w:val="1"/>
      <w:marLeft w:val="0"/>
      <w:marRight w:val="0"/>
      <w:marTop w:val="0"/>
      <w:marBottom w:val="0"/>
      <w:divBdr>
        <w:top w:val="none" w:sz="0" w:space="0" w:color="auto"/>
        <w:left w:val="none" w:sz="0" w:space="0" w:color="auto"/>
        <w:bottom w:val="none" w:sz="0" w:space="0" w:color="auto"/>
        <w:right w:val="none" w:sz="0" w:space="0" w:color="auto"/>
      </w:divBdr>
    </w:div>
    <w:div w:id="21184095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aws.amazon.com/AWSEC2/latest/UserGuide/dh-sharing.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097AE4E4908924B97C04C4DD67D94F6" ma:contentTypeVersion="7" ma:contentTypeDescription="Create a new document." ma:contentTypeScope="" ma:versionID="e47d583ca7d72caee261b847c128a462">
  <xsd:schema xmlns:xsd="http://www.w3.org/2001/XMLSchema" xmlns:xs="http://www.w3.org/2001/XMLSchema" xmlns:p="http://schemas.microsoft.com/office/2006/metadata/properties" xmlns:ns2="5f502f83-ad0a-4d5f-ba82-849d817c00be" targetNamespace="http://schemas.microsoft.com/office/2006/metadata/properties" ma:root="true" ma:fieldsID="72a5ee78190aa2b48f6c103d74213121" ns2:_="">
    <xsd:import namespace="5f502f83-ad0a-4d5f-ba82-849d817c00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02f83-ad0a-4d5f-ba82-849d817c00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1EEA0-07B5-4A76-B842-A56644FE44ED}">
  <ds:schemaRefs>
    <ds:schemaRef ds:uri="http://schemas.microsoft.com/sharepoint/v3/contenttype/forms"/>
  </ds:schemaRefs>
</ds:datastoreItem>
</file>

<file path=customXml/itemProps2.xml><?xml version="1.0" encoding="utf-8"?>
<ds:datastoreItem xmlns:ds="http://schemas.openxmlformats.org/officeDocument/2006/customXml" ds:itemID="{DA5B96B5-1C70-434F-A04B-D88019A1D817}">
  <ds:schemaRefs>
    <ds:schemaRef ds:uri="http://schemas.microsoft.com/office/2006/documentManagement/types"/>
    <ds:schemaRef ds:uri="http://purl.org/dc/terms/"/>
    <ds:schemaRef ds:uri="http://schemas.openxmlformats.org/package/2006/metadata/core-properties"/>
    <ds:schemaRef ds:uri="http://schemas.microsoft.com/office/2006/metadata/properties"/>
    <ds:schemaRef ds:uri="5f502f83-ad0a-4d5f-ba82-849d817c00be"/>
    <ds:schemaRef ds:uri="http://schemas.microsoft.com/office/infopath/2007/PartnerControls"/>
    <ds:schemaRef ds:uri="http://www.w3.org/XML/1998/namespace"/>
    <ds:schemaRef ds:uri="http://purl.org/dc/dcmitype/"/>
    <ds:schemaRef ds:uri="http://purl.org/dc/elements/1.1/"/>
  </ds:schemaRefs>
</ds:datastoreItem>
</file>

<file path=customXml/itemProps3.xml><?xml version="1.0" encoding="utf-8"?>
<ds:datastoreItem xmlns:ds="http://schemas.openxmlformats.org/officeDocument/2006/customXml" ds:itemID="{F92A546A-2494-47D7-8C47-399FC83793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02f83-ad0a-4d5f-ba82-849d817c00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795D62-F05C-4832-AFAD-3D2D5A8B1E4D}">
  <ds:schemaRefs>
    <ds:schemaRef ds:uri="http://schemas.openxmlformats.org/officeDocument/2006/bibliography"/>
  </ds:schemaRefs>
</ds:datastoreItem>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Template>
  <TotalTime>1</TotalTime>
  <Pages>24</Pages>
  <Words>5223</Words>
  <Characters>29773</Characters>
  <Application>Microsoft Office Word</Application>
  <DocSecurity>0</DocSecurity>
  <Lines>248</Lines>
  <Paragraphs>69</Paragraphs>
  <Slides>0</Slides>
  <Notes>0</Notes>
  <HiddenSlides>0</HiddenSlides>
  <MMClips>0</MMClips>
  <ScaleCrop>false</ScaleCrop>
  <Manager/>
  <Company>Amazon.com</Company>
  <LinksUpToDate>false</LinksUpToDate>
  <CharactersWithSpaces>34927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Goncalves</dc:creator>
  <cp:keywords/>
  <dc:description/>
  <cp:lastModifiedBy>Thoufeek Shajahan(UST,IN)</cp:lastModifiedBy>
  <cp:revision>2</cp:revision>
  <cp:lastPrinted>2019-08-27T10:57:00Z</cp:lastPrinted>
  <dcterms:created xsi:type="dcterms:W3CDTF">2026-01-23T11:04:00Z</dcterms:created>
  <dcterms:modified xsi:type="dcterms:W3CDTF">2026-01-23T11:04:00Z</dcterms:modified>
  <cp:category/>
  <cp:contentStatus/>
  <cp:version>16.0000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2025-06-02T18:03:20Z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e6e71077-3c16-4bba-b509-b8e002d2c485</vt:lpwstr>
  </property>
  <property fmtid="{D5CDD505-2E9C-101B-9397-08002B2CF9AE}" pid="8" name="MSIP_Label_929eed6f-34eb-4453-9f97-09510b9b219f_ContentBits">
    <vt:lpwstr>0</vt:lpwstr>
  </property>
  <property fmtid="{D5CDD505-2E9C-101B-9397-08002B2CF9AE}" pid="9" name="MSIP_Label_929eed6f-34eb-4453-9f97-09510b9b219f_Tag">
    <vt:lpwstr>50, 3, 0, 1</vt:lpwstr>
  </property>
  <property fmtid="{D5CDD505-2E9C-101B-9397-08002B2CF9AE}" pid="10" name="MSIP_Label_15ffddfa-74ad-4c1f-9757-a38a11902f1c_Enabled">
    <vt:lpwstr>true</vt:lpwstr>
  </property>
  <property fmtid="{D5CDD505-2E9C-101B-9397-08002B2CF9AE}" pid="11" name="MSIP_Label_15ffddfa-74ad-4c1f-9757-a38a11902f1c_SetDate">
    <vt:lpwstr>2025-12-22T21:05:07Z</vt:lpwstr>
  </property>
  <property fmtid="{D5CDD505-2E9C-101B-9397-08002B2CF9AE}" pid="12" name="MSIP_Label_15ffddfa-74ad-4c1f-9757-a38a11902f1c_Method">
    <vt:lpwstr>Standard</vt:lpwstr>
  </property>
  <property fmtid="{D5CDD505-2E9C-101B-9397-08002B2CF9AE}" pid="13" name="MSIP_Label_15ffddfa-74ad-4c1f-9757-a38a11902f1c_Name">
    <vt:lpwstr>UST Internal</vt:lpwstr>
  </property>
  <property fmtid="{D5CDD505-2E9C-101B-9397-08002B2CF9AE}" pid="14" name="MSIP_Label_15ffddfa-74ad-4c1f-9757-a38a11902f1c_SiteId">
    <vt:lpwstr>a4431f4b-c207-4733-9530-34c08a9b2b8d</vt:lpwstr>
  </property>
  <property fmtid="{D5CDD505-2E9C-101B-9397-08002B2CF9AE}" pid="15" name="MSIP_Label_15ffddfa-74ad-4c1f-9757-a38a11902f1c_ActionId">
    <vt:lpwstr>4312ca10-cb2a-42f1-bf93-3ed8687dc568</vt:lpwstr>
  </property>
  <property fmtid="{D5CDD505-2E9C-101B-9397-08002B2CF9AE}" pid="16" name="MSIP_Label_15ffddfa-74ad-4c1f-9757-a38a11902f1c_ContentBits">
    <vt:lpwstr>0</vt:lpwstr>
  </property>
  <property fmtid="{D5CDD505-2E9C-101B-9397-08002B2CF9AE}" pid="17" name="MSIP_Label_15ffddfa-74ad-4c1f-9757-a38a11902f1c_Tag">
    <vt:lpwstr>10, 3, 0, 1</vt:lpwstr>
  </property>
  <property fmtid="{D5CDD505-2E9C-101B-9397-08002B2CF9AE}" pid="18" name="ContentTypeId">
    <vt:lpwstr>0x0101007097AE4E4908924B97C04C4DD67D94F6</vt:lpwstr>
  </property>
</Properties>
</file>