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1F4E79"/>
          <w:sz w:val="34"/>
          <w:szCs w:val="34"/>
        </w:rPr>
        <w:t xml:space="preserve">Repertuar i materiały dydaktyczne</w:t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Pakiet dla nauczyciela śpiewu i muzyki w szkole podstawowej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i/>
          <w:iCs/>
          <w:color w:val="595959"/>
        </w:rPr>
        <w:t xml:space="preserve">Pakiet uzupełnia </w:t>
      </w:r>
      <w:r>
        <w:rPr>
          <w:i/>
          <w:iCs/>
          <w:color w:val="595959"/>
        </w:rPr>
        <w:t xml:space="preserve">Raport – podstawa programowa</w:t>
      </w:r>
      <w:r>
        <w:rPr>
          <w:i/>
          <w:iCs/>
          <w:color w:val="595959"/>
        </w:rPr>
        <w:t xml:space="preserve"> oraz </w:t>
      </w:r>
      <w:r>
        <w:rPr>
          <w:i/>
          <w:iCs/>
          <w:color w:val="595959"/>
        </w:rPr>
        <w:t xml:space="preserve">Scenariusze lekcji</w:t>
      </w:r>
      <w:r>
        <w:rPr>
          <w:i/>
          <w:iCs/>
          <w:color w:val="595959"/>
        </w:rPr>
        <w:t xml:space="preserve">. Repertuar dobrano zgodnie z wymaganiami podstawy programowej (Rozporządzenie MEN z 14 lutego 2017 r., Dz.U. 2017 poz. 356) oraz z kalendarzem uroczystości szkolnych.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1. Repertuar obowiązkowy (wynikający z podstawy programowej)</w:t>
      </w:r>
    </w:p>
    <w:p>
      <w:pPr>
        <w:spacing w:after="100"/>
      </w:pPr>
      <w:r>
        <w:t xml:space="preserve">Podstawa programowa </w:t>
      </w:r>
      <w:r>
        <w:rPr>
          <w:b/>
          <w:bCs/>
        </w:rPr>
        <w:t xml:space="preserve">wprost wymienia</w:t>
      </w:r>
      <w:r>
        <w:t xml:space="preserve"> utwory, które uczeń ma umieć wykonać śpiewem lub na instrumencie. Te pozycje muszą znaleźć się w repertuarze.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Utwór</w:t>
            </w:r>
          </w:p>
        </w:tc>
        <w:tc>
          <w:tcPr>
            <w:tcW w:type="dxa" w:w="312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Etap</w:t>
            </w:r>
          </w:p>
        </w:tc>
        <w:tc>
          <w:tcPr>
            <w:tcW w:type="dxa" w:w="312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Uwagi wykonawcze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„Mazurek Dąbrowskiego" – hymn państwowy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kl. 1–3 (z pamięci 1 zwrotka + refren), kl. 4–7 (pełne wykonanie, właściwa postawa)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Tonacja F-dur lub G-dur dla dzieci. Egzekwować postawę „na baczność", brak oklasków.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„Oda do radości" – hymn Unii Europejskiej</w:t>
            </w:r>
            <w:r>
              <w:t xml:space="preserve"> (L. van Beethoven)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kl. 4–7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Można śpiewać sylabami „la" lub z polskim tekstem; grać na dzwonkach/flecie.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Pieśni patriotyczne i żołnierskie</w:t>
            </w:r>
            <w:r>
              <w:t xml:space="preserve"> (min. kilka w roku)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kl. 4–7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Zob. lista poniżej.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1F4E79"/>
          <w:sz w:val="23"/>
          <w:szCs w:val="23"/>
        </w:rPr>
        <w:t xml:space="preserve">Pieśni patriotyczne i historyczne (kl. 4–7, uroczystości)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„Rota" (F. Nowowiejski / M. Konopnicka)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„Pierwsza Brygada" („Legiony to…")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„Wojenko, wojenko"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„Przybyli ułani pod okienko"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„O mój rozmarynie"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„Marsz, marsz Polonia"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„Płynie Wisła, płynie"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„Warszawskie dzieci" (na obchody Powstania Warszawskiego)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„Deszcz, jesienny deszcz" / „Serce w plecaku" (repertuar żołnierski)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„Biały krzyż" (kl. 7, trudniejsza)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b/>
          <w:bCs/>
          <w:i/>
          <w:iCs/>
          <w:color w:val="595959"/>
        </w:rPr>
        <w:t xml:space="preserve">Kalendarz patriotyczny:</w:t>
      </w:r>
      <w:r>
        <w:rPr>
          <w:i/>
          <w:iCs/>
          <w:color w:val="595959"/>
        </w:rPr>
        <w:t xml:space="preserve"> 11 listopada (Narodowe Święto Niepodległości), 3 maja (Święto Konstytucji), 1 sierpnia (Godzina „W"), rocznice szkolne.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2. Repertuar dziecięcy – klasy 1–3</w:t>
      </w:r>
    </w:p>
    <w:p>
      <w:pPr>
        <w:spacing w:after="100"/>
      </w:pPr>
      <w:r>
        <w:t xml:space="preserve">Krótkie, w skali wygodnej dla dziecka (mniej więcej c1–d2), o prostym rytmie.</w:t>
      </w:r>
    </w:p>
    <w:p>
      <w:pPr>
        <w:spacing w:after="100"/>
      </w:pPr>
      <w:r>
        <w:rPr>
          <w:b/>
          <w:bCs/>
        </w:rPr>
        <w:t xml:space="preserve">Piosenki o porach roku / kalendarzowe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„Jesień, pani jesień"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„Idzie zima" / „Zima, zima, zima"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„Wiosna, wiosenka"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„Wlazł kotek na płotek" (ludowa, do nauki solmizacji)</w:t>
      </w:r>
    </w:p>
    <w:p>
      <w:pPr>
        <w:spacing w:after="100"/>
      </w:pPr>
      <w:r>
        <w:rPr>
          <w:b/>
          <w:bCs/>
        </w:rPr>
        <w:t xml:space="preserve">Piosenki okolicznościowe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„Dzień Dobry Panie Wrześniu" (rozpoczęcie roku)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„Kochana Mamo" / „Najpiękniejsza Mama" (Dzień Matki)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„Mój Tata" (Dzień Ojca)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Kolędy i pastorałki: „Przybieżeli do Betlejem", „Dzisiaj w Betlejem",</w:t>
      </w:r>
    </w:p>
    <w:p>
      <w:pPr>
        <w:spacing w:after="100"/>
      </w:pPr>
      <w:r>
        <w:t xml:space="preserve">„Wśród nocnej ciszy", „Pójdźmy wszyscy do stajenki", „Gore gwiazda"</w:t>
      </w:r>
    </w:p>
    <w:p>
      <w:pPr>
        <w:spacing w:after="100"/>
      </w:pPr>
      <w:r>
        <w:rPr>
          <w:b/>
          <w:bCs/>
        </w:rPr>
        <w:t xml:space="preserve">Piosenki ludowe i zabawy śpiewane (świetne do ruchu)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„Mało nas, mało nas"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„Stary niedźwiedź mocno śpi"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„Ojciec Wirgiliusz"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„Miała baba koguta"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„Krakowiaczek jeden"</w:t>
      </w:r>
    </w:p>
    <w:p>
      <w:pPr>
        <w:spacing w:after="100"/>
      </w:pPr>
      <w:r>
        <w:rPr>
          <w:b/>
          <w:bCs/>
        </w:rPr>
        <w:t xml:space="preserve">Piosenki popularne dziecięce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repertuar zespołów typu Fasolki, Arka Noego, Śpiewające Brzdące</w:t>
      </w:r>
    </w:p>
    <w:p>
      <w:pPr>
        <w:spacing w:after="100"/>
      </w:pPr>
      <w:r>
        <w:t xml:space="preserve">(np. „A ja rosnę", „Kaczka Dziwaczka", „Pieski małe dwa")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3. Repertuar dla chóru / koła wokalnego</w:t>
      </w:r>
    </w:p>
    <w:p>
      <w:pPr>
        <w:spacing w:after="100"/>
      </w:pPr>
      <w:r>
        <w:rPr>
          <w:b/>
          <w:bCs/>
        </w:rPr>
        <w:t xml:space="preserve">Kanony (nauka wielogłosu — najprostsze wejście w harmonię)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„Panie Janie" (Frère Jacques)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„Kukułeczka"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„Dona nobis pacem"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„Zając" / „W jeziorze"</w:t>
      </w:r>
    </w:p>
    <w:p>
      <w:pPr>
        <w:spacing w:after="100"/>
      </w:pPr>
      <w:r>
        <w:rPr>
          <w:b/>
          <w:bCs/>
        </w:rPr>
        <w:t xml:space="preserve">Utwory 2-głosowe i a cappella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proste aranżacje kolęd na 2 głosy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„Oda do radości" na 2 głosy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pieśni patriotyczne w opracowaniu 2-głosowym</w:t>
      </w:r>
    </w:p>
    <w:p>
      <w:pPr>
        <w:spacing w:after="100"/>
      </w:pPr>
      <w:r>
        <w:rPr>
          <w:b/>
          <w:bCs/>
        </w:rPr>
        <w:t xml:space="preserve">Repertuar koncertowy / konkursowy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opracowania popularnych piosenek polskich (np. z repertuaru dziecięcych festiwali)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utwory gospel / pop-chóralne z prostym podziałem na głosy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4. Ćwiczenia rozgrzewkowe (emisja głosu)</w:t>
      </w:r>
    </w:p>
    <w:p>
      <w:pPr>
        <w:spacing w:after="100"/>
      </w:pPr>
      <w:r>
        <w:t xml:space="preserve">Każda lekcja śpiewu / próba chóru zaczyna się od rozśpiewania (5–8 min).</w:t>
      </w:r>
    </w:p>
    <w:p>
      <w:pPr>
        <w:spacing w:after="100"/>
      </w:pPr>
      <w:r>
        <w:rPr>
          <w:b/>
          <w:bCs/>
        </w:rPr>
        <w:t xml:space="preserve">A. Postawa i oddech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Postawa: stopy na szerokość bioder, barki opuszczone, kręgosłup wyprostowany.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„Wąchanie kwiatka" – wdech nosem, długi wydech na „sss" (wydłużamy czas).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„Dmuchanie na świeczkę" – kontrola równego wydechu.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Oddech przeponowy: ręka na brzuchu, wdech = brzuch rośnie.</w:t>
      </w:r>
    </w:p>
    <w:p>
      <w:pPr>
        <w:spacing w:after="100"/>
      </w:pPr>
      <w:r>
        <w:rPr>
          <w:b/>
          <w:bCs/>
        </w:rPr>
        <w:t xml:space="preserve">B. Rozluźnienie i artykulacja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Masaż twarzy, „ziewanie", parskanie wargami (tzw. „motorek").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Łamańce językowe: „Król Karol kupił królowej Karolinie…",</w:t>
      </w:r>
    </w:p>
    <w:p>
      <w:pPr>
        <w:spacing w:after="100"/>
      </w:pPr>
      <w:r>
        <w:t xml:space="preserve">„Stół z powyłamywanymi nogami", „Szła Sasza suchą szosą".</w:t>
      </w:r>
    </w:p>
    <w:p>
      <w:pPr>
        <w:spacing w:after="100"/>
      </w:pPr>
      <w:r>
        <w:rPr>
          <w:b/>
          <w:bCs/>
        </w:rPr>
        <w:t xml:space="preserve">C. Ćwiczenia wysokości i skali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Syrena/glissando na „u" – od niskiego do wysokiego dźwięku.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Gama w górę i w dół na sylabach „ma-me-mi-mo-mu".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Tercje/pentachord (5 dźwięków) przesuwane półtonami w górę i w dół.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Solmizacja: do-re-mi… z gestami Kodály'a (fonogestyka).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5. Ćwiczenia rytmiczne i „body percussion"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Echo rytmiczne:</w:t>
      </w:r>
      <w:r>
        <w:t xml:space="preserve"> nauczyciel klaszcze rytm → uczniowie powtarzają.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Gestodźwięki (body percussion):</w:t>
      </w:r>
      <w:r>
        <w:t xml:space="preserve"> klaskanie, pstrykanie, tupanie,</w:t>
      </w:r>
    </w:p>
    <w:p>
      <w:pPr>
        <w:spacing w:after="100"/>
      </w:pPr>
      <w:r>
        <w:t xml:space="preserve">uderzanie o uda — 4 „barwy" do budowania układów.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Tataizacja / rytmizacja:</w:t>
      </w:r>
      <w:r>
        <w:t xml:space="preserve"> wartości nut jako sylaby</w:t>
      </w:r>
    </w:p>
    <w:p>
      <w:pPr>
        <w:spacing w:after="100"/>
      </w:pPr>
      <w:r>
        <w:t xml:space="preserve">(ćwierćnuta = „ta", dwie ósemki = „ti-ti", półnuta = „ta-a").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Rytmiczne czytanie wyliczanek</w:t>
      </w:r>
      <w:r>
        <w:t xml:space="preserve"> z podziałem na grupy (ostinato).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Instrumentarium Orffa:</w:t>
      </w:r>
      <w:r>
        <w:t xml:space="preserve"> marakasy, bum bum rurki (boomwhackers),</w:t>
      </w:r>
    </w:p>
    <w:p>
      <w:pPr>
        <w:spacing w:after="100"/>
      </w:pPr>
      <w:r>
        <w:t xml:space="preserve">dzwonki, tamburyn, klawesy, trójkąt.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6. Instrumentarium – wyposażenie sali</w:t>
      </w:r>
    </w:p>
    <w:p>
      <w:pPr>
        <w:spacing w:after="100"/>
      </w:pPr>
      <w:r>
        <w:rPr>
          <w:b/>
          <w:bCs/>
        </w:rPr>
        <w:t xml:space="preserve">Minimum (klasy 1–3):</w:t>
      </w:r>
      <w:r>
        <w:t xml:space="preserve"> instrumenty perkusyjne niemelodyczne (tamburyn, grzechotki, marakasy, klawesy, trójkąt, bębenek), dzwonki diatoniczne, bum bum rurki (boomwhackers).</w:t>
      </w:r>
    </w:p>
    <w:p>
      <w:pPr>
        <w:spacing w:after="100"/>
      </w:pPr>
      <w:r>
        <w:rPr>
          <w:b/>
          <w:bCs/>
        </w:rPr>
        <w:t xml:space="preserve">Dla klas 4–7 dodatkowo:</w:t>
      </w:r>
      <w:r>
        <w:t xml:space="preserve"> flet podłużny (prosty) lub flażolety, keyboard, dzwonki chromatyczne, ewentualnie ukulele (coraz popularniejsze, tanie, łatwe akordy).</w:t>
      </w:r>
    </w:p>
    <w:p>
      <w:pPr>
        <w:spacing w:after="100"/>
      </w:pPr>
      <w:r>
        <w:rPr>
          <w:b/>
          <w:bCs/>
        </w:rPr>
        <w:t xml:space="preserve">Sprzęt:</w:t>
      </w:r>
      <w:r>
        <w:t xml:space="preserve"> pianino/keyboard dla nauczyciela, głośnik/nagłośnienie, odtwarzacz plików audio, rzutnik/tablica multimedialna (teksty, nuty, karaoke).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7. Gdzie znaleźć nuty, teksty i podkłady (legalnie)</w:t>
      </w:r>
    </w:p>
    <w:p>
      <w:pPr>
        <w:spacing w:after="100"/>
      </w:pPr>
      <w:r>
        <w:rPr>
          <w:b/>
          <w:bCs/>
        </w:rPr>
        <w:t xml:space="preserve">Nuty i teksty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śpiewnik szkolny</w:t>
      </w:r>
      <w:r>
        <w:t xml:space="preserve"> (wydania Nowa Era, WSiP, MAC) – zgodne z podstawą,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Biblioteka Cyfrowa Polona</w:t>
      </w:r>
      <w:r>
        <w:t xml:space="preserve"> (polona.pl) – zabytkowe śpiewniki, domena publiczna,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IMSLP / Petrucci</w:t>
      </w:r>
      <w:r>
        <w:t xml:space="preserve"> (imslp.org) – nuty klasyki w domenie publicznej</w:t>
      </w:r>
    </w:p>
    <w:p>
      <w:pPr>
        <w:spacing w:after="100"/>
      </w:pPr>
      <w:r>
        <w:t xml:space="preserve">(„Oda do radości", opracowania),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Cyfrowa Biblioteka Narodowa</w:t>
      </w:r>
      <w:r>
        <w:t xml:space="preserve">, </w:t>
      </w:r>
      <w:r>
        <w:rPr>
          <w:b/>
          <w:bCs/>
        </w:rPr>
        <w:t xml:space="preserve">Polska.pl</w:t>
      </w:r>
      <w:r>
        <w:t xml:space="preserve"> – pieśni patriotyczne,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serwis </w:t>
      </w:r>
      <w:r>
        <w:rPr>
          <w:b/>
          <w:bCs/>
        </w:rPr>
        <w:t xml:space="preserve">Musescore</w:t>
      </w:r>
      <w:r>
        <w:t xml:space="preserve"> – aranżacje (uwaga na licencje i prawa autorskie).</w:t>
      </w:r>
    </w:p>
    <w:p>
      <w:pPr>
        <w:spacing w:after="100"/>
      </w:pPr>
      <w:r>
        <w:rPr>
          <w:b/>
          <w:bCs/>
        </w:rPr>
        <w:t xml:space="preserve">Podkłady muzyczne / karaoke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kanały YouTube z podkładami do piosenek dziecięcych i patriotycznych</w:t>
      </w:r>
    </w:p>
    <w:p>
      <w:pPr>
        <w:spacing w:after="100"/>
      </w:pPr>
      <w:r>
        <w:t xml:space="preserve">(wyszukiwanie „…podkład / instrumental / karaoke"),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płyty dołączane do podręczników (Nowa Era „Lekcja muzyki", MAC „Muzyczny świat"),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aplikacje do metronomu i strojenia (np. Soundcorset, metronom online).</w:t>
      </w:r>
    </w:p>
    <w:p>
      <w:pPr>
        <w:spacing w:after="100"/>
      </w:pPr>
      <w:r>
        <w:rPr>
          <w:b/>
          <w:bCs/>
        </w:rPr>
        <w:t xml:space="preserve">Materiały metodyczne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ORE – Ośrodek Rozwoju Edukacji</w:t>
      </w:r>
      <w:r>
        <w:t xml:space="preserve"> (ore.edu.pl) – poradniki, scenariusze,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Instytut Muzyki i Tańca</w:t>
      </w:r>
      <w:r>
        <w:t xml:space="preserve"> (imit.org.pl) – programy „Śpiewająca Polska"</w:t>
      </w:r>
    </w:p>
    <w:p>
      <w:pPr>
        <w:spacing w:after="100"/>
      </w:pPr>
      <w:r>
        <w:t xml:space="preserve">(ogólnopolski program chórów szkolnych), materiały dla dyrygentów,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portale dla nauczycieli (Nowa Era „Dla nauczyciela", epodreczniki/zpe.gov.pl).</w:t>
      </w:r>
    </w:p>
    <w:p>
      <w:pPr>
        <w:pBdr>
          <w:left w:val="single" w:color="2E75B6" w:sz="18" w:space="8"/>
        </w:pBdr>
        <w:shd w:fill="F2F7FC" w:color="auto" w:val="clear"/>
        <w:spacing w:after="80" w:before="80"/>
        <w:ind w:left="360"/>
      </w:pPr>
      <w:r>
        <w:rPr>
          <w:b/>
          <w:bCs/>
          <w:i/>
          <w:iCs/>
          <w:color w:val="595959"/>
        </w:rPr>
        <w:t xml:space="preserve">Prawo autorskie:</w:t>
      </w:r>
      <w:r>
        <w:rPr>
          <w:i/>
          <w:iCs/>
          <w:color w:val="595959"/>
        </w:rPr>
        <w:t xml:space="preserve"> do użytku dydaktycznego w szkole można korzystać z utworów w ramach tzw. dozwolonego użytku edukacyjnego (art. 27 ustawy o prawie autorskim), ale </w:t>
      </w:r>
      <w:r>
        <w:rPr>
          <w:b/>
          <w:bCs/>
          <w:i/>
          <w:iCs/>
          <w:color w:val="595959"/>
        </w:rPr>
        <w:t xml:space="preserve">publiczne koncerty i publikacje online</w:t>
      </w:r>
      <w:r>
        <w:rPr>
          <w:i/>
          <w:iCs/>
          <w:color w:val="595959"/>
        </w:rPr>
        <w:t xml:space="preserve"> mogą wymagać zgody/organizacji zbiorowego zarządzania (ZAiKS). Warto to sprawdzić przy występach otwartych.</w:t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pBdr>
          <w:bottom w:val="single" w:color="DEEAF6" w:sz="4" w:space="2"/>
        </w:pBdr>
        <w:spacing w:after="80" w:before="220"/>
      </w:pPr>
      <w:r>
        <w:rPr>
          <w:b/>
          <w:bCs/>
          <w:color w:val="2E75B6"/>
          <w:sz w:val="26"/>
          <w:szCs w:val="26"/>
        </w:rPr>
        <w:t xml:space="preserve">8. Program „Śpiewająca Polska" i konkursy (rozwój chóru)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„Śpiewająca Polska"</w:t>
      </w:r>
      <w:r>
        <w:t xml:space="preserve"> – ogólnopolski program rozwoju chórów szkolnych</w:t>
      </w:r>
    </w:p>
    <w:p>
      <w:pPr>
        <w:spacing w:after="100"/>
      </w:pPr>
      <w:r>
        <w:t xml:space="preserve">(Narodowe Forum Muzyki / IMiT): dofinansowanie, warsztaty, przeglądy.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Przeglądy i festiwale</w:t>
      </w:r>
      <w:r>
        <w:t xml:space="preserve"> kolęd, pieśni patriotycznej, piosenki dziecięcej</w:t>
      </w:r>
    </w:p>
    <w:p>
      <w:pPr>
        <w:spacing w:after="100"/>
      </w:pPr>
      <w:r>
        <w:t xml:space="preserve">(gminne, powiatowe, wojewódzkie) – cel motywacyjny dla zespołu.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Współpraca z domem kultury / szkołą muzyczną I stopnia w okolicy.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Repertuar i materialy</dc:title>
  <dc:creator>Program edukacji muzycznej</dc:creator>
  <cp:lastModifiedBy>Un-named</cp:lastModifiedBy>
  <cp:revision>1</cp:revision>
  <dcterms:created xsi:type="dcterms:W3CDTF">2026-07-22T19:37:58.497Z</dcterms:created>
  <dcterms:modified xsi:type="dcterms:W3CDTF">2026-07-22T19:37:58.497Z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