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F8" w:rsidRDefault="00A1678E">
      <w:pPr>
        <w:rPr>
          <w:b/>
          <w:lang w:val="en-US"/>
        </w:rPr>
      </w:pPr>
      <w:r>
        <w:rPr>
          <w:b/>
          <w:lang w:val="en-US"/>
        </w:rPr>
        <w:t>card.cs</w:t>
      </w:r>
    </w:p>
    <w:p w:rsidR="00E770F8" w:rsidRDefault="00A1678E">
      <w:pPr>
        <w:rPr>
          <w:lang w:val="en-US"/>
        </w:rPr>
      </w:pPr>
      <w:r>
        <w:rPr>
          <w:lang w:val="en-US"/>
        </w:rPr>
        <w:t xml:space="preserve">Description: This script is attached to every card in the game. It stores all card effects and stats, except temporary buffs, which are handled by </w:t>
      </w:r>
      <w:r>
        <w:rPr>
          <w:b/>
          <w:bCs/>
          <w:lang w:val="en-US"/>
        </w:rPr>
        <w:t>EffectManager.cs</w:t>
      </w:r>
      <w:r>
        <w:rPr>
          <w:lang w:val="en-US"/>
        </w:rPr>
        <w:t xml:space="preserve"> and stored in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buffs.cs</w:t>
      </w:r>
      <w:r>
        <w:rPr>
          <w:lang w:val="en-US"/>
        </w:rPr>
        <w:t>. It also handles card sounds and effects during gameplay. W</w:t>
      </w:r>
      <w:r>
        <w:rPr>
          <w:lang w:val="en-US"/>
        </w:rPr>
        <w:t>hen the player clicks on a card in edit deck mode or main menu (promo cards), the functionality is also handled by this script.</w:t>
      </w:r>
    </w:p>
    <w:p w:rsidR="00E770F8" w:rsidRDefault="00A1678E">
      <w:pPr>
        <w:rPr>
          <w:lang w:val="en-US"/>
        </w:rPr>
      </w:pPr>
      <w:r>
        <w:rPr>
          <w:lang w:val="en-US"/>
        </w:rPr>
        <w:t>Methods that you would likely want to modify when customizing your game: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000"/>
      </w:tblPr>
      <w:tblGrid>
        <w:gridCol w:w="4785"/>
        <w:gridCol w:w="4785"/>
      </w:tblGrid>
      <w:tr w:rsidR="00E770F8"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E770F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UpdateCreatureAtkDefLab</w:t>
            </w:r>
            <w:r>
              <w:rPr>
                <w:bCs/>
                <w:color w:val="000000"/>
                <w:lang w:val="en-US"/>
              </w:rPr>
              <w:t>els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This method gets called when a creature's attack and defense are modified (receives damage, is buffed, etc). This method updates the text and font color of attack/health icons. By default, creature stat font is blue when buffed, white when it is unc</w:t>
            </w:r>
            <w:r>
              <w:rPr>
                <w:color w:val="000000"/>
                <w:lang w:val="en-US"/>
              </w:rPr>
              <w:t>hanged, red when the stat has been lowered. You can change the colors here if you want.</w:t>
            </w:r>
          </w:p>
        </w:tc>
      </w:tr>
      <w:tr w:rsidR="00E770F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void OnMouseOver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By default, when a player hovers the mouse over a card, it zooms in after a certain amount of time. Card zooming behavior can be changed here. Also</w:t>
            </w:r>
            <w:r>
              <w:rPr>
                <w:color w:val="000000"/>
                <w:lang w:val="en-US"/>
              </w:rPr>
              <w:t xml:space="preserve"> by default, right-clicking on a creature in play opens up the activated abilities menu (if the creature has abilities). This can be changed here as well.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void OnMouseExit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By default, this method unzooms the card when the mouse is no longer hovering ov</w:t>
            </w:r>
            <w:r>
              <w:rPr>
                <w:color w:val="000000"/>
                <w:lang w:val="en-US"/>
              </w:rPr>
              <w:t>er the card’s collider.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OnMouseDown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Handles what happens when the user left-clicks on a card. These vary by state:</w:t>
            </w:r>
          </w:p>
          <w:p w:rsidR="00E770F8" w:rsidRDefault="00A1678E">
            <w:pPr>
              <w:numPr>
                <w:ilvl w:val="0"/>
                <w:numId w:val="1"/>
              </w:num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In edit deck mode, this method initiates  card movement from collection to deck or vice versa (called methods in </w:t>
            </w:r>
            <w:r>
              <w:rPr>
                <w:b/>
                <w:bCs/>
                <w:color w:val="000000"/>
                <w:lang w:val="en-US"/>
              </w:rPr>
              <w:t>editdeckscripts.cs</w:t>
            </w:r>
            <w:r>
              <w:rPr>
                <w:color w:val="000000"/>
                <w:lang w:val="en-US"/>
              </w:rPr>
              <w:t>).</w:t>
            </w:r>
          </w:p>
          <w:p w:rsidR="00E770F8" w:rsidRDefault="00A1678E">
            <w:pPr>
              <w:numPr>
                <w:ilvl w:val="0"/>
                <w:numId w:val="1"/>
              </w:num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 the main menu, clicking on a card means the card is a promo and this method initiates a connection to the server to buy it.</w:t>
            </w:r>
          </w:p>
          <w:p w:rsidR="00E770F8" w:rsidRDefault="00A1678E">
            <w:pPr>
              <w:numPr>
                <w:ilvl w:val="0"/>
                <w:numId w:val="1"/>
              </w:num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During the game, this method is primarily used to validate the target when the player chooses a target for a</w:t>
            </w:r>
            <w:r>
              <w:rPr>
                <w:color w:val="000000"/>
                <w:lang w:val="en-US"/>
              </w:rPr>
              <w:t xml:space="preserve">ttacking or using an effect. If it’s the player’s turn and the player has clicked a card and no target is needed, this method initiates PlayCard() to handle the card, whether it's playing it if it's in hand, adding mana if it's a land, etc. </w:t>
            </w:r>
          </w:p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If you want t</w:t>
            </w:r>
            <w:r>
              <w:rPr>
                <w:b/>
                <w:color w:val="000000"/>
                <w:lang w:val="en-US"/>
              </w:rPr>
              <w:t xml:space="preserve">o add a custom target type, </w:t>
            </w:r>
            <w:r>
              <w:rPr>
                <w:color w:val="000000"/>
                <w:lang w:val="en-US"/>
              </w:rPr>
              <w:t xml:space="preserve">and it has to be chosen by player (as opposed to automatic targets, such as: “enemy player”), add a case to the switch statement in this method. </w:t>
            </w:r>
          </w:p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void BadTarget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Called when an invalid target is selected. Displays a </w:t>
            </w:r>
            <w:r>
              <w:rPr>
                <w:color w:val="000000"/>
                <w:lang w:val="en-US"/>
              </w:rPr>
              <w:lastRenderedPageBreak/>
              <w:t>debug l</w:t>
            </w:r>
            <w:r>
              <w:rPr>
                <w:color w:val="000000"/>
                <w:lang w:val="en-US"/>
              </w:rPr>
              <w:t>ine and a player warning. Change the warning here if you don’t like the default one: “This is not a valid target for this spell”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lastRenderedPageBreak/>
              <w:t>public void PlayCard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This method is called from OnMouseDown() when the player right-clicks a card. </w:t>
            </w:r>
            <w:r>
              <w:rPr>
                <w:b/>
                <w:color w:val="000000"/>
                <w:lang w:val="en-US"/>
              </w:rPr>
              <w:t xml:space="preserve">Modify it if you need a </w:t>
            </w:r>
            <w:r>
              <w:rPr>
                <w:b/>
                <w:color w:val="000000"/>
                <w:lang w:val="en-US"/>
              </w:rPr>
              <w:t>new card type or a new game zone.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IEnumerator WaitForTargetAndDoEffect (int Target, int effect_number)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Waits for player to choose a target, then starts the effect. </w:t>
            </w:r>
            <w:r>
              <w:rPr>
                <w:b/>
                <w:color w:val="000000"/>
                <w:lang w:val="en-US"/>
              </w:rPr>
              <w:t>If your custom target type needs a card that is not in game</w:t>
            </w:r>
            <w:r>
              <w:rPr>
                <w:color w:val="000000"/>
                <w:lang w:val="en-US"/>
              </w:rPr>
              <w:t xml:space="preserve"> (in deck, graveyard etc), add a</w:t>
            </w:r>
            <w:r>
              <w:rPr>
                <w:color w:val="000000"/>
                <w:lang w:val="en-US"/>
              </w:rPr>
              <w:t xml:space="preserve"> new line here similar to targets 3, 50, 51 in the method.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bool ChooseAutomaticTargetsAndDoEffect (</w:t>
            </w:r>
          </w:p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int effect_number, bool AI=false)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if the target type is one of the automatic targets (that are not chosen by player). </w:t>
            </w:r>
            <w:r>
              <w:rPr>
                <w:b/>
                <w:color w:val="000000"/>
                <w:lang w:val="en-US"/>
              </w:rPr>
              <w:t>If your custom effect</w:t>
            </w:r>
            <w:r>
              <w:rPr>
                <w:b/>
                <w:color w:val="000000"/>
                <w:lang w:val="en-US"/>
              </w:rPr>
              <w:t xml:space="preserve"> doesn’t require choosing targets</w:t>
            </w:r>
            <w:r>
              <w:rPr>
                <w:color w:val="000000"/>
                <w:lang w:val="en-US"/>
              </w:rPr>
              <w:t>, add a case to the switch statement here.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bool ValidSpell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Called by OnMouseDown() when the player clicks a spell card that has certain requirements. Regular target validation (for when the player chooses targets) is do</w:t>
            </w:r>
            <w:r>
              <w:rPr>
                <w:color w:val="000000"/>
                <w:lang w:val="en-US"/>
              </w:rPr>
              <w:t xml:space="preserve">ne in OnMouseDown. This method is used to stop spells with </w:t>
            </w:r>
            <w:r>
              <w:rPr>
                <w:i/>
                <w:color w:val="000000"/>
                <w:lang w:val="en-US"/>
              </w:rPr>
              <w:t>random</w:t>
            </w:r>
            <w:r>
              <w:rPr>
                <w:color w:val="000000"/>
                <w:lang w:val="en-US"/>
              </w:rPr>
              <w:t xml:space="preserve"> targets like “random enemy creature” from starting at all if the enemy doesn’t have a creature in play. </w:t>
            </w:r>
          </w:p>
          <w:p w:rsidR="00E770F8" w:rsidRDefault="00A1678E">
            <w:pPr>
              <w:spacing w:after="0" w:line="100" w:lineRule="atLeas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If your custom effect chooses targets at random or has other requirements (such as a </w:t>
            </w:r>
            <w:r>
              <w:rPr>
                <w:b/>
                <w:color w:val="000000"/>
                <w:lang w:val="en-US"/>
              </w:rPr>
              <w:t>specific creature type in play), add a check here.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IsAttacked (card Attacker)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Called when a creature is attacked. Plays the combat sounds and particle effects, calculates the damage received and lowers the creature’s health accordingly. </w:t>
            </w:r>
            <w:r>
              <w:rPr>
                <w:b/>
                <w:color w:val="000000"/>
                <w:lang w:val="en-US"/>
              </w:rPr>
              <w:t>If you</w:t>
            </w:r>
            <w:r>
              <w:rPr>
                <w:b/>
                <w:color w:val="000000"/>
                <w:lang w:val="en-US"/>
              </w:rPr>
              <w:t xml:space="preserve"> want to add a custom combat mechanic</w:t>
            </w:r>
            <w:r>
              <w:rPr>
                <w:color w:val="000000"/>
                <w:lang w:val="en-US"/>
              </w:rPr>
              <w:t xml:space="preserve">, such as “triple strike”, add it here.  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IsHitBySpell (Vector3 param)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param.x = damage amount</w:t>
            </w:r>
          </w:p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param.y = damage type</w:t>
            </w:r>
          </w:p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param.z = the spell card's ID </w:t>
            </w:r>
          </w:p>
          <w:p w:rsidR="00E770F8" w:rsidRPr="00A1678E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Currently there are two damage types: fire and combat</w:t>
            </w:r>
            <w:r>
              <w:rPr>
                <w:color w:val="000000"/>
                <w:lang w:val="en-US"/>
              </w:rPr>
              <w:t xml:space="preserve">. </w:t>
            </w:r>
            <w:r>
              <w:rPr>
                <w:color w:val="000000"/>
                <w:lang w:val="en-US"/>
              </w:rPr>
              <w:t xml:space="preserve">The damage type is specified to indicate what kind of special effect and how to treat the damage. For example, a creature might have an effect that causes it to only take half damage from attacks, so it is important to discern the type. </w:t>
            </w:r>
          </w:p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If you want some s</w:t>
            </w:r>
            <w:r>
              <w:rPr>
                <w:b/>
                <w:color w:val="000000"/>
                <w:lang w:val="en-US"/>
              </w:rPr>
              <w:t>pells to have different visual/sound effects</w:t>
            </w:r>
            <w:r>
              <w:rPr>
                <w:color w:val="000000"/>
                <w:lang w:val="en-US"/>
              </w:rPr>
              <w:t xml:space="preserve"> (for ex. lightning spells), add a damage type here.</w:t>
            </w:r>
          </w:p>
        </w:tc>
      </w:tr>
    </w:tbl>
    <w:p w:rsidR="00E770F8" w:rsidRDefault="00E770F8">
      <w:pPr>
        <w:rPr>
          <w:lang w:val="en-US"/>
        </w:rPr>
      </w:pPr>
    </w:p>
    <w:p w:rsidR="00E770F8" w:rsidRDefault="00A1678E">
      <w:pPr>
        <w:rPr>
          <w:b/>
          <w:bCs/>
          <w:lang w:val="en-US"/>
        </w:rPr>
      </w:pPr>
      <w:r>
        <w:rPr>
          <w:lang w:val="en-US"/>
        </w:rPr>
        <w:t>The following methods can be useful in your custom effects and mechanics.</w:t>
      </w:r>
      <w:r>
        <w:rPr>
          <w:b/>
          <w:bCs/>
          <w:lang w:val="en-US"/>
        </w:rPr>
        <w:t xml:space="preserve"> I don't recommend modifying these</w:t>
      </w:r>
      <w:r>
        <w:rPr>
          <w:b/>
          <w:bCs/>
          <w:lang w:val="en-US"/>
        </w:rPr>
        <w:t xml:space="preserve"> unless absolutely needed, as it can break existing functionality.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000"/>
      </w:tblPr>
      <w:tblGrid>
        <w:gridCol w:w="4785"/>
        <w:gridCol w:w="4785"/>
      </w:tblGrid>
      <w:tr w:rsidR="00E770F8"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void Kill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Destroys the card, or moves it to graveyard if the boolean OptionGraveyard is set to ‘true’ in MainMenu.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bool IsACreatureInGame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Returns ‘true’ if the card is a creature in game. This creature can belong to any player.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void AssignTarget (GameObject targetgameobject = null)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This is called by OnMouseDown() when a target is chosen by the player, and it adds a GameObject to the list of</w:t>
            </w:r>
            <w:r>
              <w:rPr>
                <w:color w:val="000000"/>
                <w:lang w:val="en-US"/>
              </w:rPr>
              <w:t xml:space="preserve"> player targets (Player.targets). Used in switch cases in </w:t>
            </w:r>
            <w:r>
              <w:rPr>
                <w:color w:val="000000"/>
                <w:lang w:val="en-US"/>
              </w:rPr>
              <w:t>OnMouseDown()</w:t>
            </w:r>
            <w:r>
              <w:rPr>
                <w:color w:val="000000"/>
                <w:lang w:val="en-US"/>
              </w:rPr>
              <w:t xml:space="preserve"> to assign a target.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void AssignTargets (int targets_needed)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Same as the previous method, but when 2+ targets are needed. Check switch case 4 in this script for example usage.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public </w:t>
            </w:r>
            <w:r>
              <w:rPr>
                <w:color w:val="000000"/>
                <w:lang w:val="en-US"/>
              </w:rPr>
              <w:t>void Turn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Turns the card the amount of degrees set in MainMenu.OptionTurnDegrees to indicate that it has attacked/used its ability this turn. For example, in Magic: The Gathering cards generally 'tap' (turn sideways) when using abilities or attacking. I</w:t>
            </w:r>
            <w:r>
              <w:rPr>
                <w:color w:val="000000"/>
                <w:lang w:val="en-US"/>
              </w:rPr>
              <w:t xml:space="preserve">f your effect or creature ability causes this, then call this method. </w:t>
            </w:r>
          </w:p>
          <w:p w:rsidR="00E770F8" w:rsidRPr="00A1678E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If you need to check if a card has been turned, use card.isTurned == true.</w:t>
            </w:r>
          </w:p>
        </w:tc>
      </w:tr>
      <w:tr w:rsidR="00E770F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 void UnTurn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Returns the card that has been rotated by Turn() to its normal position. Sets </w:t>
            </w:r>
            <w:r>
              <w:rPr>
                <w:color w:val="000000"/>
                <w:lang w:val="en-US"/>
              </w:rPr>
              <w:t>card.isTurned to `false`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 void RestoreColor ()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Restores the card's color. Use it in your visual effects if they involve changing the card color.</w:t>
            </w:r>
          </w:p>
        </w:tc>
      </w:tr>
    </w:tbl>
    <w:p w:rsidR="00E770F8" w:rsidRDefault="00E770F8">
      <w:pPr>
        <w:rPr>
          <w:lang w:val="en-US"/>
        </w:rPr>
      </w:pPr>
    </w:p>
    <w:p w:rsidR="00E770F8" w:rsidRDefault="00A1678E">
      <w:pPr>
        <w:rPr>
          <w:lang w:val="en-US"/>
        </w:rPr>
      </w:pPr>
      <w:r>
        <w:rPr>
          <w:b/>
          <w:bCs/>
          <w:lang w:val="en-US"/>
        </w:rPr>
        <w:t>These methods are central to the kit's functionality. I don'</w:t>
      </w:r>
      <w:r>
        <w:rPr>
          <w:b/>
          <w:bCs/>
          <w:lang w:val="en-US"/>
        </w:rPr>
        <w:t>t recommend modifying the following methods or using them on their own</w:t>
      </w:r>
      <w:r>
        <w:rPr>
          <w:lang w:val="en-US"/>
        </w:rPr>
        <w:t>: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000"/>
      </w:tblPr>
      <w:tblGrid>
        <w:gridCol w:w="4785"/>
        <w:gridCol w:w="4785"/>
      </w:tblGrid>
      <w:tr w:rsidR="00E770F8"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void MoveToGraveyard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Un-turns the creature if it was turned and moves it to the graveyard. Called by Kill() if the boolean OptionGraveyard is set to ‘true’ in </w:t>
            </w:r>
            <w:r>
              <w:rPr>
                <w:color w:val="000000"/>
                <w:lang w:val="en-US"/>
              </w:rPr>
              <w:t>MainMenu.</w:t>
            </w:r>
          </w:p>
          <w:p w:rsidR="00E770F8" w:rsidRPr="00A1678E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  <w:p w:rsidR="00E770F8" w:rsidRDefault="00A1678E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If you want to kill a creature, use Kill() instead.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void ZoomCard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Zooms in on a card. Also temporary moves some of the zoomed cards so they don’t go out of screen borders. To change the scale of zoomed cards, set variables Zoom and ZoomEditD</w:t>
            </w:r>
            <w:r>
              <w:rPr>
                <w:color w:val="000000"/>
                <w:lang w:val="en-US"/>
              </w:rPr>
              <w:t xml:space="preserve">eckMode in </w:t>
            </w:r>
            <w:r>
              <w:rPr>
                <w:b/>
                <w:bCs/>
                <w:color w:val="000000"/>
                <w:lang w:val="en-US"/>
              </w:rPr>
              <w:t>card.cs</w:t>
            </w:r>
            <w:r>
              <w:rPr>
                <w:color w:val="000000"/>
                <w:lang w:val="en-US"/>
              </w:rPr>
              <w:t xml:space="preserve">. </w:t>
            </w:r>
          </w:p>
        </w:tc>
      </w:tr>
      <w:tr w:rsidR="00E770F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IEnumerator UnZoomCard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Unzooms a card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void SendCard ()</w:t>
            </w:r>
          </w:p>
        </w:tc>
        <w:tc>
          <w:tcPr>
            <w:tcW w:w="47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70F8" w:rsidRDefault="00A1678E">
            <w:pPr>
              <w:spacing w:after="0" w:line="100" w:lineRule="atLeast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Used to initiate multiplayer RPCs in </w:t>
            </w:r>
            <w:r>
              <w:rPr>
                <w:b/>
                <w:bCs/>
                <w:color w:val="000000"/>
                <w:lang w:val="en-US"/>
              </w:rPr>
              <w:t>Logic.cs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void SendEffect (int effect_number)</w:t>
            </w:r>
          </w:p>
        </w:tc>
        <w:tc>
          <w:tcPr>
            <w:tcW w:w="47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SendHandCard ()</w:t>
            </w:r>
          </w:p>
        </w:tc>
        <w:tc>
          <w:tcPr>
            <w:tcW w:w="47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PlayEnemyCardMultiplayer ()</w:t>
            </w:r>
          </w:p>
        </w:tc>
        <w:tc>
          <w:tcPr>
            <w:tcW w:w="47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Used for “playing” </w:t>
            </w:r>
            <w:r>
              <w:rPr>
                <w:color w:val="000000"/>
                <w:lang w:val="en-US"/>
              </w:rPr>
              <w:t>the cards that the multiplayer opponent has played and sent.</w:t>
            </w:r>
          </w:p>
        </w:tc>
      </w:tr>
      <w:tr w:rsidR="00E770F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PlayEnemyHandCardMultiplayer ()</w:t>
            </w:r>
          </w:p>
        </w:tc>
        <w:tc>
          <w:tcPr>
            <w:tcW w:w="47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FromHandCreature (bool AI=false)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If your game is similar to Magic: the Gathering</w:t>
            </w:r>
            <w:r>
              <w:rPr>
                <w:color w:val="000000"/>
                <w:lang w:val="en-US"/>
              </w:rPr>
              <w:t xml:space="preserve"> or Hearthstone, you don’t need to change this method. It places a creature in game when played from the hand and subtracts the creature’s mana cost from the player.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FromHandLand (bool ForPlayer=true)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Same as the previous method, but plays a </w:t>
            </w:r>
            <w:r>
              <w:rPr>
                <w:color w:val="000000"/>
                <w:lang w:val="en-US"/>
              </w:rPr>
              <w:t>land card instead of a creature.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IEnumerator WaitForMultiplayerTargetAndDoEffect</w:t>
            </w:r>
          </w:p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(int effect_number)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 w:rsidP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Waits for the multiplayer opponent to send his or her target. I</w:t>
            </w:r>
            <w:r>
              <w:rPr>
                <w:color w:val="000000"/>
                <w:lang w:val="en-US"/>
              </w:rPr>
              <w:t>n most cases, targets for effects are sent before the effect itself is sent and this met</w:t>
            </w:r>
            <w:r>
              <w:rPr>
                <w:color w:val="000000"/>
                <w:lang w:val="en-US"/>
              </w:rPr>
              <w:t xml:space="preserve">hod is not invoked. This is currently only </w:t>
            </w:r>
            <w:r>
              <w:rPr>
                <w:color w:val="000000"/>
                <w:lang w:val="en-US"/>
              </w:rPr>
              <w:lastRenderedPageBreak/>
              <w:t xml:space="preserve">invoked when a creature has an ability that triggers upon entering play, for waiting on a target after a creature's RPC is sent. For example, if a creature deals damage to a target upon entering play, this method </w:t>
            </w:r>
            <w:r>
              <w:rPr>
                <w:color w:val="000000"/>
                <w:lang w:val="en-US"/>
              </w:rPr>
              <w:t>will be invoked by the player who does not own the creature in order to wait for the opponent to select a target. This results in the player seeing the creature enter play first, and then the game waits for the opponent to select a target for the effect.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lastRenderedPageBreak/>
              <w:t>public void SendTargetsAndEffect</w:t>
            </w:r>
          </w:p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(int effect_number)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Initiates sending of spells and creature activated abilities to the multiplayer opponent (other abilities are handled on the opponent’s client automatically).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public void ApplyEffect (int effect_number, </w:t>
            </w:r>
          </w:p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bool AI=false)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When called, this sorts the effect by target type (single target, multiple target, player/enemy, etc.) and invokes the methods accordingly. It also determines whether the effect is being used in </w:t>
            </w:r>
            <w:r>
              <w:rPr>
                <w:color w:val="000000"/>
                <w:lang w:val="en-US"/>
              </w:rPr>
              <w:t>single player (if AI is set to `true`) or multiplayer.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IEnumerator PlayerSpellAfterEffects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Destroys the spell card that has been cast or moves it to graveyard (if MainMenu.OptionGraveyard is set to ‘true’). Don’t change if your game is similar to MTG o</w:t>
            </w:r>
            <w:r>
              <w:rPr>
                <w:color w:val="000000"/>
                <w:lang w:val="en-US"/>
              </w:rPr>
              <w:t>r Hearthstone, where spell cards enter the graveyard after they are played.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FromHandSpell (bool AI=false)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if the spell can be cast by the player (if AI is ‘false’) and initiates the next method in the spell sequence, ApplyEffect(), if </w:t>
            </w:r>
            <w:r>
              <w:rPr>
                <w:color w:val="000000"/>
                <w:lang w:val="en-US"/>
              </w:rPr>
              <w:t>it can.</w:t>
            </w:r>
          </w:p>
          <w:p w:rsidR="00E770F8" w:rsidRPr="00A1678E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If called by the AI (AI is `true`), then ShowCardAndWait() is called. 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IEnumerator ShowCardAndWait (bool AI)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When the opponent is playing a spell, shows the zoomed card to the player and starts doing the effect. Only change this if you need to ch</w:t>
            </w:r>
            <w:r>
              <w:rPr>
                <w:color w:val="000000"/>
                <w:lang w:val="en-US"/>
              </w:rPr>
              <w:t>ange the position of the zoomed spell or the time for which it’s shown.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IEnumerator AttackTarget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Called when a creature is attacking. Waits for the player to choose a target and calls IsAttacked on target.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CreatureAttack (bool AI=false)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Starts the attack sequence of methods depending on who is attacking. This method can be called by this client for the player, for the AI, and for a multiplayer opponent.</w:t>
            </w:r>
          </w:p>
          <w:p w:rsidR="00E770F8" w:rsidRPr="00A1678E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If it's the player on this client, this method lets the player choose his/her target.</w:t>
            </w:r>
            <w:r>
              <w:rPr>
                <w:color w:val="000000"/>
                <w:lang w:val="en-US"/>
              </w:rPr>
              <w:t xml:space="preserve"> If it's the AI then the attack target is calculated. In multiplayer, the opponent has already sent the player the target for the attack and this will be called to resolve it.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bool IsCriticalStrike ()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Calculates if this attack</w:t>
            </w:r>
            <w:r>
              <w:rPr>
                <w:color w:val="000000"/>
                <w:lang w:val="en-US"/>
              </w:rPr>
              <w:t xml:space="preserve"> is a critical strike. 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IsHealed (int param)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Plays the healing sounds and particle effects, and increases this card's health by param. Note that this card's original health cannot be exceeded when this method is called.</w:t>
            </w:r>
          </w:p>
        </w:tc>
      </w:tr>
      <w:tr w:rsidR="00E770F8" w:rsidRPr="00A1678E"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lastRenderedPageBreak/>
              <w:t>IEnumerator IsDealtSpe</w:t>
            </w:r>
            <w:r>
              <w:rPr>
                <w:bCs/>
                <w:color w:val="000000"/>
                <w:lang w:val="en-US"/>
              </w:rPr>
              <w:t xml:space="preserve">llDamage (int amount, </w:t>
            </w:r>
          </w:p>
          <w:p w:rsidR="00E770F8" w:rsidRDefault="00A1678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int cardid)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9966"/>
          </w:tcPr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Waits for 0.8 seconds (can be changed) and deals spell damage to this card equal to amount. </w:t>
            </w:r>
          </w:p>
          <w:p w:rsidR="00E770F8" w:rsidRPr="00A1678E" w:rsidRDefault="00E770F8">
            <w:pPr>
              <w:spacing w:after="0" w:line="100" w:lineRule="atLeast"/>
              <w:rPr>
                <w:color w:val="000000"/>
                <w:lang w:val="en-US"/>
              </w:rPr>
            </w:pPr>
          </w:p>
          <w:p w:rsidR="00E770F8" w:rsidRDefault="00A1678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cardid is the unique ID for the card in-game. Note that this is </w:t>
            </w:r>
            <w:r>
              <w:rPr>
                <w:i/>
                <w:iCs/>
                <w:color w:val="000000"/>
                <w:lang w:val="en-US"/>
              </w:rPr>
              <w:t>not</w:t>
            </w:r>
            <w:r>
              <w:rPr>
                <w:color w:val="000000"/>
                <w:lang w:val="en-US"/>
              </w:rPr>
              <w:t xml:space="preserve"> the card ID in the .xml database.</w:t>
            </w:r>
          </w:p>
        </w:tc>
      </w:tr>
    </w:tbl>
    <w:p w:rsidR="00E770F8" w:rsidRDefault="00E770F8">
      <w:pPr>
        <w:rPr>
          <w:lang w:val="en-US"/>
        </w:rPr>
      </w:pPr>
    </w:p>
    <w:p w:rsidR="00E770F8" w:rsidRPr="00A1678E" w:rsidRDefault="00E770F8">
      <w:pPr>
        <w:rPr>
          <w:lang w:val="en-US"/>
        </w:rPr>
      </w:pPr>
    </w:p>
    <w:sectPr w:rsidR="00E770F8" w:rsidRPr="00A1678E" w:rsidSect="00E770F8">
      <w:pgSz w:w="11909" w:h="16834"/>
      <w:pgMar w:top="1134" w:right="850" w:bottom="113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27EF"/>
    <w:multiLevelType w:val="multilevel"/>
    <w:tmpl w:val="7448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DE34C2C"/>
    <w:multiLevelType w:val="multilevel"/>
    <w:tmpl w:val="FAD8D2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770F8"/>
    <w:rsid w:val="00A1678E"/>
    <w:rsid w:val="00E7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770F8"/>
    <w:pPr>
      <w:suppressAutoHyphens/>
    </w:pPr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E770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E770F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E770F8"/>
    <w:pPr>
      <w:spacing w:after="120"/>
    </w:pPr>
  </w:style>
  <w:style w:type="paragraph" w:styleId="List">
    <w:name w:val="List"/>
    <w:basedOn w:val="TextBody"/>
    <w:rsid w:val="00E770F8"/>
    <w:rPr>
      <w:rFonts w:cs="Mangal"/>
    </w:rPr>
  </w:style>
  <w:style w:type="paragraph" w:styleId="Caption">
    <w:name w:val="caption"/>
    <w:basedOn w:val="Normal"/>
    <w:rsid w:val="00E770F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E770F8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rsid w:val="00E770F8"/>
  </w:style>
  <w:style w:type="paragraph" w:customStyle="1" w:styleId="TableHeading">
    <w:name w:val="Table Heading"/>
    <w:basedOn w:val="TableContents"/>
    <w:rsid w:val="00E770F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1559</Words>
  <Characters>8890</Characters>
  <Application>Microsoft Office Word</Application>
  <DocSecurity>0</DocSecurity>
  <Lines>74</Lines>
  <Paragraphs>20</Paragraphs>
  <ScaleCrop>false</ScaleCrop>
  <Company/>
  <LinksUpToDate>false</LinksUpToDate>
  <CharactersWithSpaces>10429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USSR</dc:creator>
  <cp:lastModifiedBy>Delfosse</cp:lastModifiedBy>
  <cp:revision>156</cp:revision>
  <cp:lastPrinted>2014-05-10T00:21:00Z</cp:lastPrinted>
  <dcterms:created xsi:type="dcterms:W3CDTF">2014-05-10T00:31:00Z</dcterms:created>
  <dcterms:modified xsi:type="dcterms:W3CDTF">2014-05-10T09:58:00Z</dcterms:modified>
</cp:coreProperties>
</file>