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BA67" w14:textId="77777777" w:rsidR="00F36FFB" w:rsidRDefault="00F36FFB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소유권이전등기</w:t>
      </w:r>
    </w:p>
    <w:p w14:paraId="5F93BEB5" w14:textId="77777777" w:rsidR="00F36FFB" w:rsidRDefault="00F36FFB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수원지방법원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2022. 10. 18. 2020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407899]</w:t>
      </w:r>
    </w:p>
    <w:p w14:paraId="420815EC" w14:textId="77777777" w:rsidR="00F36FFB" w:rsidRDefault="00F36FFB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B3DD55A" w14:textId="77777777" w:rsidR="00F36FFB" w:rsidRDefault="00F36FFB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1E2EB6A3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화우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기형규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12155FF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6ECD5C0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6D116D7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E6637A8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2022. 9. 6.</w:t>
      </w:r>
    </w:p>
    <w:p w14:paraId="4272041E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B14D5CE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595B10AF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59BE30B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861CBD4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AD54BA5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3C3EBA8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6E346977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‘분양가상한제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추정가액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잔여금액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(B-D)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BBEE779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4-2]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</w:p>
    <w:p w14:paraId="15C306DE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‘분양가상한제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추정가액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(D-B)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2021. 4. 13.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2022. 8. 30.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변경신청서부본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</w:p>
    <w:p w14:paraId="75EB3A80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‘분양가상한제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추정가액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(D-B)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2022. 8. 30.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변경신청서부본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</w:p>
    <w:p w14:paraId="5C30481E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4B9E69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4-3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</w:p>
    <w:p w14:paraId="4708F11E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이행하고</w:t>
      </w:r>
    </w:p>
    <w:p w14:paraId="3D16F6F9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‘분양가상한제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추정가액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(D-B)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2022. 8. 30.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변경신청서부본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50D7797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4-3-2]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‘분양가상한제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추정가액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잔여금액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(B-D)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0B19A1F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18726EEE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‘거래사례비교법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잔여금액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(C-D)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91667DD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</w:p>
    <w:p w14:paraId="6B9B8D75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‘거래사례비교법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(D-C)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2021. 4. 13.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2022. 8. 30.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변경신청서부본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</w:p>
    <w:p w14:paraId="498EAB3A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‘거래사례비교법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(D-C)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2022. 8. 30.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변경신청서부본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</w:p>
    <w:p w14:paraId="014BB54D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0770DA8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5-3-1]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</w:p>
    <w:p w14:paraId="0253D934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65C03F6F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5-3-1]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‘거래사례비교법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추정가액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(D-C)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2022. 8. 30.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변경신청서부본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B4E713A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5-3-2]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‘거래사례비교법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잔여금액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(C-D)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B5A77C4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8B16ECC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기초사실</w:t>
      </w:r>
    </w:p>
    <w:p w14:paraId="59F464B8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FC8D42B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(2009. 10. 1.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설립되어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대한주택공사의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채권·채무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권리·의무를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포괄승계하였다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분당구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판교택지개발지구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‘○○단지’라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권리의무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8029A0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입주자모집공고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모집공고’라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DC994DA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ㆍ분양전환시기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입주지정기간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속하는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이후ㆍ분양전환대상자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임차인ㆍ분양전환가격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산술평균금액으로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적용함</w:t>
      </w:r>
    </w:p>
    <w:p w14:paraId="59602BBC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97AC282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계약일반조건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분양전환시기는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입주지정기간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모집공고안에서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584CEB1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2019. 10. 31.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△△감정평가법인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‘△△감정’이라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□□감정평가법인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‘□□감정’이라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2019. 11. 1.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산술평균금액을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(A)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분양전환가격’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분양전환계약기간을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2020. 2. 3.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2021. 2. 2.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분양전환안내문을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발송하였다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2FA317E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행사한다’는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발송하였고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499CC5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A0FFDEC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【인정근거】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428CFDBB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</w:t>
      </w:r>
    </w:p>
    <w:p w14:paraId="35EED536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26765023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공공택지인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판교택지개발지구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적용주택이고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형성권인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2020. 7.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소장부본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분양가상한제를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‘분양가상한제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추정가액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(B)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ED0830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분양가상한제에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‘분양가상한제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추정가액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잔여금액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(B-D)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4-2]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분양가상한제에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‘분양가상한제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추정가액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(D-B)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4-3-1]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분양가상한제에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‘분양가상한제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추정가액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(D-B)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4-3-2]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분양가상한제에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양가상한제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추정가액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잔여금액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(B-D)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75FD920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1319899A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분양가상한제가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절차상·방법상의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‘거래사례비교법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(C)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정해져야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5C09EC7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‘거래사례비교법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잔여금액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(C-D)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‘거래사례비교법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(D-C)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5-3-1]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‘거래사례비교법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(D-C)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5-3-2]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‘거래사례비교법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잔여금액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(C-D)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9981D38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유효성</w:t>
      </w:r>
    </w:p>
    <w:p w14:paraId="3BA5E0E2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65B11B63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</w:t>
      </w:r>
    </w:p>
    <w:p w14:paraId="56748446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산정방식이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분양가상한제가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F034D11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(2009. 12. 29.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9865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주택법’이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건설·공급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「임대주택법」으로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적용한다’고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(2009. 12. 29.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9863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건설·공급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적용한다’라고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제외하고는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따른다’라고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공공주택사업에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완화되는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건설·공급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B064A2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11846D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규율</w:t>
      </w:r>
    </w:p>
    <w:p w14:paraId="091220D1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방법·절차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(2009. 9. 21.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21744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기준·방법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항까지에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국토해양부령으로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(2009. 12. 16.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국토해양부령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‘공공건설임대주택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정기준’은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상세하게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781B5E3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방법·절차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기준·방법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항까지에서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국토교통부령으로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정한다’라고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‘공공건설임대주택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상세하게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62B95A3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용대상에서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2005. 9. 16.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19051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11875B1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법제처는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‘공공기관이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중형·대형임대주택의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수익성을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국가·지방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자치단체·대한주택공사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지방공사가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자율적으로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공공기관이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중형·대형임대주택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다양한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임대수요를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충족하여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기대된다’고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밝힌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자율적으로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2012. 7. 12.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36261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자율적으로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2021. 4. 29.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923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전원재판부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267DB39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분양가상한제가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551DDF8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⑶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20BD38C8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토대로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평등원칙에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위배된다는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638014A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본질적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초래하지는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자력으로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수요자에게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주거비용으로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형성할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제공하는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재화의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재화의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수익성의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높으면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장기간에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걸쳐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지불하면서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통상적으로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시가보다는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낮은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위배된다고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D9622EF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절차상·방법상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03C72DBA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선정주체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</w:p>
    <w:p w14:paraId="0B31F8A3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㈎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171C444F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선정주체를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시장·군수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구청장으로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되어있음에도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2753BEE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688D9E6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입주자모집공고안에서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따른다’고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모집공고에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‘분양전환가격은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산술평균금액으로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적용한다’고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모집공고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중이던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시장·군수·구청장·특별자치도지사로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선정주체는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성남시장으로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선정주체로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선정주체가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성남시장임이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B1C2E7C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5, 18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의뢰하겠다고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2019. 8. 1.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성남시장에게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협조해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요청하였으나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성남시장은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2019. 8. 6.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기준·방법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·절차는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자율적으로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2019. 10. 8.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임차인대표회의에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모집공고에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성남시장에게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평가의뢰를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요청하였으나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성남시장은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자율적으로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회신하였다고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밝히면서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요청하였고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2019. 10.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임차인들에게도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요청하였으나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임차인대표회의와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2019. 11. 14.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△△감정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□□감정을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단독으로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단순히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선정주체인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성남시장이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산정되었다는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사정만으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3303465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이의신청권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</w:p>
    <w:p w14:paraId="4B56EF5E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㈎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6129B978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이의신청권을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이의신청권을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소제기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공개하지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이의신청권이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침해되어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8BD2602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2B67E668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입주자모집공고안에서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따른다’고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모집공고에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‘분양전환가격은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산술평균금액으로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적용한다’고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이의신청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따른다’고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‘감정평가에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통령령으로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과반수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임차인대표회의가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구성된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임차인대표회의를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재평가하게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경우’로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이의신청권을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이의신청권이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4BFEE8CA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18, 20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임차인대표회의가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2019. 10. 15.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2020. 2. 10.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성남시장에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정보공개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분양가상한제가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성남시장의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감정평가의뢰요청에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임차인대표회의가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이의신청사유에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임차인대표회의의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이의신청권이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실질적으로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침해되었다거나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단정하기는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어려우므로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D357264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⑶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</w:p>
    <w:p w14:paraId="5672141C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㈎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717A4F55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퍼센트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분양전환세대수의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퍼센트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◇◇세대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C4275EC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CB2DD4A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입주자모집공고안에서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따른다’고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모집공고에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‘분양전환가격은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산술평균금액으로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적용한다’고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모집공고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중이던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퍼센트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동·규모·층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퍼센트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동·규모·층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있다’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10%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4E031C8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구성된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2, 3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△△감정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□□감정의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수차례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방문하였으나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현장조사를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현장조사를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현장조사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단지배치도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토대로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산술평균한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◇◇세대의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퍼센트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(34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현장조사를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단정하기는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어려우므로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E28D96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⑷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</w:p>
    <w:p w14:paraId="495E9BB8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㈎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4D88AECB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서민들의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원가요소나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오로지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시장가치만을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시세차익을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귀속시키는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불합리하고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실시하였고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FA6907E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</w:t>
      </w:r>
    </w:p>
    <w:p w14:paraId="0401F716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국토교통부령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‘감정규칙’이라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감정평가방식으로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‘원가방식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적산법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감정평가방식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‘비교방식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임대사례비교법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시장성의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감정평가방식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공시지가기준법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‘수익방식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수익환원법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수익분석법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수익성의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감정평가방식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‘감정평가법인등은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대상물건별로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감정평가방법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곤란하거나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감정평가방법을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대상물건의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감정평가방법을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감정평가방식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감정평가방식에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속하는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감정평가방법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공시지가기준법과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비교방식에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속한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감정평가방법은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감정평가방식에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속한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검토해야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대상물건의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감정평가방법을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곤란하거나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감정평가법인등은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검토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‘감정평가법인등은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집합건물의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‘집합건물법’이라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구분소유권의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대지사용권을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토지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토지가액과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건물가액으로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A70BB24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1C83E1A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2, 3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△△감정은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원가법에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산출·비교하여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검토하였는데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래사례비교법에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입지조건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주위환경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층별·향별·위치별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시공상태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가치형성요인과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수급권내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유사물건의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거래시세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참작하여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◇◇세대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407,167,200,000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원가법에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공시지가기준법에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토지가액에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원가법에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기타공용면적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지하주차장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관리사무소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층별·호별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◇◇세대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374,940,600,000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원가법에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□□감정도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원가법에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산출·비교하여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검토하였는데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◇◇세대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412,363,200,000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원가법에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◇◇세대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400,028,600,000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원가법에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‘거래사례비교법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(C)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A03461B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집합건물법에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구분소유권의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대지사용권을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감정평가방법에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검토하고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△△감정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□□감정의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원가법에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시산가액에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원가법에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건설원가가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재조달원가에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잘못되었다는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‘원가법이란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대상물건의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재조달원가에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감가수정을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대상물건의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감정평가방법을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말한다’고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△△감정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□□감정의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감정규칙의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감정기준일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(2019. 10. 31.)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감정결과보다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높은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AA571C5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80A64FD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근저당권설정등기말소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1D11042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6C697F5A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분양가상한제에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분양가상한제에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감정평가액과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47958F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23415E27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(D)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(D)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분양가상한제가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분양대금으로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DC5B16C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부당이득반환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4343900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분양가상한제에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4-2]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4-3-1]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분양가상한제에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5-3-1]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감정평가액과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분양가상한제가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27B9AC1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AECAB36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6471334C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일방예약에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형성권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매매예약완결권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4-3-1]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4-3-2]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5-3-1]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5-3-2]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2020. 7.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소장부본에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4-3-2]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‘분양가상한제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추정가액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잔여금액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(B-D)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5-3-2]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‘거래사례비교법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잔여금액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(C-D)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].</w:t>
      </w:r>
    </w:p>
    <w:p w14:paraId="65C9CE0A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09F230E6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일방예약으로서의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B4AA42C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시세나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자금상황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차임연체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해제·해지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향후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양전환이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일방예약에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98903CC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공공사업으로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조성된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국토해양부령으로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‘공공주택사업자는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‘공공주택사업자는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일방예약은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863A4D1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2012. 11. 29.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84335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형성권으로서의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(2008. 3. 21.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8966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1B6BB7F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분양전환안내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소장부본이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체결되었다는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분양전환안내는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분양전환계약기간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(2020. 2. 3.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2021. 2. 2.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향후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사전안내로서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어려우므로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A43BB3F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23733E00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71E3EE0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7E5EC5AD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4D287CB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강종선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권슬기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임세준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BB039A8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2A0C3BC" w14:textId="77777777" w:rsidR="00F36FFB" w:rsidRDefault="00F36FF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F36FFB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EED2D" w14:textId="77777777" w:rsidR="00F36FFB" w:rsidRDefault="00F36FFB">
      <w:r>
        <w:separator/>
      </w:r>
    </w:p>
  </w:endnote>
  <w:endnote w:type="continuationSeparator" w:id="0">
    <w:p w14:paraId="04A2B2B4" w14:textId="77777777" w:rsidR="00F36FFB" w:rsidRDefault="00F36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615" w14:textId="77777777" w:rsidR="00F36FFB" w:rsidRDefault="00F36FFB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C1C58" w14:textId="77777777" w:rsidR="00F36FFB" w:rsidRDefault="00F36FFB">
      <w:r>
        <w:separator/>
      </w:r>
    </w:p>
  </w:footnote>
  <w:footnote w:type="continuationSeparator" w:id="0">
    <w:p w14:paraId="28C1244A" w14:textId="77777777" w:rsidR="00F36FFB" w:rsidRDefault="00F36F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C87F2" w14:textId="77777777" w:rsidR="00F36FFB" w:rsidRDefault="00F36FFB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소유권이전등기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2020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가합</w:t>
    </w:r>
    <w:r>
      <w:rPr>
        <w:rFonts w:ascii="맑은 고딕" w:eastAsia="맑은 고딕" w:hAnsi="Times New Roman" w:cs="맑은 고딕"/>
        <w:color w:val="auto"/>
        <w:sz w:val="18"/>
        <w:szCs w:val="18"/>
      </w:rPr>
      <w:t>407899)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A2819"/>
    <w:rsid w:val="001B7AA9"/>
    <w:rsid w:val="003A2819"/>
    <w:rsid w:val="00F3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F225A3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A281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A281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A281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A281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3192</Words>
  <Characters>18198</Characters>
  <Application>Microsoft Office Word</Application>
  <DocSecurity>0</DocSecurity>
  <Lines>151</Lines>
  <Paragraphs>42</Paragraphs>
  <ScaleCrop>false</ScaleCrop>
  <Company/>
  <LinksUpToDate>false</LinksUpToDate>
  <CharactersWithSpaces>21348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