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49E6" w14:textId="77777777" w:rsidR="00F81D47" w:rsidRDefault="00F81D47">
      <w:proofErr w:type="spellStart"/>
      <w:r w:rsidRPr="00F81D47">
        <w:t>우선변제권이</w:t>
      </w:r>
      <w:proofErr w:type="spellEnd"/>
      <w:r w:rsidRPr="00F81D47">
        <w:t xml:space="preserve"> 있는 임차인여부</w:t>
      </w:r>
    </w:p>
    <w:p w14:paraId="7CE395DD" w14:textId="6809B450" w:rsidR="005543D6" w:rsidRDefault="00F81D47">
      <w:r>
        <w:rPr>
          <w:rFonts w:hint="eastAsia"/>
        </w:rPr>
        <w:t>[</w:t>
      </w:r>
      <w:r w:rsidR="00085BE6" w:rsidRPr="00085BE6">
        <w:rPr>
          <w:rFonts w:hint="eastAsia"/>
        </w:rPr>
        <w:t>대전지법</w:t>
      </w:r>
      <w:r>
        <w:rPr>
          <w:rFonts w:hint="eastAsia"/>
        </w:rPr>
        <w:t xml:space="preserve"> 2013. 11. 5. </w:t>
      </w:r>
      <w:r w:rsidR="00085BE6" w:rsidRPr="00085BE6">
        <w:rPr>
          <w:rFonts w:hint="eastAsia"/>
        </w:rPr>
        <w:t>2013가단23720</w:t>
      </w:r>
      <w:r>
        <w:rPr>
          <w:rFonts w:hint="eastAsia"/>
        </w:rPr>
        <w:t>]</w:t>
      </w:r>
    </w:p>
    <w:p w14:paraId="11E011EB" w14:textId="77777777" w:rsidR="005543D6" w:rsidRDefault="005543D6"/>
    <w:p w14:paraId="5C436A12" w14:textId="41F93E83" w:rsidR="00AC0F76" w:rsidRDefault="00FF0B33">
      <w:r>
        <w:rPr>
          <w:rFonts w:hint="eastAsia"/>
        </w:rPr>
        <w:t>[판시사항]</w:t>
      </w:r>
    </w:p>
    <w:p w14:paraId="721EDDCF" w14:textId="10E7FDE5" w:rsidR="00FF0B33" w:rsidRDefault="00085BE6">
      <w:proofErr w:type="spellStart"/>
      <w:r>
        <w:rPr>
          <w:rFonts w:ascii="Cambria Math" w:hAnsi="Cambria Math" w:cs="Cambria Math"/>
        </w:rPr>
        <w:t>우</w:t>
      </w:r>
      <w:r w:rsidRPr="00085BE6">
        <w:t>선변제권이</w:t>
      </w:r>
      <w:proofErr w:type="spellEnd"/>
      <w:r w:rsidRPr="00085BE6">
        <w:t xml:space="preserve"> 있는 임차인여부</w:t>
      </w:r>
    </w:p>
    <w:p w14:paraId="1F9ED42E" w14:textId="77777777" w:rsidR="005543D6" w:rsidRPr="005543D6" w:rsidRDefault="005543D6"/>
    <w:p w14:paraId="04C15023" w14:textId="376435B6" w:rsidR="00FF0B33" w:rsidRDefault="00FF0B33" w:rsidP="00FF0B33">
      <w:r>
        <w:rPr>
          <w:rFonts w:hint="eastAsia"/>
        </w:rPr>
        <w:t>[판결요지]</w:t>
      </w:r>
    </w:p>
    <w:p w14:paraId="4908D97E" w14:textId="4B640018" w:rsidR="00FF0B33" w:rsidRDefault="00085BE6">
      <w:r w:rsidRPr="00085BE6">
        <w:rPr>
          <w:rFonts w:hint="eastAsia"/>
        </w:rPr>
        <w:t>상가주택</w:t>
      </w:r>
      <w:r w:rsidRPr="00085BE6">
        <w:t xml:space="preserve"> 겸용 임차인의 경</w:t>
      </w:r>
      <w:r>
        <w:rPr>
          <w:rFonts w:ascii="Cambria Math" w:hAnsi="Cambria Math" w:cs="Cambria Math"/>
        </w:rPr>
        <w:t>우</w:t>
      </w:r>
      <w:r w:rsidRPr="00085BE6">
        <w:t xml:space="preserve"> </w:t>
      </w:r>
      <w:proofErr w:type="spellStart"/>
      <w:r>
        <w:rPr>
          <w:rFonts w:ascii="Cambria Math" w:hAnsi="Cambria Math" w:cs="Cambria Math"/>
        </w:rPr>
        <w:t>우</w:t>
      </w:r>
      <w:r w:rsidRPr="00085BE6">
        <w:t>선변제권은</w:t>
      </w:r>
      <w:proofErr w:type="spellEnd"/>
      <w:r w:rsidRPr="00085BE6">
        <w:t xml:space="preserve"> 상가건물의 경</w:t>
      </w:r>
      <w:r>
        <w:rPr>
          <w:rFonts w:ascii="Cambria Math" w:hAnsi="Cambria Math" w:cs="Cambria Math"/>
        </w:rPr>
        <w:t>우</w:t>
      </w:r>
      <w:r w:rsidRPr="00085BE6">
        <w:t xml:space="preserve"> </w:t>
      </w:r>
      <w:proofErr w:type="spellStart"/>
      <w:r>
        <w:rPr>
          <w:rFonts w:ascii="Cambria Math" w:hAnsi="Cambria Math" w:cs="Cambria Math"/>
        </w:rPr>
        <w:t>우</w:t>
      </w:r>
      <w:r w:rsidRPr="00085BE6">
        <w:t>선변제권은</w:t>
      </w:r>
      <w:proofErr w:type="spellEnd"/>
      <w:r w:rsidRPr="00085BE6">
        <w:t xml:space="preserve"> 관할 세무서에서 확정일자를 받아야</w:t>
      </w:r>
      <w:r w:rsidR="00F81D47">
        <w:rPr>
          <w:rFonts w:hint="eastAsia"/>
        </w:rPr>
        <w:t xml:space="preserve"> </w:t>
      </w:r>
      <w:r w:rsidRPr="00085BE6">
        <w:t xml:space="preserve">하며, 주택임대차보호법에 따른 </w:t>
      </w:r>
      <w:r>
        <w:rPr>
          <w:rFonts w:ascii="Cambria Math" w:hAnsi="Cambria Math" w:cs="Cambria Math"/>
        </w:rPr>
        <w:t>우</w:t>
      </w:r>
      <w:r w:rsidRPr="00085BE6">
        <w:t>선 변제권이 적용되는 임차권 중 등기 안 된 임차권자의 임대차보증금 반환채권 은 주택임대차보호법에 따른 배당요구를 하여야 한다.</w:t>
      </w:r>
    </w:p>
    <w:p w14:paraId="1EE32D9E" w14:textId="77777777" w:rsidR="005543D6" w:rsidRDefault="005543D6"/>
    <w:p w14:paraId="3391B279" w14:textId="25304D0E" w:rsidR="00FF0B33" w:rsidRDefault="00FF0B33">
      <w:r>
        <w:rPr>
          <w:rFonts w:hint="eastAsia"/>
        </w:rPr>
        <w:t>[전문]</w:t>
      </w:r>
    </w:p>
    <w:p w14:paraId="519B1681" w14:textId="732D01DA" w:rsidR="00FF0B33" w:rsidRDefault="00FF0B33">
      <w:r>
        <w:rPr>
          <w:rFonts w:hint="eastAsia"/>
        </w:rPr>
        <w:t>[주문]</w:t>
      </w:r>
    </w:p>
    <w:p w14:paraId="3225277E" w14:textId="47456DD3" w:rsidR="00085BE6" w:rsidRDefault="00085BE6" w:rsidP="00085BE6">
      <w:r>
        <w:t>1.</w:t>
      </w:r>
      <w:r>
        <w:rPr>
          <w:rFonts w:hint="eastAsia"/>
        </w:rPr>
        <w:t xml:space="preserve"> </w:t>
      </w:r>
      <w:r>
        <w:t>원고의 청구를 기각한다.</w:t>
      </w:r>
    </w:p>
    <w:p w14:paraId="2725B67D" w14:textId="1DA5A55D" w:rsidR="00FF0B33" w:rsidRPr="00085BE6" w:rsidRDefault="00085BE6" w:rsidP="00085BE6">
      <w:r>
        <w:t>2.</w:t>
      </w:r>
      <w:r>
        <w:rPr>
          <w:rFonts w:hint="eastAsia"/>
        </w:rPr>
        <w:t xml:space="preserve"> </w:t>
      </w:r>
      <w:r>
        <w:t>소송비용은 원고가 부담한다.</w:t>
      </w:r>
    </w:p>
    <w:p w14:paraId="791B7E35" w14:textId="77777777" w:rsidR="005543D6" w:rsidRDefault="005543D6"/>
    <w:p w14:paraId="44C86460" w14:textId="6BFB6A30" w:rsidR="00FF0B33" w:rsidRDefault="00FF0B33">
      <w:r>
        <w:rPr>
          <w:rFonts w:hint="eastAsia"/>
        </w:rPr>
        <w:t>[청구취지]</w:t>
      </w:r>
    </w:p>
    <w:p w14:paraId="01E1445C" w14:textId="0BB58FF1" w:rsidR="00FF0B33" w:rsidRPr="00085BE6" w:rsidRDefault="00085BE6" w:rsidP="00085BE6">
      <w:r>
        <w:rPr>
          <w:rFonts w:hint="eastAsia"/>
        </w:rPr>
        <w:t xml:space="preserve">대전지방법원 </w:t>
      </w:r>
      <w:r>
        <w:t>2010타경21757</w:t>
      </w:r>
      <w:r>
        <w:rPr>
          <w:rFonts w:hint="eastAsia"/>
        </w:rPr>
        <w:t xml:space="preserve"> 부동산</w:t>
      </w:r>
      <w:r>
        <w:t xml:space="preserve"> 임의경매 사건에 관하여 위 법원이</w:t>
      </w:r>
      <w:r>
        <w:rPr>
          <w:rFonts w:hint="eastAsia"/>
        </w:rPr>
        <w:t xml:space="preserve"> </w:t>
      </w:r>
      <w:r>
        <w:t>2013. 6. 5.</w:t>
      </w:r>
      <w:r>
        <w:rPr>
          <w:rFonts w:hint="eastAsia"/>
        </w:rPr>
        <w:t xml:space="preserve"> 작성한</w:t>
      </w:r>
      <w:r>
        <w:t xml:space="preserve"> 배당표 중 피고에 대한 </w:t>
      </w:r>
      <w:proofErr w:type="spellStart"/>
      <w:r>
        <w:t>배당액</w:t>
      </w:r>
      <w:proofErr w:type="spellEnd"/>
      <w:r>
        <w:t xml:space="preserve"> OOOO원을 OOOO원으로, 원고에 대한 </w:t>
      </w:r>
      <w:proofErr w:type="spellStart"/>
      <w:r>
        <w:t>배당액</w:t>
      </w:r>
      <w:proofErr w:type="spellEnd"/>
      <w:r>
        <w:t xml:space="preserve"> OOOO</w:t>
      </w:r>
      <w:r>
        <w:rPr>
          <w:rFonts w:hint="eastAsia"/>
        </w:rPr>
        <w:t>원을</w:t>
      </w:r>
      <w:r>
        <w:t xml:space="preserve"> OOOO원으로 각 경정한다.</w:t>
      </w:r>
    </w:p>
    <w:p w14:paraId="7124A05F" w14:textId="77777777" w:rsidR="005543D6" w:rsidRPr="00085BE6" w:rsidRDefault="005543D6" w:rsidP="00FF0B33"/>
    <w:p w14:paraId="44D7A54E" w14:textId="6CD6A768" w:rsidR="00FF0B33" w:rsidRDefault="00FF0B33" w:rsidP="00FF0B33">
      <w:r>
        <w:rPr>
          <w:rFonts w:hint="eastAsia"/>
        </w:rPr>
        <w:t>[이유]</w:t>
      </w:r>
    </w:p>
    <w:p w14:paraId="1AD80423" w14:textId="5B33ABCC" w:rsidR="00085BE6" w:rsidRPr="00085BE6" w:rsidRDefault="00085BE6" w:rsidP="00085BE6">
      <w:r>
        <w:rPr>
          <w:rFonts w:hint="eastAsia"/>
        </w:rPr>
        <w:t xml:space="preserve">1. </w:t>
      </w:r>
      <w:r w:rsidRPr="00085BE6">
        <w:rPr>
          <w:rFonts w:hint="eastAsia"/>
        </w:rPr>
        <w:t>이 사건 배당표의 작성</w:t>
      </w:r>
    </w:p>
    <w:p w14:paraId="3A70D6CD" w14:textId="35FC1AC1" w:rsidR="00085BE6" w:rsidRPr="00085BE6" w:rsidRDefault="00085BE6" w:rsidP="00085BE6">
      <w:r w:rsidRPr="00085BE6">
        <w:rPr>
          <w:rFonts w:hint="eastAsia"/>
        </w:rPr>
        <w:t>가. 김BB 등이 소유하던 별지 목록 기재 각 부동산(이하 2항 기재 건물을</w:t>
      </w:r>
      <w:r>
        <w:rPr>
          <w:rFonts w:hint="eastAsia"/>
        </w:rPr>
        <w:t xml:space="preserve"> </w:t>
      </w:r>
      <w:r w:rsidRPr="00085BE6">
        <w:rPr>
          <w:rFonts w:hint="eastAsia"/>
        </w:rPr>
        <w:t>‘이 사건</w:t>
      </w:r>
      <w:r>
        <w:rPr>
          <w:rFonts w:hint="eastAsia"/>
        </w:rPr>
        <w:t xml:space="preserve"> </w:t>
      </w:r>
      <w:r w:rsidRPr="00085BE6">
        <w:rPr>
          <w:rFonts w:hint="eastAsia"/>
        </w:rPr>
        <w:t>건물’ 이라 한다)에 관한 청구취지 기재 경매절차에서(이하</w:t>
      </w:r>
      <w:r>
        <w:rPr>
          <w:rFonts w:hint="eastAsia"/>
        </w:rPr>
        <w:t xml:space="preserve"> </w:t>
      </w:r>
      <w:r w:rsidRPr="00085BE6">
        <w:rPr>
          <w:rFonts w:hint="eastAsia"/>
        </w:rPr>
        <w:t xml:space="preserve">‘이 사건 </w:t>
      </w:r>
      <w:proofErr w:type="spellStart"/>
      <w:r w:rsidRPr="00085BE6">
        <w:rPr>
          <w:rFonts w:hint="eastAsia"/>
        </w:rPr>
        <w:t>경매절차’라</w:t>
      </w:r>
      <w:proofErr w:type="spellEnd"/>
      <w:r>
        <w:rPr>
          <w:rFonts w:hint="eastAsia"/>
        </w:rPr>
        <w:t xml:space="preserve"> </w:t>
      </w:r>
      <w:r w:rsidRPr="00085BE6">
        <w:rPr>
          <w:rFonts w:hint="eastAsia"/>
        </w:rPr>
        <w:t>한다), 피고는 이 사건 건물 1층 부분에 대한 상가임차인으로서 권리신고 및 배당요구를 하였다.</w:t>
      </w:r>
    </w:p>
    <w:p w14:paraId="40765190" w14:textId="6CAB1816" w:rsidR="00085BE6" w:rsidRPr="00085BE6" w:rsidRDefault="00085BE6" w:rsidP="00085BE6">
      <w:r w:rsidRPr="00085BE6">
        <w:rPr>
          <w:rFonts w:hint="eastAsia"/>
        </w:rPr>
        <w:t>나. OO세무서는 2010. 4. 5. 별지 기재 각 부동산 중 김BB 지분에 관하여 압류등기를</w:t>
      </w:r>
      <w:r>
        <w:rPr>
          <w:rFonts w:hint="eastAsia"/>
        </w:rPr>
        <w:t xml:space="preserve"> </w:t>
      </w:r>
      <w:proofErr w:type="spellStart"/>
      <w:r w:rsidRPr="00085BE6">
        <w:rPr>
          <w:rFonts w:hint="eastAsia"/>
        </w:rPr>
        <w:t>경료하였고</w:t>
      </w:r>
      <w:proofErr w:type="spellEnd"/>
      <w:r w:rsidRPr="00085BE6">
        <w:rPr>
          <w:rFonts w:hint="eastAsia"/>
        </w:rPr>
        <w:t>, 위 경매절차에서 2013. 4. 17.경 경매법원에 별지 기재 각 부동산에 관한</w:t>
      </w:r>
      <w:r>
        <w:rPr>
          <w:rFonts w:hint="eastAsia"/>
        </w:rPr>
        <w:t xml:space="preserve"> </w:t>
      </w:r>
      <w:r w:rsidRPr="00085BE6">
        <w:rPr>
          <w:rFonts w:hint="eastAsia"/>
        </w:rPr>
        <w:t>상속세 OOOO원 및 기타 재산과 관련한 상속세 OOOO원(법정기일 2008. 4. 30.) 등에 관하여 교부청구를 하였다.</w:t>
      </w:r>
    </w:p>
    <w:p w14:paraId="1994C11E" w14:textId="2C90C7A8" w:rsidR="00085BE6" w:rsidRPr="00085BE6" w:rsidRDefault="00085BE6" w:rsidP="00085BE6">
      <w:r w:rsidRPr="00085BE6">
        <w:rPr>
          <w:rFonts w:hint="eastAsia"/>
        </w:rPr>
        <w:t xml:space="preserve">다. 집행법원이 배당기일인 2013. 6. 5. </w:t>
      </w:r>
      <w:proofErr w:type="spellStart"/>
      <w:r w:rsidRPr="00085BE6">
        <w:rPr>
          <w:rFonts w:hint="eastAsia"/>
        </w:rPr>
        <w:t>교부권자</w:t>
      </w:r>
      <w:proofErr w:type="spellEnd"/>
      <w:r w:rsidRPr="00085BE6">
        <w:rPr>
          <w:rFonts w:hint="eastAsia"/>
        </w:rPr>
        <w:t>(</w:t>
      </w:r>
      <w:proofErr w:type="spellStart"/>
      <w:r w:rsidRPr="00085BE6">
        <w:rPr>
          <w:rFonts w:hint="eastAsia"/>
        </w:rPr>
        <w:t>당해세</w:t>
      </w:r>
      <w:proofErr w:type="spellEnd"/>
      <w:r w:rsidRPr="00085BE6">
        <w:rPr>
          <w:rFonts w:hint="eastAsia"/>
        </w:rPr>
        <w:t xml:space="preserve">)인 피고에게 1순위로 OOOO원을, </w:t>
      </w:r>
      <w:proofErr w:type="spellStart"/>
      <w:r w:rsidRPr="00085BE6">
        <w:rPr>
          <w:rFonts w:hint="eastAsia"/>
        </w:rPr>
        <w:t>교부권</w:t>
      </w:r>
      <w:r w:rsidRPr="00085BE6">
        <w:rPr>
          <w:rFonts w:hint="eastAsia"/>
        </w:rPr>
        <w:lastRenderedPageBreak/>
        <w:t>자인</w:t>
      </w:r>
      <w:proofErr w:type="spellEnd"/>
      <w:r w:rsidRPr="00085BE6">
        <w:rPr>
          <w:rFonts w:hint="eastAsia"/>
        </w:rPr>
        <w:t xml:space="preserve"> 피고에게 4순위로 OOOO원(이하</w:t>
      </w:r>
      <w:r w:rsidRPr="00085BE6">
        <w:rPr>
          <w:rFonts w:hint="eastAsia"/>
        </w:rPr>
        <w:tab/>
        <w:t>‘이 사건 배당금’ 이라 한다)을 각</w:t>
      </w:r>
      <w:r>
        <w:rPr>
          <w:rFonts w:hint="eastAsia"/>
        </w:rPr>
        <w:t xml:space="preserve"> </w:t>
      </w:r>
      <w:r w:rsidRPr="00085BE6">
        <w:rPr>
          <w:rFonts w:hint="eastAsia"/>
        </w:rPr>
        <w:t>배당하고, 원고를 배당에서 제외하는 것으로 배당표를 작성하여 제시하자, 원고는 피고에 대한 배당금 중 OOOO원에 대하여 이의를 진술하였다.</w:t>
      </w:r>
    </w:p>
    <w:p w14:paraId="66763761" w14:textId="49483DF0" w:rsidR="00085BE6" w:rsidRPr="00085BE6" w:rsidRDefault="00085BE6" w:rsidP="00085BE6">
      <w:r w:rsidRPr="00085BE6">
        <w:rPr>
          <w:rFonts w:hint="eastAsia"/>
        </w:rPr>
        <w:t>[인정근거 : 다툼 없는 사실, 갑 제7호증, 을 제1호증의 2, 을 제2, 3, 6호증(가지번호 각 포함)의 각 기재, 변론 전체의 취지]</w:t>
      </w:r>
    </w:p>
    <w:p w14:paraId="603773A8" w14:textId="77777777" w:rsidR="00085BE6" w:rsidRPr="00085BE6" w:rsidRDefault="00085BE6" w:rsidP="00085BE6"/>
    <w:p w14:paraId="4A5CD1B1" w14:textId="460EB718" w:rsidR="00085BE6" w:rsidRPr="00085BE6" w:rsidRDefault="00085BE6" w:rsidP="00085BE6">
      <w:r>
        <w:rPr>
          <w:rFonts w:hint="eastAsia"/>
        </w:rPr>
        <w:t xml:space="preserve">2. </w:t>
      </w:r>
      <w:r w:rsidRPr="00085BE6">
        <w:rPr>
          <w:rFonts w:hint="eastAsia"/>
        </w:rPr>
        <w:t>원고의 청구원인에 대한 판단</w:t>
      </w:r>
    </w:p>
    <w:p w14:paraId="5567A4AE" w14:textId="48B1DFFC" w:rsidR="00085BE6" w:rsidRPr="00085BE6" w:rsidRDefault="00085BE6" w:rsidP="00085BE6">
      <w:r w:rsidRPr="00085BE6">
        <w:rPr>
          <w:rFonts w:hint="eastAsia"/>
        </w:rPr>
        <w:t xml:space="preserve">가. 원고는 2003. 7. 20.경 이 사건 건물 중 1층 중 약 180평을 임대차보증금 OOOO원, 차임 월 OOOO원으로 정하여 임차한 후 전입신고 및 확정일자를 받고 위 곳에 거주하였고 사업자등록을 마치고 영업을 영위하였으므로, 연체 차임을 공제한 나머지 임대차보증금 OOOO원을 피고보다 </w:t>
      </w:r>
      <w:r>
        <w:rPr>
          <w:rFonts w:ascii="Cambria Math" w:hAnsi="Cambria Math" w:cs="Cambria Math"/>
        </w:rPr>
        <w:t>우</w:t>
      </w:r>
      <w:r w:rsidRPr="00085BE6">
        <w:rPr>
          <w:rFonts w:ascii="맑은 고딕" w:eastAsia="맑은 고딕" w:hAnsi="맑은 고딕" w:cs="맑은 고딕" w:hint="eastAsia"/>
        </w:rPr>
        <w:t>선하여</w:t>
      </w:r>
      <w:r w:rsidRPr="00085BE6">
        <w:rPr>
          <w:rFonts w:hint="eastAsia"/>
        </w:rPr>
        <w:t xml:space="preserve"> </w:t>
      </w:r>
      <w:proofErr w:type="spellStart"/>
      <w:r w:rsidRPr="00085BE6">
        <w:rPr>
          <w:rFonts w:hint="eastAsia"/>
        </w:rPr>
        <w:t>변제받아야</w:t>
      </w:r>
      <w:proofErr w:type="spellEnd"/>
      <w:r w:rsidRPr="00085BE6">
        <w:rPr>
          <w:rFonts w:hint="eastAsia"/>
        </w:rPr>
        <w:t xml:space="preserve"> 한다고 주장한다.</w:t>
      </w:r>
    </w:p>
    <w:p w14:paraId="04259AE7" w14:textId="77777777" w:rsidR="00085BE6" w:rsidRPr="00085BE6" w:rsidRDefault="00085BE6" w:rsidP="00085BE6">
      <w:r w:rsidRPr="00085BE6">
        <w:rPr>
          <w:rFonts w:hint="eastAsia"/>
        </w:rPr>
        <w:t>나. 인정사실</w:t>
      </w:r>
    </w:p>
    <w:p w14:paraId="68C123B0" w14:textId="65C1BC77" w:rsidR="00085BE6" w:rsidRPr="00085BE6" w:rsidRDefault="00085BE6" w:rsidP="00085BE6">
      <w:r>
        <w:rPr>
          <w:rFonts w:hint="eastAsia"/>
        </w:rPr>
        <w:t xml:space="preserve">1) </w:t>
      </w:r>
      <w:r w:rsidRPr="00085BE6">
        <w:rPr>
          <w:rFonts w:hint="eastAsia"/>
        </w:rPr>
        <w:t>원고는 2003. 7.경 이 사건 건물의 소유자이던 김CC으로부터 이 사건 건물 1층 중</w:t>
      </w:r>
      <w:r>
        <w:rPr>
          <w:rFonts w:hint="eastAsia"/>
        </w:rPr>
        <w:t xml:space="preserve"> </w:t>
      </w:r>
      <w:r w:rsidRPr="00085BE6">
        <w:rPr>
          <w:rFonts w:hint="eastAsia"/>
        </w:rPr>
        <w:t>점포 592.813㎡(이하</w:t>
      </w:r>
      <w:r w:rsidRPr="00085BE6">
        <w:rPr>
          <w:rFonts w:hint="eastAsia"/>
        </w:rPr>
        <w:tab/>
        <w:t>‘이 사건 임차목적물’ 이라 한다)를 임차한 후, 2006. 5. 30.</w:t>
      </w:r>
      <w:r>
        <w:rPr>
          <w:rFonts w:hint="eastAsia"/>
        </w:rPr>
        <w:t xml:space="preserve"> </w:t>
      </w:r>
      <w:r w:rsidRPr="00085BE6">
        <w:rPr>
          <w:rFonts w:hint="eastAsia"/>
        </w:rPr>
        <w:t>김CC과 위 임대차계약을 갱신하면서 임대차보증금 7,000만 원, 임대차기간 2006. 5.</w:t>
      </w:r>
      <w:r>
        <w:rPr>
          <w:rFonts w:hint="eastAsia"/>
        </w:rPr>
        <w:t xml:space="preserve"> </w:t>
      </w:r>
      <w:r w:rsidRPr="00085BE6">
        <w:rPr>
          <w:rFonts w:hint="eastAsia"/>
        </w:rPr>
        <w:t>30.</w:t>
      </w:r>
      <w:proofErr w:type="spellStart"/>
      <w:r w:rsidRPr="00085BE6">
        <w:rPr>
          <w:rFonts w:hint="eastAsia"/>
        </w:rPr>
        <w:t>부터</w:t>
      </w:r>
      <w:proofErr w:type="spellEnd"/>
      <w:r w:rsidRPr="00085BE6">
        <w:rPr>
          <w:rFonts w:hint="eastAsia"/>
        </w:rPr>
        <w:t xml:space="preserve"> 2008. 5. 29.</w:t>
      </w:r>
      <w:proofErr w:type="spellStart"/>
      <w:r w:rsidRPr="00085BE6">
        <w:rPr>
          <w:rFonts w:hint="eastAsia"/>
        </w:rPr>
        <w:t>까지로</w:t>
      </w:r>
      <w:proofErr w:type="spellEnd"/>
      <w:r w:rsidRPr="00085BE6">
        <w:rPr>
          <w:rFonts w:hint="eastAsia"/>
        </w:rPr>
        <w:t xml:space="preserve"> 정하였다.</w:t>
      </w:r>
      <w:r>
        <w:rPr>
          <w:rFonts w:hint="eastAsia"/>
        </w:rPr>
        <w:t xml:space="preserve"> </w:t>
      </w:r>
    </w:p>
    <w:p w14:paraId="63844371" w14:textId="33FF08F6" w:rsidR="00085BE6" w:rsidRPr="00085BE6" w:rsidRDefault="00085BE6" w:rsidP="00085BE6">
      <w:r>
        <w:rPr>
          <w:rFonts w:hint="eastAsia"/>
        </w:rPr>
        <w:t xml:space="preserve">2) </w:t>
      </w:r>
      <w:r w:rsidRPr="00085BE6">
        <w:rPr>
          <w:rFonts w:hint="eastAsia"/>
        </w:rPr>
        <w:t>원고는 2003. 7.경 임차목적물을 인도받아 그곳에서 음식점 영업을 하면서 가족과</w:t>
      </w:r>
      <w:r>
        <w:rPr>
          <w:rFonts w:hint="eastAsia"/>
        </w:rPr>
        <w:t xml:space="preserve"> </w:t>
      </w:r>
      <w:r w:rsidRPr="00085BE6">
        <w:rPr>
          <w:rFonts w:hint="eastAsia"/>
        </w:rPr>
        <w:t>함께 거주하였는데, 원고 및 가족들이 주거로 사용한 부분은 임차목적물의 약 1/5~1/4</w:t>
      </w:r>
      <w:r>
        <w:rPr>
          <w:rFonts w:hint="eastAsia"/>
        </w:rPr>
        <w:t xml:space="preserve"> </w:t>
      </w:r>
      <w:r w:rsidRPr="00085BE6">
        <w:rPr>
          <w:rFonts w:hint="eastAsia"/>
        </w:rPr>
        <w:t>가량이고, 나머지 부분은 음식점으로 사용하였다. 원고가 주거로 사용한 부분에는 방</w:t>
      </w:r>
      <w:r>
        <w:rPr>
          <w:rFonts w:hint="eastAsia"/>
        </w:rPr>
        <w:t xml:space="preserve"> </w:t>
      </w:r>
      <w:r w:rsidRPr="00085BE6">
        <w:rPr>
          <w:rFonts w:hint="eastAsia"/>
        </w:rPr>
        <w:t>3개, 화장실 및 주방이 있었다.</w:t>
      </w:r>
    </w:p>
    <w:p w14:paraId="15E4FA01" w14:textId="5EA8123A" w:rsidR="00085BE6" w:rsidRPr="00085BE6" w:rsidRDefault="00085BE6" w:rsidP="00085BE6">
      <w:r>
        <w:rPr>
          <w:rFonts w:hint="eastAsia"/>
        </w:rPr>
        <w:t xml:space="preserve">3) </w:t>
      </w:r>
      <w:r w:rsidRPr="00085BE6">
        <w:rPr>
          <w:rFonts w:hint="eastAsia"/>
        </w:rPr>
        <w:t>원고는 2003. 7. 31. 이 사건 건물로 전입신고를 마쳤고, 2003. 8. 7.경부터</w:t>
      </w:r>
      <w:r>
        <w:rPr>
          <w:rFonts w:hint="eastAsia"/>
        </w:rPr>
        <w:t xml:space="preserve"> </w:t>
      </w:r>
      <w:r w:rsidRPr="00085BE6">
        <w:rPr>
          <w:rFonts w:hint="eastAsia"/>
        </w:rPr>
        <w:t>2012. 6. 18.경까지 이 사건 건물을 사업장소재지로 하여 들마루라는 음식점에 관하여 사업자등록을 마쳤다.</w:t>
      </w:r>
    </w:p>
    <w:p w14:paraId="14F36231" w14:textId="615F4F0F" w:rsidR="00085BE6" w:rsidRPr="00085BE6" w:rsidRDefault="00085BE6" w:rsidP="00085BE6">
      <w:r>
        <w:rPr>
          <w:rFonts w:hint="eastAsia"/>
        </w:rPr>
        <w:t xml:space="preserve">4) </w:t>
      </w:r>
      <w:r w:rsidRPr="00085BE6">
        <w:rPr>
          <w:rFonts w:hint="eastAsia"/>
        </w:rPr>
        <w:t>원고는 2006. 6. 9. OO시 OO구 OO2동장으로부터 위 임대차계약에 관하여 확정일자를 받았다.</w:t>
      </w:r>
    </w:p>
    <w:p w14:paraId="2CF1B544" w14:textId="256E0154" w:rsidR="00085BE6" w:rsidRPr="00085BE6" w:rsidRDefault="00085BE6" w:rsidP="00085BE6">
      <w:r>
        <w:rPr>
          <w:rFonts w:hint="eastAsia"/>
        </w:rPr>
        <w:t xml:space="preserve">5) </w:t>
      </w:r>
      <w:r w:rsidRPr="00085BE6">
        <w:rPr>
          <w:rFonts w:hint="eastAsia"/>
        </w:rPr>
        <w:t>김CC은 2006. 8. 27. 사망하여 김BB이 별지 목록 기재 각 부동산을 상속받았다.</w:t>
      </w:r>
    </w:p>
    <w:p w14:paraId="2F74B2BE" w14:textId="4063EC79" w:rsidR="00085BE6" w:rsidRPr="00085BE6" w:rsidRDefault="00085BE6" w:rsidP="00085BE6">
      <w:r w:rsidRPr="00085BE6">
        <w:rPr>
          <w:rFonts w:hint="eastAsia"/>
        </w:rPr>
        <w:t>[인정근거 : 다툼 없는 사실, 갑 제1~4호증, 을 제3, 4호증(가지번호 포함)의 각 기재, 변론 전체의 취지]</w:t>
      </w:r>
    </w:p>
    <w:p w14:paraId="2AF9DE4B" w14:textId="77777777" w:rsidR="00085BE6" w:rsidRPr="00085BE6" w:rsidRDefault="00085BE6" w:rsidP="00085BE6">
      <w:r w:rsidRPr="00085BE6">
        <w:rPr>
          <w:rFonts w:hint="eastAsia"/>
        </w:rPr>
        <w:t>다. 판단</w:t>
      </w:r>
    </w:p>
    <w:p w14:paraId="4ED1B0B9" w14:textId="4FA653D4" w:rsidR="00085BE6" w:rsidRPr="00085BE6" w:rsidRDefault="00085BE6" w:rsidP="00085BE6">
      <w:r>
        <w:rPr>
          <w:rFonts w:hint="eastAsia"/>
        </w:rPr>
        <w:t xml:space="preserve">1) </w:t>
      </w:r>
      <w:r w:rsidRPr="00085BE6">
        <w:rPr>
          <w:rFonts w:hint="eastAsia"/>
        </w:rPr>
        <w:t xml:space="preserve">상가건물 임대차보호법에 따른 </w:t>
      </w:r>
      <w:proofErr w:type="spellStart"/>
      <w:r>
        <w:rPr>
          <w:rFonts w:ascii="Cambria Math" w:hAnsi="Cambria Math" w:cs="Cambria Math"/>
        </w:rPr>
        <w:t>우</w:t>
      </w:r>
      <w:r w:rsidRPr="00085BE6">
        <w:rPr>
          <w:rFonts w:ascii="맑은 고딕" w:eastAsia="맑은 고딕" w:hAnsi="맑은 고딕" w:cs="맑은 고딕" w:hint="eastAsia"/>
        </w:rPr>
        <w:t>선변제권</w:t>
      </w:r>
      <w:proofErr w:type="spellEnd"/>
      <w:r w:rsidRPr="00085BE6">
        <w:rPr>
          <w:rFonts w:hint="eastAsia"/>
        </w:rPr>
        <w:t xml:space="preserve"> 있는 임차인인지 여부</w:t>
      </w:r>
    </w:p>
    <w:p w14:paraId="54B8B7D9" w14:textId="36757860" w:rsidR="00085BE6" w:rsidRPr="00085BE6" w:rsidRDefault="00085BE6" w:rsidP="00085BE6">
      <w:r w:rsidRPr="00085BE6">
        <w:rPr>
          <w:rFonts w:hint="eastAsia"/>
        </w:rPr>
        <w:t xml:space="preserve">상가건물 임대차보호법에 따라 </w:t>
      </w:r>
      <w:r>
        <w:rPr>
          <w:rFonts w:ascii="Cambria Math" w:hAnsi="Cambria Math" w:cs="Cambria Math"/>
        </w:rPr>
        <w:t>우</w:t>
      </w:r>
      <w:r w:rsidRPr="00085BE6">
        <w:rPr>
          <w:rFonts w:ascii="맑은 고딕" w:eastAsia="맑은 고딕" w:hAnsi="맑은 고딕" w:cs="맑은 고딕" w:hint="eastAsia"/>
        </w:rPr>
        <w:t>선하여</w:t>
      </w:r>
      <w:r w:rsidRPr="00085BE6">
        <w:rPr>
          <w:rFonts w:hint="eastAsia"/>
        </w:rPr>
        <w:t xml:space="preserve"> 보증금을 받을 </w:t>
      </w:r>
      <w:proofErr w:type="spellStart"/>
      <w:r w:rsidRPr="00085BE6">
        <w:rPr>
          <w:rFonts w:hint="eastAsia"/>
        </w:rPr>
        <w:t>변제받을</w:t>
      </w:r>
      <w:proofErr w:type="spellEnd"/>
      <w:r w:rsidRPr="00085BE6">
        <w:rPr>
          <w:rFonts w:hint="eastAsia"/>
        </w:rPr>
        <w:t xml:space="preserve"> 권리가 있기 위하여는 건물의 인도 및 사업자등록뿐 아니라, 관할 세무서장으로부터 임대차계약서 상의</w:t>
      </w:r>
      <w:r>
        <w:rPr>
          <w:rFonts w:hint="eastAsia"/>
        </w:rPr>
        <w:t xml:space="preserve"> </w:t>
      </w:r>
      <w:r w:rsidRPr="00085BE6">
        <w:rPr>
          <w:rFonts w:hint="eastAsia"/>
        </w:rPr>
        <w:t>확정일자를 받을 것이 요구되는데(상가건물 임대차보호법 제5조 제2항, 제3조 제1항),</w:t>
      </w:r>
      <w:r>
        <w:rPr>
          <w:rFonts w:hint="eastAsia"/>
        </w:rPr>
        <w:t xml:space="preserve"> </w:t>
      </w:r>
      <w:r w:rsidRPr="00085BE6">
        <w:rPr>
          <w:rFonts w:hint="eastAsia"/>
        </w:rPr>
        <w:t xml:space="preserve">원고가 관할 세무서장으로부터 확정일자를 받았음을 인정할 아무런 자료가 없으므로 (오히려 을 제8호증의 기재에 의하면 원고는 확정일자를 받지 않은 것으로 판단된다), 원고가 상가건물 임대차보호법에 따라 </w:t>
      </w:r>
      <w:proofErr w:type="spellStart"/>
      <w:r>
        <w:rPr>
          <w:rFonts w:ascii="Cambria Math" w:hAnsi="Cambria Math" w:cs="Cambria Math"/>
        </w:rPr>
        <w:t>우</w:t>
      </w:r>
      <w:r w:rsidRPr="00085BE6">
        <w:rPr>
          <w:rFonts w:ascii="맑은 고딕" w:eastAsia="맑은 고딕" w:hAnsi="맑은 고딕" w:cs="맑은 고딕" w:hint="eastAsia"/>
        </w:rPr>
        <w:t>선변제권이</w:t>
      </w:r>
      <w:proofErr w:type="spellEnd"/>
      <w:r w:rsidRPr="00085BE6">
        <w:rPr>
          <w:rFonts w:hint="eastAsia"/>
        </w:rPr>
        <w:t xml:space="preserve"> 있다고 볼 수 없다.</w:t>
      </w:r>
    </w:p>
    <w:p w14:paraId="4D71EAC1" w14:textId="77777777" w:rsidR="00085BE6" w:rsidRPr="00085BE6" w:rsidRDefault="00085BE6" w:rsidP="00085BE6"/>
    <w:p w14:paraId="2647CFAC" w14:textId="6752407E" w:rsidR="00085BE6" w:rsidRPr="00085BE6" w:rsidRDefault="00085BE6" w:rsidP="00085BE6">
      <w:r>
        <w:rPr>
          <w:rFonts w:hint="eastAsia"/>
        </w:rPr>
        <w:t xml:space="preserve">2) </w:t>
      </w:r>
      <w:r w:rsidRPr="00085BE6">
        <w:rPr>
          <w:rFonts w:hint="eastAsia"/>
        </w:rPr>
        <w:t xml:space="preserve">주택임대차보호법에 따른 </w:t>
      </w:r>
      <w:proofErr w:type="spellStart"/>
      <w:r>
        <w:rPr>
          <w:rFonts w:ascii="Cambria Math" w:hAnsi="Cambria Math" w:cs="Cambria Math"/>
        </w:rPr>
        <w:t>우</w:t>
      </w:r>
      <w:r w:rsidRPr="00085BE6">
        <w:rPr>
          <w:rFonts w:ascii="맑은 고딕" w:eastAsia="맑은 고딕" w:hAnsi="맑은 고딕" w:cs="맑은 고딕" w:hint="eastAsia"/>
        </w:rPr>
        <w:t>선변제권</w:t>
      </w:r>
      <w:proofErr w:type="spellEnd"/>
      <w:r w:rsidRPr="00085BE6">
        <w:rPr>
          <w:rFonts w:hint="eastAsia"/>
        </w:rPr>
        <w:t xml:space="preserve"> 있는 임차인인지 여부</w:t>
      </w:r>
    </w:p>
    <w:p w14:paraId="2BF6BFFE" w14:textId="77777777" w:rsidR="00085BE6" w:rsidRPr="00085BE6" w:rsidRDefault="00085BE6" w:rsidP="00085BE6">
      <w:r w:rsidRPr="00085BE6">
        <w:rPr>
          <w:rFonts w:hint="eastAsia"/>
        </w:rPr>
        <w:t>가) 원고가 적법한 배당요구를 하였는지 여부</w:t>
      </w:r>
    </w:p>
    <w:p w14:paraId="01A42D43" w14:textId="210243C4" w:rsidR="00085BE6" w:rsidRPr="00085BE6" w:rsidRDefault="00085BE6" w:rsidP="00085BE6">
      <w:r w:rsidRPr="00085BE6">
        <w:rPr>
          <w:rFonts w:hint="eastAsia"/>
        </w:rPr>
        <w:t xml:space="preserve">주택임대차보호법이 적용되는 임차권 중 등기 안 된 임차권자의 임대차보증금 반환채권은 배당요구를 하지 않으면 채권의 </w:t>
      </w:r>
      <w:proofErr w:type="spellStart"/>
      <w:r w:rsidRPr="00085BE6">
        <w:rPr>
          <w:rFonts w:hint="eastAsia"/>
        </w:rPr>
        <w:t>존부나</w:t>
      </w:r>
      <w:proofErr w:type="spellEnd"/>
      <w:r w:rsidRPr="00085BE6">
        <w:rPr>
          <w:rFonts w:hint="eastAsia"/>
        </w:rPr>
        <w:t xml:space="preserve"> 액수를 알 수 없기 때문에 반드시 배당요구를 하여야만 </w:t>
      </w:r>
      <w:proofErr w:type="spellStart"/>
      <w:r w:rsidRPr="00085BE6">
        <w:rPr>
          <w:rFonts w:hint="eastAsia"/>
        </w:rPr>
        <w:t>배당받을</w:t>
      </w:r>
      <w:proofErr w:type="spellEnd"/>
      <w:r w:rsidRPr="00085BE6">
        <w:rPr>
          <w:rFonts w:hint="eastAsia"/>
        </w:rPr>
        <w:t xml:space="preserve"> 수 있고, 배당요구는 채권의 원인과 액수를 적은 서면으로 </w:t>
      </w:r>
      <w:r>
        <w:rPr>
          <w:rFonts w:hint="eastAsia"/>
        </w:rPr>
        <w:t>하</w:t>
      </w:r>
      <w:r w:rsidRPr="00085BE6">
        <w:rPr>
          <w:rFonts w:hint="eastAsia"/>
        </w:rPr>
        <w:t>여야 하며, 그 밖에 배당요구의 자격을 소명하는 서면을 붙여야 한다(민사집행규칙 제48조).</w:t>
      </w:r>
    </w:p>
    <w:p w14:paraId="595A0094" w14:textId="77EA6C2A" w:rsidR="00085BE6" w:rsidRDefault="00085BE6" w:rsidP="00085BE6">
      <w:r w:rsidRPr="00085BE6">
        <w:rPr>
          <w:rFonts w:hint="eastAsia"/>
        </w:rPr>
        <w:t xml:space="preserve">그런데 앞서 본 바와 같이 원고는 이 사건 경매절차에서 상가 임차인으로서 배당요구를 하였을 뿐, 주택임대차보호법에 따른 </w:t>
      </w:r>
      <w:r>
        <w:rPr>
          <w:rFonts w:ascii="Cambria Math" w:hAnsi="Cambria Math" w:cs="Cambria Math"/>
        </w:rPr>
        <w:t>우</w:t>
      </w:r>
      <w:r w:rsidRPr="00085BE6">
        <w:rPr>
          <w:rFonts w:ascii="맑은 고딕" w:eastAsia="맑은 고딕" w:hAnsi="맑은 고딕" w:cs="맑은 고딕" w:hint="eastAsia"/>
        </w:rPr>
        <w:t>선</w:t>
      </w:r>
      <w:r w:rsidRPr="00085BE6">
        <w:rPr>
          <w:rFonts w:hint="eastAsia"/>
        </w:rPr>
        <w:t xml:space="preserve"> 변제권이 있는 임차인으로서 배당요구를</w:t>
      </w:r>
      <w:r>
        <w:rPr>
          <w:rFonts w:hint="eastAsia"/>
        </w:rPr>
        <w:t xml:space="preserve"> </w:t>
      </w:r>
      <w:r w:rsidRPr="00085BE6">
        <w:rPr>
          <w:rFonts w:hint="eastAsia"/>
        </w:rPr>
        <w:t xml:space="preserve">하지 않았고, 또한 주민등록등본 등의 소명자료를 제출하지 </w:t>
      </w:r>
      <w:proofErr w:type="spellStart"/>
      <w:r w:rsidRPr="00085BE6">
        <w:rPr>
          <w:rFonts w:hint="eastAsia"/>
        </w:rPr>
        <w:t>않았는바</w:t>
      </w:r>
      <w:proofErr w:type="spellEnd"/>
      <w:r w:rsidRPr="00085BE6">
        <w:rPr>
          <w:rFonts w:hint="eastAsia"/>
        </w:rPr>
        <w:t xml:space="preserve">, 원고가 주택 임차인으로서 적법한 배당요구를 하였다고 볼 수는 없어 원고가 주택임대차보호법에 기 하여 이 사건 경매절차에서 </w:t>
      </w:r>
      <w:proofErr w:type="spellStart"/>
      <w:r w:rsidRPr="00085BE6">
        <w:rPr>
          <w:rFonts w:hint="eastAsia"/>
        </w:rPr>
        <w:t>배당받을</w:t>
      </w:r>
      <w:proofErr w:type="spellEnd"/>
      <w:r w:rsidRPr="00085BE6">
        <w:rPr>
          <w:rFonts w:hint="eastAsia"/>
        </w:rPr>
        <w:t xml:space="preserve"> 수는 없다 할 것이다</w:t>
      </w:r>
      <w:r>
        <w:rPr>
          <w:rFonts w:hint="eastAsia"/>
        </w:rPr>
        <w:t>.</w:t>
      </w:r>
    </w:p>
    <w:p w14:paraId="34288C5E" w14:textId="3641085B" w:rsidR="00085BE6" w:rsidRDefault="00085BE6" w:rsidP="00085BE6">
      <w:r>
        <w:rPr>
          <w:rFonts w:hint="eastAsia"/>
        </w:rPr>
        <w:t>나) 이</w:t>
      </w:r>
      <w:r>
        <w:t xml:space="preserve"> 사건 임차목적물에 주택임대차보호법이 적용되는지 여부</w:t>
      </w:r>
    </w:p>
    <w:p w14:paraId="03D8E313" w14:textId="0B270C6C" w:rsidR="00085BE6" w:rsidRDefault="00085BE6" w:rsidP="00085BE6">
      <w:r>
        <w:rPr>
          <w:rFonts w:hint="eastAsia"/>
        </w:rPr>
        <w:t>주택임대차보호법</w:t>
      </w:r>
      <w:r>
        <w:t xml:space="preserve"> 제2조 소정의 주거용 건물에 해당하는지 여부는 임대차목적물</w:t>
      </w:r>
      <w:r>
        <w:rPr>
          <w:rFonts w:hint="eastAsia"/>
        </w:rPr>
        <w:t>의</w:t>
      </w:r>
      <w:r>
        <w:t xml:space="preserve"> 공부상의 표시만을 기준으로 할 것이 아니라 그 실지 용도에 따라서 정하여야 하고 또 건물의 일부가 임대차의 목적이 되어 주거용과 비주거용으로 겸용되는 경우에는 구</w:t>
      </w:r>
      <w:r>
        <w:rPr>
          <w:rFonts w:hint="eastAsia"/>
        </w:rPr>
        <w:t>체적인</w:t>
      </w:r>
      <w:r>
        <w:t xml:space="preserve"> 경우에 따라 그 임대차의 목적, 전체 건물과 임대차목적물의 구조와 형태 및</w:t>
      </w:r>
      <w:r>
        <w:rPr>
          <w:rFonts w:hint="eastAsia"/>
        </w:rPr>
        <w:t xml:space="preserve"> 임차인의</w:t>
      </w:r>
      <w:r>
        <w:t xml:space="preserve"> 임대차목적물의 이용관계 그리고 임차인이 그 곳에서 일상생활을 영위하는지</w:t>
      </w:r>
      <w:r>
        <w:rPr>
          <w:rFonts w:hint="eastAsia"/>
        </w:rPr>
        <w:t xml:space="preserve"> 여부</w:t>
      </w:r>
      <w:r>
        <w:t xml:space="preserve"> 등을 아울러 고려하여 합목적적으로 결정하여야 한다(대법원 1996. 3. 12. 선고</w:t>
      </w:r>
      <w:r>
        <w:rPr>
          <w:rFonts w:hint="eastAsia"/>
        </w:rPr>
        <w:t xml:space="preserve"> </w:t>
      </w:r>
      <w:r>
        <w:t>95다51953 판결).</w:t>
      </w:r>
    </w:p>
    <w:p w14:paraId="3B6EEABA" w14:textId="77777777" w:rsidR="00085BE6" w:rsidRDefault="00085BE6" w:rsidP="00085BE6">
      <w:r>
        <w:t>(2) 위 법리를 기초로 이 사건 임차목적물이 주거용 건물로 볼 수 있는지에 관하여</w:t>
      </w:r>
      <w:r>
        <w:rPr>
          <w:rFonts w:hint="eastAsia"/>
        </w:rPr>
        <w:t xml:space="preserve"> 보건대</w:t>
      </w:r>
      <w:r>
        <w:t>, 원고의 가족이 별도로 구획된 이 사건 임차목적물 중 일부에서 일상생활을 영</w:t>
      </w:r>
      <w:r>
        <w:rPr>
          <w:rFonts w:hint="eastAsia"/>
        </w:rPr>
        <w:t>위하였던</w:t>
      </w:r>
      <w:r>
        <w:t xml:space="preserve"> 것은 사실이나, 위 인정사실에서 알 수 있는 다음의 사정 즉, 이 사건 임차</w:t>
      </w:r>
      <w:r>
        <w:rPr>
          <w:rFonts w:hint="eastAsia"/>
        </w:rPr>
        <w:t>목적물은</w:t>
      </w:r>
      <w:r>
        <w:t xml:space="preserve"> 공부상 상가로 등록되어 있고, 실제 식당으로 운영되는 부분이 주거로 사용</w:t>
      </w:r>
      <w:r>
        <w:rPr>
          <w:rFonts w:hint="eastAsia"/>
        </w:rPr>
        <w:t>되는</w:t>
      </w:r>
      <w:r>
        <w:t xml:space="preserve"> 부분의 4~5배에 달하는 점, 이 사건 임차목적물 중 주거로 사용하는 부분은 별도</w:t>
      </w:r>
      <w:r>
        <w:rPr>
          <w:rFonts w:hint="eastAsia"/>
        </w:rPr>
        <w:t>의</w:t>
      </w:r>
      <w:r>
        <w:t xml:space="preserve"> 출입구가 없어 식당으로 사용되는 부분을 </w:t>
      </w:r>
      <w:proofErr w:type="spellStart"/>
      <w:r>
        <w:t>통과하여서만</w:t>
      </w:r>
      <w:proofErr w:type="spellEnd"/>
      <w:r>
        <w:t xml:space="preserve"> 출입할 수 있는 점 및 </w:t>
      </w:r>
      <w:proofErr w:type="spellStart"/>
      <w:r>
        <w:t>그</w:t>
      </w:r>
      <w:r>
        <w:rPr>
          <w:rFonts w:hint="eastAsia"/>
        </w:rPr>
        <w:t>밖에</w:t>
      </w:r>
      <w:proofErr w:type="spellEnd"/>
      <w:r>
        <w:t xml:space="preserve"> 이 사건 임차목적물의 구조 등에 비추어 보면, 이 사건 임차목적물 중 일부를 주</w:t>
      </w:r>
      <w:r>
        <w:rPr>
          <w:rFonts w:hint="eastAsia"/>
        </w:rPr>
        <w:t>거목적에</w:t>
      </w:r>
      <w:r>
        <w:t xml:space="preserve"> 사용한다 하더라도 이는 식당의 영업에 부수적인 것으로서 그러한 주거목적</w:t>
      </w:r>
      <w:r>
        <w:rPr>
          <w:rFonts w:hint="eastAsia"/>
        </w:rPr>
        <w:t xml:space="preserve"> 사용은</w:t>
      </w:r>
      <w:r>
        <w:t xml:space="preserve"> 비주거용 건물의 일부가 주거목적으로 사용되는 것일 뿐, 주택임대차보호법 제2조 후문에서 말하는 '주거용 건물의 일부가 주거 외의 목적으로 사용되는 경우'</w:t>
      </w:r>
      <w:proofErr w:type="spellStart"/>
      <w:r>
        <w:t>에</w:t>
      </w:r>
      <w:proofErr w:type="spellEnd"/>
      <w:r>
        <w:t xml:space="preserve"> 해</w:t>
      </w:r>
      <w:r>
        <w:rPr>
          <w:rFonts w:hint="eastAsia"/>
        </w:rPr>
        <w:t>당한다고</w:t>
      </w:r>
      <w:r>
        <w:t xml:space="preserve"> 볼 수 없다 할 것이</w:t>
      </w:r>
      <w:r>
        <w:rPr>
          <w:rFonts w:hint="eastAsia"/>
        </w:rPr>
        <w:t>다.</w:t>
      </w:r>
    </w:p>
    <w:p w14:paraId="191DA4CB" w14:textId="77777777" w:rsidR="00085BE6" w:rsidRDefault="00085BE6" w:rsidP="00085BE6"/>
    <w:p w14:paraId="2147B373" w14:textId="60E0A4D0" w:rsidR="00085BE6" w:rsidRDefault="00085BE6" w:rsidP="00085BE6">
      <w:r>
        <w:rPr>
          <w:rFonts w:hint="eastAsia"/>
        </w:rPr>
        <w:t>3. 결론</w:t>
      </w:r>
    </w:p>
    <w:p w14:paraId="56BC02FD" w14:textId="77777777" w:rsidR="00085BE6" w:rsidRDefault="00085BE6" w:rsidP="00085BE6">
      <w:r>
        <w:rPr>
          <w:rFonts w:hint="eastAsia"/>
        </w:rPr>
        <w:t>그렇다면</w:t>
      </w:r>
      <w:r>
        <w:t xml:space="preserve"> 원고의 청구를 기각하기로 한다.</w:t>
      </w:r>
    </w:p>
    <w:p w14:paraId="6E783452" w14:textId="77777777" w:rsidR="00085BE6" w:rsidRDefault="00085BE6" w:rsidP="00085BE6"/>
    <w:p w14:paraId="147C1558" w14:textId="77777777" w:rsidR="00085BE6" w:rsidRDefault="00085BE6" w:rsidP="00085BE6">
      <w:r>
        <w:t>[참조조문]</w:t>
      </w:r>
    </w:p>
    <w:p w14:paraId="1E6D2548" w14:textId="774B85A4" w:rsidR="00085BE6" w:rsidRPr="00085BE6" w:rsidRDefault="00085BE6" w:rsidP="00085BE6">
      <w:r>
        <w:rPr>
          <w:rFonts w:hint="eastAsia"/>
        </w:rPr>
        <w:lastRenderedPageBreak/>
        <w:t>국세징수법</w:t>
      </w:r>
      <w:r>
        <w:t xml:space="preserve"> 제81조</w:t>
      </w:r>
    </w:p>
    <w:sectPr w:rsidR="00085BE6" w:rsidRPr="00085BE6" w:rsidSect="00085BE6">
      <w:pgSz w:w="11900" w:h="16840"/>
      <w:pgMar w:top="1500" w:right="992" w:bottom="280" w:left="992" w:header="6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B2715" w14:textId="77777777" w:rsidR="00205036" w:rsidRDefault="00205036" w:rsidP="005543D6">
      <w:pPr>
        <w:spacing w:after="0"/>
      </w:pPr>
      <w:r>
        <w:separator/>
      </w:r>
    </w:p>
  </w:endnote>
  <w:endnote w:type="continuationSeparator" w:id="0">
    <w:p w14:paraId="4F9B6C7E" w14:textId="77777777" w:rsidR="00205036" w:rsidRDefault="00205036" w:rsidP="005543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ngLiU_HKSCS">
    <w:charset w:val="88"/>
    <w:family w:val="roman"/>
    <w:pitch w:val="variable"/>
    <w:sig w:usb0="A00002FF" w:usb1="28CFFCFA" w:usb2="00000016" w:usb3="00000000" w:csb0="001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7A8C1" w14:textId="77777777" w:rsidR="00205036" w:rsidRDefault="00205036" w:rsidP="005543D6">
      <w:pPr>
        <w:spacing w:after="0"/>
      </w:pPr>
      <w:r>
        <w:separator/>
      </w:r>
    </w:p>
  </w:footnote>
  <w:footnote w:type="continuationSeparator" w:id="0">
    <w:p w14:paraId="3E8D8342" w14:textId="77777777" w:rsidR="00205036" w:rsidRDefault="00205036" w:rsidP="005543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D5187"/>
    <w:multiLevelType w:val="hybridMultilevel"/>
    <w:tmpl w:val="C7EE9392"/>
    <w:lvl w:ilvl="0" w:tplc="C2FE0486">
      <w:start w:val="1"/>
      <w:numFmt w:val="decimal"/>
      <w:lvlText w:val="%1."/>
      <w:lvlJc w:val="left"/>
      <w:pPr>
        <w:ind w:left="491" w:hanging="360"/>
      </w:pPr>
      <w:rPr>
        <w:rFonts w:ascii="MingLiU_HKSCS" w:eastAsia="MingLiU_HKSCS" w:hAnsi="MingLiU_HKSCS" w:cs="MingLiU_HKSCS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E5C0A9D2">
      <w:start w:val="1"/>
      <w:numFmt w:val="decimal"/>
      <w:lvlText w:val="%2)"/>
      <w:lvlJc w:val="left"/>
      <w:pPr>
        <w:ind w:left="616" w:hanging="365"/>
      </w:pPr>
      <w:rPr>
        <w:rFonts w:ascii="바탕" w:eastAsia="바탕" w:hAnsi="바탕" w:cs="바탕" w:hint="eastAsia"/>
        <w:b w:val="0"/>
        <w:bCs w:val="0"/>
        <w:i w:val="0"/>
        <w:iCs w:val="0"/>
        <w:spacing w:val="0"/>
        <w:w w:val="102"/>
        <w:sz w:val="24"/>
        <w:szCs w:val="24"/>
        <w:lang w:val="en-US" w:eastAsia="ko-KR" w:bidi="ar-SA"/>
      </w:rPr>
    </w:lvl>
    <w:lvl w:ilvl="2" w:tplc="595A366C">
      <w:numFmt w:val="bullet"/>
      <w:lvlText w:val="•"/>
      <w:lvlJc w:val="left"/>
      <w:pPr>
        <w:ind w:left="1652" w:hanging="365"/>
      </w:pPr>
      <w:rPr>
        <w:lang w:val="en-US" w:eastAsia="ko-KR" w:bidi="ar-SA"/>
      </w:rPr>
    </w:lvl>
    <w:lvl w:ilvl="3" w:tplc="520AA458">
      <w:numFmt w:val="bullet"/>
      <w:lvlText w:val="•"/>
      <w:lvlJc w:val="left"/>
      <w:pPr>
        <w:ind w:left="2685" w:hanging="365"/>
      </w:pPr>
      <w:rPr>
        <w:lang w:val="en-US" w:eastAsia="ko-KR" w:bidi="ar-SA"/>
      </w:rPr>
    </w:lvl>
    <w:lvl w:ilvl="4" w:tplc="75C45E82">
      <w:numFmt w:val="bullet"/>
      <w:lvlText w:val="•"/>
      <w:lvlJc w:val="left"/>
      <w:pPr>
        <w:ind w:left="3718" w:hanging="365"/>
      </w:pPr>
      <w:rPr>
        <w:lang w:val="en-US" w:eastAsia="ko-KR" w:bidi="ar-SA"/>
      </w:rPr>
    </w:lvl>
    <w:lvl w:ilvl="5" w:tplc="01E2B4D8">
      <w:numFmt w:val="bullet"/>
      <w:lvlText w:val="•"/>
      <w:lvlJc w:val="left"/>
      <w:pPr>
        <w:ind w:left="4751" w:hanging="365"/>
      </w:pPr>
      <w:rPr>
        <w:lang w:val="en-US" w:eastAsia="ko-KR" w:bidi="ar-SA"/>
      </w:rPr>
    </w:lvl>
    <w:lvl w:ilvl="6" w:tplc="72E8A328">
      <w:numFmt w:val="bullet"/>
      <w:lvlText w:val="•"/>
      <w:lvlJc w:val="left"/>
      <w:pPr>
        <w:ind w:left="5784" w:hanging="365"/>
      </w:pPr>
      <w:rPr>
        <w:lang w:val="en-US" w:eastAsia="ko-KR" w:bidi="ar-SA"/>
      </w:rPr>
    </w:lvl>
    <w:lvl w:ilvl="7" w:tplc="E90ADACC">
      <w:numFmt w:val="bullet"/>
      <w:lvlText w:val="•"/>
      <w:lvlJc w:val="left"/>
      <w:pPr>
        <w:ind w:left="6817" w:hanging="365"/>
      </w:pPr>
      <w:rPr>
        <w:lang w:val="en-US" w:eastAsia="ko-KR" w:bidi="ar-SA"/>
      </w:rPr>
    </w:lvl>
    <w:lvl w:ilvl="8" w:tplc="4192D9EE">
      <w:numFmt w:val="bullet"/>
      <w:lvlText w:val="•"/>
      <w:lvlJc w:val="left"/>
      <w:pPr>
        <w:ind w:left="7850" w:hanging="365"/>
      </w:pPr>
      <w:rPr>
        <w:lang w:val="en-US" w:eastAsia="ko-KR" w:bidi="ar-SA"/>
      </w:rPr>
    </w:lvl>
  </w:abstractNum>
  <w:abstractNum w:abstractNumId="1" w15:restartNumberingAfterBreak="0">
    <w:nsid w:val="2CAC02D5"/>
    <w:multiLevelType w:val="hybridMultilevel"/>
    <w:tmpl w:val="B5DC57EA"/>
    <w:lvl w:ilvl="0" w:tplc="06A2B7D6">
      <w:start w:val="1"/>
      <w:numFmt w:val="decimal"/>
      <w:lvlText w:val="%1."/>
      <w:lvlJc w:val="left"/>
      <w:pPr>
        <w:ind w:left="491" w:hanging="360"/>
      </w:pPr>
      <w:rPr>
        <w:rFonts w:ascii="바탕" w:eastAsia="바탕" w:hAnsi="바탕" w:cs="바탕" w:hint="eastAsia"/>
        <w:b w:val="0"/>
        <w:bCs w:val="0"/>
        <w:i w:val="0"/>
        <w:iCs w:val="0"/>
        <w:spacing w:val="0"/>
        <w:w w:val="112"/>
        <w:sz w:val="24"/>
        <w:szCs w:val="24"/>
        <w:lang w:val="en-US" w:eastAsia="ko-KR" w:bidi="ar-SA"/>
      </w:rPr>
    </w:lvl>
    <w:lvl w:ilvl="1" w:tplc="13006B3A">
      <w:numFmt w:val="bullet"/>
      <w:lvlText w:val="•"/>
      <w:lvlJc w:val="left"/>
      <w:pPr>
        <w:ind w:left="1441" w:hanging="360"/>
      </w:pPr>
      <w:rPr>
        <w:lang w:val="en-US" w:eastAsia="ko-KR" w:bidi="ar-SA"/>
      </w:rPr>
    </w:lvl>
    <w:lvl w:ilvl="2" w:tplc="FE6C031E">
      <w:numFmt w:val="bullet"/>
      <w:lvlText w:val="•"/>
      <w:lvlJc w:val="left"/>
      <w:pPr>
        <w:ind w:left="2383" w:hanging="360"/>
      </w:pPr>
      <w:rPr>
        <w:lang w:val="en-US" w:eastAsia="ko-KR" w:bidi="ar-SA"/>
      </w:rPr>
    </w:lvl>
    <w:lvl w:ilvl="3" w:tplc="0CF8D870">
      <w:numFmt w:val="bullet"/>
      <w:lvlText w:val="•"/>
      <w:lvlJc w:val="left"/>
      <w:pPr>
        <w:ind w:left="3324" w:hanging="360"/>
      </w:pPr>
      <w:rPr>
        <w:lang w:val="en-US" w:eastAsia="ko-KR" w:bidi="ar-SA"/>
      </w:rPr>
    </w:lvl>
    <w:lvl w:ilvl="4" w:tplc="F190A7CC">
      <w:numFmt w:val="bullet"/>
      <w:lvlText w:val="•"/>
      <w:lvlJc w:val="left"/>
      <w:pPr>
        <w:ind w:left="4266" w:hanging="360"/>
      </w:pPr>
      <w:rPr>
        <w:lang w:val="en-US" w:eastAsia="ko-KR" w:bidi="ar-SA"/>
      </w:rPr>
    </w:lvl>
    <w:lvl w:ilvl="5" w:tplc="A6B6256A">
      <w:numFmt w:val="bullet"/>
      <w:lvlText w:val="•"/>
      <w:lvlJc w:val="left"/>
      <w:pPr>
        <w:ind w:left="5208" w:hanging="360"/>
      </w:pPr>
      <w:rPr>
        <w:lang w:val="en-US" w:eastAsia="ko-KR" w:bidi="ar-SA"/>
      </w:rPr>
    </w:lvl>
    <w:lvl w:ilvl="6" w:tplc="C6FE9926">
      <w:numFmt w:val="bullet"/>
      <w:lvlText w:val="•"/>
      <w:lvlJc w:val="left"/>
      <w:pPr>
        <w:ind w:left="6149" w:hanging="360"/>
      </w:pPr>
      <w:rPr>
        <w:lang w:val="en-US" w:eastAsia="ko-KR" w:bidi="ar-SA"/>
      </w:rPr>
    </w:lvl>
    <w:lvl w:ilvl="7" w:tplc="C5D41120">
      <w:numFmt w:val="bullet"/>
      <w:lvlText w:val="•"/>
      <w:lvlJc w:val="left"/>
      <w:pPr>
        <w:ind w:left="7091" w:hanging="360"/>
      </w:pPr>
      <w:rPr>
        <w:lang w:val="en-US" w:eastAsia="ko-KR" w:bidi="ar-SA"/>
      </w:rPr>
    </w:lvl>
    <w:lvl w:ilvl="8" w:tplc="62EEA066">
      <w:numFmt w:val="bullet"/>
      <w:lvlText w:val="•"/>
      <w:lvlJc w:val="left"/>
      <w:pPr>
        <w:ind w:left="8032" w:hanging="360"/>
      </w:pPr>
      <w:rPr>
        <w:lang w:val="en-US" w:eastAsia="ko-KR" w:bidi="ar-SA"/>
      </w:rPr>
    </w:lvl>
  </w:abstractNum>
  <w:abstractNum w:abstractNumId="2" w15:restartNumberingAfterBreak="0">
    <w:nsid w:val="506B6A62"/>
    <w:multiLevelType w:val="hybridMultilevel"/>
    <w:tmpl w:val="788617AA"/>
    <w:lvl w:ilvl="0" w:tplc="5BE01BC0">
      <w:start w:val="1"/>
      <w:numFmt w:val="decimal"/>
      <w:lvlText w:val="%1)"/>
      <w:lvlJc w:val="left"/>
      <w:pPr>
        <w:ind w:left="611" w:hanging="360"/>
      </w:pPr>
      <w:rPr>
        <w:rFonts w:ascii="바탕" w:eastAsia="바탕" w:hAnsi="바탕" w:cs="바탕" w:hint="eastAsia"/>
        <w:b w:val="0"/>
        <w:bCs w:val="0"/>
        <w:i w:val="0"/>
        <w:iCs w:val="0"/>
        <w:spacing w:val="0"/>
        <w:w w:val="102"/>
        <w:sz w:val="24"/>
        <w:szCs w:val="24"/>
        <w:lang w:val="en-US" w:eastAsia="ko-KR" w:bidi="ar-SA"/>
      </w:rPr>
    </w:lvl>
    <w:lvl w:ilvl="1" w:tplc="164495F8">
      <w:numFmt w:val="bullet"/>
      <w:lvlText w:val="•"/>
      <w:lvlJc w:val="left"/>
      <w:pPr>
        <w:ind w:left="1549" w:hanging="360"/>
      </w:pPr>
      <w:rPr>
        <w:lang w:val="en-US" w:eastAsia="ko-KR" w:bidi="ar-SA"/>
      </w:rPr>
    </w:lvl>
    <w:lvl w:ilvl="2" w:tplc="B8BCB14C">
      <w:numFmt w:val="bullet"/>
      <w:lvlText w:val="•"/>
      <w:lvlJc w:val="left"/>
      <w:pPr>
        <w:ind w:left="2479" w:hanging="360"/>
      </w:pPr>
      <w:rPr>
        <w:lang w:val="en-US" w:eastAsia="ko-KR" w:bidi="ar-SA"/>
      </w:rPr>
    </w:lvl>
    <w:lvl w:ilvl="3" w:tplc="26F4D77A">
      <w:numFmt w:val="bullet"/>
      <w:lvlText w:val="•"/>
      <w:lvlJc w:val="left"/>
      <w:pPr>
        <w:ind w:left="3408" w:hanging="360"/>
      </w:pPr>
      <w:rPr>
        <w:lang w:val="en-US" w:eastAsia="ko-KR" w:bidi="ar-SA"/>
      </w:rPr>
    </w:lvl>
    <w:lvl w:ilvl="4" w:tplc="E64A6594">
      <w:numFmt w:val="bullet"/>
      <w:lvlText w:val="•"/>
      <w:lvlJc w:val="left"/>
      <w:pPr>
        <w:ind w:left="4338" w:hanging="360"/>
      </w:pPr>
      <w:rPr>
        <w:lang w:val="en-US" w:eastAsia="ko-KR" w:bidi="ar-SA"/>
      </w:rPr>
    </w:lvl>
    <w:lvl w:ilvl="5" w:tplc="5C047D32">
      <w:numFmt w:val="bullet"/>
      <w:lvlText w:val="•"/>
      <w:lvlJc w:val="left"/>
      <w:pPr>
        <w:ind w:left="5268" w:hanging="360"/>
      </w:pPr>
      <w:rPr>
        <w:lang w:val="en-US" w:eastAsia="ko-KR" w:bidi="ar-SA"/>
      </w:rPr>
    </w:lvl>
    <w:lvl w:ilvl="6" w:tplc="69BCE3D4">
      <w:numFmt w:val="bullet"/>
      <w:lvlText w:val="•"/>
      <w:lvlJc w:val="left"/>
      <w:pPr>
        <w:ind w:left="6197" w:hanging="360"/>
      </w:pPr>
      <w:rPr>
        <w:lang w:val="en-US" w:eastAsia="ko-KR" w:bidi="ar-SA"/>
      </w:rPr>
    </w:lvl>
    <w:lvl w:ilvl="7" w:tplc="F7B44904">
      <w:numFmt w:val="bullet"/>
      <w:lvlText w:val="•"/>
      <w:lvlJc w:val="left"/>
      <w:pPr>
        <w:ind w:left="7127" w:hanging="360"/>
      </w:pPr>
      <w:rPr>
        <w:lang w:val="en-US" w:eastAsia="ko-KR" w:bidi="ar-SA"/>
      </w:rPr>
    </w:lvl>
    <w:lvl w:ilvl="8" w:tplc="89B448E4">
      <w:numFmt w:val="bullet"/>
      <w:lvlText w:val="•"/>
      <w:lvlJc w:val="left"/>
      <w:pPr>
        <w:ind w:left="8056" w:hanging="360"/>
      </w:pPr>
      <w:rPr>
        <w:lang w:val="en-US" w:eastAsia="ko-KR" w:bidi="ar-SA"/>
      </w:rPr>
    </w:lvl>
  </w:abstractNum>
  <w:num w:numId="1" w16cid:durableId="33315181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78173510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476095684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33"/>
    <w:rsid w:val="00061BFD"/>
    <w:rsid w:val="00085BE6"/>
    <w:rsid w:val="001025A8"/>
    <w:rsid w:val="00205036"/>
    <w:rsid w:val="00396E33"/>
    <w:rsid w:val="005543D6"/>
    <w:rsid w:val="00AC0F76"/>
    <w:rsid w:val="00B87036"/>
    <w:rsid w:val="00BC3D14"/>
    <w:rsid w:val="00C922B8"/>
    <w:rsid w:val="00DF7961"/>
    <w:rsid w:val="00EF7551"/>
    <w:rsid w:val="00F81D47"/>
    <w:rsid w:val="00FF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844F"/>
  <w15:chartTrackingRefBased/>
  <w15:docId w15:val="{ED7296F2-7868-4D52-A780-5D36422E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B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B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B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B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B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B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B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B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B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B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B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B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B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0B3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543D6"/>
  </w:style>
  <w:style w:type="paragraph" w:styleId="ab">
    <w:name w:val="footer"/>
    <w:basedOn w:val="a"/>
    <w:link w:val="Char4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54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3</cp:revision>
  <dcterms:created xsi:type="dcterms:W3CDTF">2026-02-04T08:51:00Z</dcterms:created>
  <dcterms:modified xsi:type="dcterms:W3CDTF">2026-02-05T05:35:00Z</dcterms:modified>
</cp:coreProperties>
</file>