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전세 관련 용어 정리</w:t>
      </w:r>
    </w:p>
    <w:p>
      <w:pPr>
        <w:spacing w:before="200" w:after="100"/>
      </w:pPr>
      <w:r>
        <w:rPr>
          <w:b/>
          <w:bCs/>
        </w:rPr>
        <w:t xml:space="preserve">가등기</w:t>
      </w:r>
      <w:r>
        <w:t xml:space="preserve"> : 부동산(주택)에 대한 권리의 효력은 등기의 순서에 따르는 것인데, 가등기란 부동산상의 권리에 대하여 순위를 보전하기 위하여 하는 등기로서 가등기에 기한 본등기를 하면 그 효력은 본등기한 때가 아니라 가등기한 때부터 효력이 발생하는 등기의 종류입니다. 가등기는 소유권이전등기 청구권 가등기와 담보가등기가 있는데, 담보가등기는 저당권과 대체로 같습니다.</w:t>
      </w:r>
    </w:p>
    <w:p>
      <w:pPr>
        <w:spacing w:before="200" w:after="100"/>
      </w:pPr>
      <w:r>
        <w:rPr>
          <w:b/>
          <w:bCs/>
        </w:rPr>
        <w:t xml:space="preserve">1. 가압류</w:t>
      </w:r>
      <w:r>
        <w:t xml:space="preserve"> : 채권자(임차인)가 채무자(임대인)에게 보증금반환청구권을 가지고 있는데, 채무자가 재산을 빼돌릴 우려가 있으므로 나중에 본 재판을 해서 강제집행을 하기가 불가능하거나 곤란할 염려가 있어서 채무자의 재산을 보전시키기 위해서 긴급하게 하는 처분입니다.</w:t>
      </w:r>
    </w:p>
    <w:p>
      <w:pPr>
        <w:spacing w:before="200" w:after="100"/>
      </w:pPr>
      <w:r>
        <w:rPr>
          <w:b/>
          <w:bCs/>
        </w:rPr>
        <w:t xml:space="preserve">2. 가처분</w:t>
      </w:r>
      <w:r>
        <w:t xml:space="preserve"> : 채권자와 채무자가 특정 계쟁물(주택)에 대한 소유권 등 분쟁이 생겼을 경우에 그 계쟁물의 현상을 보전하기 위하여 긴급하게 행하는 보전처분입니다.</w:t>
      </w:r>
    </w:p>
    <w:p>
      <w:pPr>
        <w:spacing w:before="200" w:after="100"/>
      </w:pPr>
      <w:r>
        <w:rPr>
          <w:b/>
          <w:bCs/>
        </w:rPr>
        <w:t xml:space="preserve">3. 개인회생</w:t>
      </w:r>
      <w:r>
        <w:t xml:space="preserve"> : 개인회생제도는, 재정적 어려움으로 인하여 파탄에 직면하였으나 장래에 안정적이고 정기적인 수입을 얻을 수 있는 개인채무자를 구제하기 위한 법적 절차로서 법원이 변제계획안을 허가하면 채무자는 변제계획에 따라 변제해야 하고 변제계획을 모두 이행하면 나머지 채무는 면책받을 수 있습니다.</w:t>
      </w:r>
    </w:p>
    <w:p>
      <w:pPr>
        <w:spacing w:before="200" w:after="100"/>
      </w:pPr>
      <w:r>
        <w:rPr>
          <w:b/>
          <w:bCs/>
        </w:rPr>
        <w:t xml:space="preserve">4. 개인파산</w:t>
      </w:r>
      <w:r>
        <w:t xml:space="preserve"> : 파산이란 봉급생활자, 주부, 학생 등 비영업자가 소비활동의 일환으로 물품을 구입하거나 돈을 차용한 결과 자신의 모든 채무를 변제할 수 없는 상태에 빠진 경우에 그 채무의 정리를 위하여 스스로 파산신청을 하는 경우 이를 관행상 개인파산이라고 하고, 개인파산제도의 주된 목적은, 모든 채권자가 평등하게 채권을 변제받도록 보장함과 동시에, 채무자에게 면책절차를 통하여 남아 있는 채무에 대한 변제 책임을 면제받아 경제적으로 재기·갱생할 수 있는 기회를 부여하는 것입니다.</w:t>
      </w:r>
    </w:p>
    <w:p>
      <w:pPr>
        <w:spacing w:before="200" w:after="100"/>
      </w:pPr>
      <w:r>
        <w:rPr>
          <w:b/>
          <w:bCs/>
        </w:rPr>
        <w:t xml:space="preserve">5. 건축물대장</w:t>
      </w:r>
      <w:r>
        <w:t xml:space="preserve"> : 시장·군수·구청장은 건축물의 소유·이용 및 유지·관리 상태를 확인하거나 건축정책의 기초 자료로 활용하기 위하여 사용승인서를 내준 경우 등에 건축물 및 그 대지에 관한 현황을 기재하고 이를 보관하는 공적장부를 뜻합니다(건축법 제38조). 건축물대장은 건축물 1동을 단위로 하여 각 건축물마다 작성하고, 부속건축물은 주된 건축물을 포함하여 작성하도록 규정하되, [집합건물의소유및관리에관한법률]의 적용을 받는 건축물 및 대지에 관한 현황을 기재한 집합건축물대장과 기타의 건축물 및 대지에 관한 현황을 기재한 일반건축물대장으로 구분하여 작성하도록 규정하고 있습니다. 전세계약시에 건축물대장도 발급받아 확인하는 것이 좋습니다.</w:t>
      </w:r>
    </w:p>
    <w:p>
      <w:pPr>
        <w:spacing w:before="200" w:after="100"/>
      </w:pPr>
      <w:r>
        <w:rPr>
          <w:b/>
          <w:bCs/>
        </w:rPr>
        <w:t xml:space="preserve">6. 계약갱신청구권</w:t>
      </w:r>
      <w:r>
        <w:t xml:space="preserve"> : 계약갱신청구권은 주택임차인이 2년의 계약기간이 끝나기 2개월 전까지 계약갱신을 청구할 경우에 임대인이 거절하지 못하고 계약이 갱신되어 또 다시 2년을 더 거주할 권리가 생기는 청구권으로서 1회만 행사할 수 있습니다. 단, 임차인이 2기의 차임액 상당을 연체한 사실이 있거나, 임대인(직계존비속)이 실거주하려는 경우는 제외됩니다.</w:t>
      </w:r>
    </w:p>
    <w:p>
      <w:pPr>
        <w:spacing w:before="200" w:after="100"/>
      </w:pPr>
      <w:r>
        <w:rPr>
          <w:b/>
          <w:bCs/>
        </w:rPr>
        <w:t xml:space="preserve">7. 계약금, 중도금, 잔금</w:t>
      </w:r>
      <w:r>
        <w:t xml:space="preserve"> : 계약을 체결할 때에 지급하는 것이 계약금이고 보통 계약조항에 계약금을 위약금으로 약정하여 계약을 해제할 때에 받은 사람은 배액을, 준 사람은 2배를 돌려받고 계약을 해제할 수 있으며, 계약기간의 도중에 지급하는 것이 중도금이며 중도금을 지급하면 계약을 해제할 수가 없게 되고, 계약이행 시 맨 나중에 지급하는 것이 잔금인데, 총계약금에서 계약금과 중도금을 공제한 금액을 지급합니다.</w:t>
      </w:r>
    </w:p>
    <w:p>
      <w:pPr>
        <w:spacing w:before="200" w:after="100"/>
      </w:pPr>
      <w:r>
        <w:rPr>
          <w:b/>
          <w:bCs/>
        </w:rPr>
        <w:t xml:space="preserve">8. 근저당(권)</w:t>
      </w:r>
      <w:r>
        <w:t xml:space="preserve"> : 근저당은 계속적 거래관계로부터 발생하는 불특정 다수의 채권을 장래의 결산기에 일정한 한도액(채권최고액)까지 담보하기 위하여 설정하는 저당권을 말합니다. 장래 채권의 담보이기는 하지만 특정 단일의 채권을 담보하는 것이 아니라, 증감 변동하는 일단의 불특정채권을 채권최고액 한도내에서 담보하는 점에 특색이 있습니다.</w:t>
      </w:r>
    </w:p>
    <w:p>
      <w:pPr>
        <w:spacing w:before="200" w:after="100"/>
      </w:pPr>
      <w:r>
        <w:rPr>
          <w:b/>
          <w:bCs/>
        </w:rPr>
        <w:t xml:space="preserve">9. 내용증명(우편)</w:t>
      </w:r>
      <w:r>
        <w:t xml:space="preserve"> : 내용증명우편이란, 특정한 내용이 기재되어 있는 문서(우편물)을 수신인에게 틀림없이 전달하였다는 것을 국가기관인 우체국에서 공적으로 증명받을 수 있는 등기취급 우편제도를 말합니다. 내용증명은 개인 상호간의 채권채무관계나 권리의무를 더욱 명확하게 할 필요가 있을 때 주로 이용되며, 거래계약을 해제할 때나 해지의 통지를 할 때 또는 계약의 이행을 청구할 때 등에 이용될 수 있습니다.</w:t>
      </w:r>
    </w:p>
    <w:p>
      <w:pPr>
        <w:spacing w:before="0" w:after="100"/>
      </w:pPr>
      <w:r>
        <w:t xml:space="preserve">내용증명우편은 일방 당사자의 특정한 의사를 상대방에게 표시하고, 사후 문제가 발생했을 경우 그 의사표시를 했다는 증거를 남긴다는 의미가 있을 뿐 그 이상 문서의 내용에 어떤 특별한 법률상의 효력이 있는 것은 아닙니다.</w:t>
      </w:r>
    </w:p>
    <w:p>
      <w:pPr>
        <w:spacing w:before="200" w:after="100"/>
      </w:pPr>
      <w:r>
        <w:rPr>
          <w:b/>
          <w:bCs/>
        </w:rPr>
        <w:t xml:space="preserve">10. 다가구 주택</w:t>
      </w:r>
      <w:r>
        <w:t xml:space="preserve"> : 다가구주택은 단독주택의 일종으로, 주택으로 쓰이는 층수(지하층을 제외한다)가 3개층 이하이며, 1개동의 주택으로 쓰이는 바닥면적(지하주차장 면적 제외)의 합계가 660㎡ 이하이고, 19세대 이하가 거주할 수 있는 주택으로서 공동주택에 해당하지 아니하는 것을 의미합니다. 통상 주택별로 분리하여 등기하지 않으며, 여러 세대가 거주하더라도 거주 세대수와 관계없이 1주택으로 봅니다. 따라서 세입자는 타 임차인 전체의 보증금을 고려하여 본인의 보증금 회수가능성을 판단해야 합니다.</w:t>
      </w:r>
    </w:p>
    <w:p>
      <w:pPr>
        <w:spacing w:before="200" w:after="100"/>
      </w:pPr>
      <w:r>
        <w:rPr>
          <w:b/>
          <w:bCs/>
        </w:rPr>
        <w:t xml:space="preserve">11. 다세대주택</w:t>
      </w:r>
      <w:r>
        <w:t xml:space="preserve"> : 다세대주택(연립, 빌라 등)이란 동당 건축 연면적이 660㎡ 이하인 4층 이하의 공동주택을 의미합니다. 다세대주택이란 한 건물 내에 여러 가구가 살 수 있도록 건축된 주택으로서 건물의 연면적이 660㎡ 이하이면서 건축당시 다세대주택으로 허가받은 주택을 의미합니다. 주택별로 각각 분리하여 등기가 가능하며, 매매 또는 소유의 한 단위를 이루고 있는 점에서 다가구주택과는 다르며 공동주택이라는 점에서 아파트와 유사합니다.</w:t>
      </w:r>
    </w:p>
    <w:p>
      <w:pPr>
        <w:spacing w:before="200" w:after="100"/>
      </w:pPr>
      <w:r>
        <w:rPr>
          <w:b/>
          <w:bCs/>
        </w:rPr>
        <w:t xml:space="preserve">12. 대리권</w:t>
      </w:r>
      <w:r>
        <w:t xml:space="preserve"> : 대리권(한)은 대리인이 본인을 위한 대리행위를 할 수 있는 법률상의 지위 또는 자격을 말합니다. 대리는 대리인이 행한 행위의 효과가 직접 본인에게 귀속하는 제도이므로 대리인에게는 대리권이 필요합니다. 대리권이 없는 대리행위를 무권대리라고 부르며 원칙상 무효이나, 본인이 추인하면 대리권이 추인되며 그 대리행위는 유효가 됩니다.</w:t>
      </w:r>
    </w:p>
    <w:p>
      <w:pPr>
        <w:spacing w:before="0" w:after="100"/>
      </w:pPr>
      <w:r>
        <w:t xml:space="preserve">또한 대리권이 없으나 표면상 대리권이 있는 것처럼 보이는 소위 표현대리에 있어서는 유권대리와 같이 본인이 책임을 부담합니다.</w:t>
      </w:r>
    </w:p>
    <w:p>
      <w:pPr>
        <w:spacing w:before="200" w:after="100"/>
      </w:pPr>
      <w:r>
        <w:rPr>
          <w:b/>
          <w:bCs/>
        </w:rPr>
        <w:t xml:space="preserve">13. 대항력</w:t>
      </w:r>
      <w:r>
        <w:t xml:space="preserve"> : 주택임대차보호법에서 인정한 대항력이란 주택임차인이 주택을 인도받고(점유) 주민등록을 마친 때에는, 임차주택이 매매나 경·공매 등에 의하여 소유자가 변경되는 경우에도 새로운 임차주택의 소유자에 대하여 계속 임차권을 주장할 수 있는 권리입니다. 따라서 최선순위 대항력이 있으면 낙찰자가 미변제된 보증금을 전액 변제할 때까지 주택인도를 거절할 수 있습니다.</w:t>
      </w:r>
    </w:p>
    <w:p>
      <w:pPr>
        <w:spacing w:before="200" w:after="100"/>
      </w:pPr>
      <w:r>
        <w:rPr>
          <w:b/>
          <w:bCs/>
        </w:rPr>
        <w:t xml:space="preserve">14. 말소기준권리</w:t>
      </w:r>
      <w:r>
        <w:t xml:space="preserve"> : 경·공매의 경우에 해당 주택이 경락되는 경우에 낙찰자가 인수하는 권리인지 말소하는 권리인지 여부를 결정하는데 기준이 되는 권리를 말소기준권리라고 합니다. 이 말소기준권리에 대항할 수 없는 권리는 경락으로 모두 말소됩니다. 그러므로 말소기준권리를 잘 알아야만 경매주택이 적정한 가격에 낙찰될 수 있는지 여부를 알 수 있고 임차인이 보증금 회수가능성을 가늠해 볼 수 있는 것입니다.</w:t>
      </w:r>
    </w:p>
    <w:p>
      <w:pPr>
        <w:spacing w:before="0" w:after="100"/>
      </w:pPr>
      <w:r>
        <w:t xml:space="preserve">말소기준 권리란 (근)저당권이나 압류, 가압류권리 중 최선순위 권리를 의미합니다. 위 조세채권의 압류도 등기일을 기준으로 말소기준권리 여부를 정하는 것이지 법정기일을 기준으로 말소기준권리를 정하는 것은 아닙니다. 임차인의 대항력과 우선변제권은 말소기준권리가 될 수는 없고 말소기준권리보다 빠르다면 낙찰자가 미변제 보증금을 변제하지 않으면 인도청구를 할 수 없게 되고, 기준권리보다 늦다면 보증금권리도 소멸하는 것입니다.</w:t>
      </w:r>
    </w:p>
    <w:p>
      <w:pPr>
        <w:spacing w:before="200" w:after="100"/>
      </w:pPr>
      <w:r>
        <w:rPr>
          <w:b/>
          <w:bCs/>
        </w:rPr>
        <w:t xml:space="preserve">15. 무잉여기각</w:t>
      </w:r>
      <w:r>
        <w:t xml:space="preserve"> : 경매나 공매절차에서 대상 부동산에서 선순위의 권리자들에게 배당하고 난 후에 경매신청인에게 집행비용을 제외하고 배당될 금액이 없게 될 단계에 오면 더 이상 경매절차를 진행하는 것이 무의미해집니다. 즉, 경공매 진행시에 그 매각예상 가격이 선순위 채권을 우선변제하고 나면 경매신청인에게 배당될 금액이 없게 되는 경우에 그 경·공매 절차는 의미가 없으므로 경매절차를 무잉여 기각하게 됩니다.</w:t>
      </w:r>
    </w:p>
    <w:p>
      <w:pPr>
        <w:spacing w:before="200" w:after="100"/>
      </w:pPr>
      <w:r>
        <w:rPr>
          <w:b/>
          <w:bCs/>
        </w:rPr>
        <w:t xml:space="preserve">16. 묵시적 갱신</w:t>
      </w:r>
      <w:r>
        <w:t xml:space="preserve"> : 주택의 임대인이 임대차기간이 끝나기 6개월 전부터 2개월 전까지, 임차인은 2개월 전까지의 기간 동안 상대방에게 계약갱신의 거절이나, 계약조건 변경 등을 통지하지 않는 경우에는 기간만료가 되었을 때에 전 임대차조건과 동일한 조건으로 &amp;#x2018;자동 연장&amp;#x2019;되는 것을 말합니다. 그러나 임차인이 2개월 전까지 거절 통지를 하지 않아서 자동연장된 경우라도 임차인은 언제라도 해지통지를 할 수 있고, 해지통지 후 3개월이 지나면 계약해지의 효력이 생깁니다.</w:t>
      </w:r>
    </w:p>
    <w:p>
      <w:pPr>
        <w:spacing w:before="200" w:after="100"/>
      </w:pPr>
      <w:r>
        <w:rPr>
          <w:b/>
          <w:bCs/>
        </w:rPr>
        <w:t xml:space="preserve">17. 부동산중개보수(중개수수료)</w:t>
      </w:r>
      <w:r>
        <w:t xml:space="preserve"> : 부동산 중개의뢰인이 중개업무에 관해 개업 공인중개사에게 지불하는 소정의 비용입니다. 비용을 지불하는 대가로 부동산 개업 공인중개사는 해당 중개대상물에 관한 권리를 취득하고자 하는 중개의뢰인에게 성실 정확하게 설명하고, 등기부등본 또는 부동산종합증명서, 중개대상물 확인설명서 등 설명의 근거자료를 제시하여야 합니다. 공인중개사의 고의나 과실로 중개의뢰인에게 손해가 발생하면 공인중개사가 책임을 져야 하고, 이를 위해 중개사는 공제보증보험에 가입되어 있습니다.</w:t>
      </w:r>
    </w:p>
    <w:p>
      <w:pPr>
        <w:spacing w:before="200" w:after="100"/>
      </w:pPr>
      <w:r>
        <w:rPr>
          <w:b/>
          <w:bCs/>
        </w:rPr>
        <w:t xml:space="preserve">18. 불법건축물(위반건축물)</w:t>
      </w:r>
      <w:r>
        <w:t xml:space="preserve"> : 불법건축물이란 건축법, 도시계획법, 토지이용규제에 관한법률 등 관련 법령을 위반하여 건축된 건축물을 말합니다. 건축물은 각 법률들이 요구하는 요건과 절차에 따라 건축되어야 합니다. 건축허가를 받았다고 하더라도 허가받은 내용과 다르게 건축되거나, 건축행위와 관련된 법령에서 요구하는 모든 허가요건을 갖추었다고 하더라도 허가절차 없이 건축되는 경우에는 위반건축물이 됩니다. 또한 이용단계에서도 용도에 맞게 이용해야하며, 증축 등의 경우에도 법규에 맞도록 하여야 합니다. 위반건축물은 이행강제금이 부과되고 각종 인허가시에 장애가 되므로 매매나 임대차 등에 많은 지장이 초래됩니다. 임대차 계약을 할 때 건축물대장을 확인하는 것이 좋습니다.</w:t>
      </w:r>
    </w:p>
    <w:p>
      <w:pPr>
        <w:spacing w:before="200" w:after="100"/>
      </w:pPr>
      <w:r>
        <w:rPr>
          <w:b/>
          <w:bCs/>
        </w:rPr>
        <w:t xml:space="preserve">19. 보존등기(소유권보존등기)</w:t>
      </w:r>
      <w:r>
        <w:t xml:space="preserve"> : 소유권보존등기는 그 부동산에 관하여 최초로 행하여지는 등기이며, 보존등기를 하게 되면 그 부동산에 관한 등기용지가 새롭게 개설되고, 이후에 일어나는 그 부동산에 관한 권리변동과 그에 따르는 등기는 이 보존등기를 기초로 하여 이루어지게 됩니다. 미등기 부동산은 아직 소유권보존등기가 되어 있지 않으므로 소유자와 건축물의 용도나 면적 등 주택현황을 파악하기가 어려우므로 주의해야 합니다.</w:t>
      </w:r>
    </w:p>
    <w:p>
      <w:pPr>
        <w:spacing w:before="200" w:after="100"/>
      </w:pPr>
      <w:r>
        <w:rPr>
          <w:b/>
          <w:bCs/>
        </w:rPr>
        <w:t xml:space="preserve">20. 소액보증금 최우선변제</w:t>
      </w:r>
      <w:r>
        <w:t xml:space="preserve"> : 세입자의 주거안정을 기하기 위하여 마련된 제도로, 주택임차인이 일정한 요건을 충족하면 보증금 중 일정액(소액보증금)을 다른 담보물권자보다 우선하여 변제받을 권리가 있는데 이를 소액보증금 최우선변제제도라고 합니다. 주택임차인이 담보물권이 성립된 날을 기준으로 소액임차인에 해당한다면 그 소액보증금 전액이 아니라 그 중 일정액을 최우선변제 하는데, 담보권의 설정일을 기준으로 각 지역에 따라서 소액보증금과 그 중 최우선변제 되는 금액의 기준이 규정되어 있으며, 많은 변경이 있었습니다.</w:t>
      </w:r>
    </w:p>
    <w:p>
      <w:pPr>
        <w:spacing w:before="200" w:after="100"/>
      </w:pPr>
      <w:r>
        <w:rPr>
          <w:b/>
          <w:bCs/>
        </w:rPr>
        <w:t xml:space="preserve">21. 선순위권리</w:t>
      </w:r>
      <w:r>
        <w:t xml:space="preserve"> : 부동산 권리 중에서 등기일자나 설정일자 등의 순서에 따라서 그 효력이 우선하는 권리와 법률의 규정에 의하여 등기가 없어도 그 성립날짜 순서에 따라 우선하는 권리를 말합니다. 선순위 권리가 있는 경우, 후순위 권리자는 선순위 권리자에 우선하여 권리를 행사할 수가 없습니다. 선순위 권리 중에는 법률상 특별취급 하는 권리가 있는데, 소액보증금 최우선변제권, 최근 3개월분의 월급, 3년분의 퇴직금, 조세 중 당해세 등입니다.</w:t>
      </w:r>
    </w:p>
    <w:p>
      <w:pPr>
        <w:spacing w:before="200" w:after="100"/>
      </w:pPr>
      <w:r>
        <w:rPr>
          <w:b/>
          <w:bCs/>
        </w:rPr>
        <w:t xml:space="preserve">22. 신탁등기(수탁자, 위탁자)</w:t>
      </w:r>
      <w:r>
        <w:t xml:space="preserve"> : 신탁법상의 신탁은 위탁자가 수탁자에게 특정의 재산권을 이전하거나 기타의 처분을 하여 수탁자로 하여금 신탁 목적을 위하여 그 재산권을 관리·처분하게 하는 것이므로(신탁법 제1조 제2항), 신탁의 효력으로서 신탁재산의 소유권이 수탁자에게 이전되는 결과 수탁자는 대내외적으로 신탁재산에 대한 관리권을 갖는 것이고, 다만, 수탁자는 신탁의 목적 범위 내에서 신탁계약에 정하여진 바에 따라 신탁재산을 관리하여야 하는 제한을 부담함에 불과합니다. 따라서 신탁된 주택을 임대차할 때 수탁자와 계약을 체결해야 하며, 신탁원부상에 &amp;#x201C;수탁자(및 수익자)가 동의를 하여 위탁자가 임대할 수 있으나 보증금반환책임은 위탁자에게 있다&amp;#x201D;는 동의서를 해 줄때에는 위탁자도 임대 권한은 있으나 수탁자가 보증금반환 책임을 지지 않으므로 위험합니다.</w:t>
      </w:r>
    </w:p>
    <w:p>
      <w:pPr>
        <w:spacing w:before="200" w:after="100"/>
      </w:pPr>
      <w:r>
        <w:rPr>
          <w:b/>
          <w:bCs/>
        </w:rPr>
        <w:t xml:space="preserve">23. 우선변제권</w:t>
      </w:r>
      <w:r>
        <w:t xml:space="preserve"> : 주택임대차보호법에서의 우선변제권은 대항력의 요건을 갖춘 임차인이 임대차계약서에 확정일자를 갖춘 경우에 인정되는 것으로, 임차주택이 경매나 공매될 경우 경락대금에서 후순위자에 우선하여 배당금을 지급받을 수 있는 권리를 말합니다(주택임대차보호법 제3조의2 ②).</w:t>
      </w:r>
    </w:p>
    <w:p>
      <w:pPr>
        <w:spacing w:before="200" w:after="100"/>
      </w:pPr>
      <w:r>
        <w:rPr>
          <w:b/>
          <w:bCs/>
        </w:rPr>
        <w:t xml:space="preserve">24. 유치권</w:t>
      </w:r>
      <w:r>
        <w:t xml:space="preserve"> : 타인의 물건 또는 유가증권을 점유하고 있는 자가 그 물건 또는 유가증권에 관하여 발생한 채권의 변제를 받을 때까지 그 물건 또는 유가증권을 유치할 수 있는 권리를 말합니다. 유치권은 물권으로서 등기가 없어도 효력이 발생하는 법정담보물권입니다. 다만, 유치권을 주장하기 위해서는 유치권이 존재하는 사실을 증명하여야 하는데, 유치권의 피담보채권의 존재와 점유사실을 갖추어야 합니다. 임차인은 임차물에 기한 필요비나 유익비의 상환을 받을 때까지 임차물(주택)을 유치할 수 있는 것이며, 이러한 유치적 효력으로써 수선대금청구권이나 보존비상환청구권이 확보됩니다.</w:t>
      </w:r>
    </w:p>
    <w:p>
      <w:pPr>
        <w:spacing w:before="200" w:after="100"/>
      </w:pPr>
      <w:r>
        <w:rPr>
          <w:b/>
          <w:bCs/>
        </w:rPr>
        <w:t xml:space="preserve">25. 이중매매(계약)</w:t>
      </w:r>
      <w:r>
        <w:t xml:space="preserve"> : 부동산의 이중매매란 소유자가 동일한 부동산에 관하여 둘 이상의 매수인에게 이중으로 매매계약을 체결하는 것으로, 부동산 거래의 신뢰를 해칠 수 있는 행위이며, 매수인 중 먼저 소유권이전등기를 완료하는 자가 소유권을 취득하는 것입니다. 또한 전세사기의 경우에도 임대차계약을 이중으로 체결하여 보증금을 편취하는 경우가 종종 있으므로 이때에도 먼저 주택을 인도받고 전입하는 세입자가 우선하므로 주의를 요합니다.</w:t>
      </w:r>
    </w:p>
    <w:p>
      <w:pPr>
        <w:spacing w:before="200" w:after="100"/>
      </w:pPr>
      <w:r>
        <w:rPr>
          <w:b/>
          <w:bCs/>
        </w:rPr>
        <w:t xml:space="preserve">26. 이행강제금</w:t>
      </w:r>
      <w:r>
        <w:t xml:space="preserve"> : 이행강제금은 이행의무자에게 이행을 위한 강제금을 반복적으로 부과하여 심리적·금전적 압박을 느낀 의무자 스스로 의무를 이행하도록 하는 제도입니다. 건축법에서 이행강제금은 불법(위법)건축물의 소유자에게 시정명령을 하고 시정명령을 받은 후 시정 기간내 시정하지 않는 건축주 및 소유자등에게 부과됩니다. 이행강제금의 부과 횟수는 1년에 2회 이내에서 시정시까지 지속적으로 부과되며, 시정명령을 이행한 경우 이행강제금 부과는 중지하되, 이미 부과된 이행강제금은 납부할 의무가 있습니다.</w:t>
      </w:r>
    </w:p>
    <w:p>
      <w:pPr>
        <w:spacing w:before="200" w:after="100"/>
      </w:pPr>
      <w:r>
        <w:rPr>
          <w:b/>
          <w:bCs/>
        </w:rPr>
        <w:t xml:space="preserve">27. 인도(명도)소송</w:t>
      </w:r>
      <w:r>
        <w:t xml:space="preserve"> : 인도소송은 대상 부동산을 점유할 권리가 없는 자에 대하여 대상 부동산의 점유를 이전할 것을 청구하는 소송으로서, 법원경매에서는 낙찰 후에 인도명령이라는 간단한 절차가 있으나 그 인도명령의 요건을 갖추지 못하거나 공매의 경우에는 법원에 별도로 인도소송을 하여야 합니다.</w:t>
      </w:r>
    </w:p>
    <w:p>
      <w:pPr>
        <w:spacing w:before="200" w:after="100"/>
      </w:pPr>
      <w:r>
        <w:rPr>
          <w:b/>
          <w:bCs/>
        </w:rPr>
        <w:t xml:space="preserve">28. 일괄매각, 개별매각</w:t>
      </w:r>
      <w:r>
        <w:t xml:space="preserve"> : 경매절차에서 공동담보 부동산이나 다수의 부동산을 일괄 경매 신청을 하는 경우, 일괄매각은 여러 개의 부동산을 일괄하여 1개의 물건으로 매각하는 것이고(동일한 경매사건번호, 물건번호도 한 개임), 개별매각은 여러 개의 부동산을 각각의 물건으로 개별로 매각하는 것(동일한 경매사건번호, 물건번호는 여러 개)입니다. 법원에서는 개별매각이 원칙이고 특별한 사유, 즉 이용상 견련성이 있다든지, 고가매각 가능성이 있다든지 하는 경우에만 일괄매각 결정을 하여 경매진행을 합니다.</w:t>
      </w:r>
    </w:p>
    <w:p>
      <w:pPr>
        <w:spacing w:before="200" w:after="100"/>
      </w:pPr>
      <w:r>
        <w:rPr>
          <w:b/>
          <w:bCs/>
        </w:rPr>
        <w:t xml:space="preserve">29. 임금채권 우선변제</w:t>
      </w:r>
      <w:r>
        <w:t xml:space="preserve"> : 사용자가 파산 또는 도산하거나 사용자의 재산이 다른 채권자에 의해 압류가 되었을 경우 근로자가 가진 임금채권의 일부(최종 3개월분, 최종 3년분 퇴직금)를 사용자의 총재산으로부터 조세공과금 및 다른 채권에 우선하여 변제받을 수 있는 것을 말합니다. 임금채권이란 임금 퇴직금 재해보상금 기타 근로관계로 인한 채권으로 근로자의 임금채권을 확보하기 위하여 채권자 평등의 원칙에 대한 예외를 인정하여 근로자를 보호하는데 그 목적이 있습니다.</w:t>
      </w:r>
    </w:p>
    <w:p>
      <w:pPr>
        <w:spacing w:before="0" w:after="100"/>
      </w:pPr>
      <w:r>
        <w:t xml:space="preserve">또한 위처럼 최우선변제 되는 임금채권을 제외한 일반 근로관계채권도 근저당권보다는 순위가 밀리지만 조세채권보다는 우선하여 변제받습니다.</w:t>
      </w:r>
    </w:p>
    <w:p>
      <w:pPr>
        <w:spacing w:before="200" w:after="100"/>
      </w:pPr>
      <w:r>
        <w:rPr>
          <w:b/>
          <w:bCs/>
        </w:rPr>
        <w:t xml:space="preserve">30. 임차권등기명령(제도)</w:t>
      </w:r>
      <w:r>
        <w:t xml:space="preserve"> : 임대차기간이 끝났음에도 임대인이 보증금을 돌려주지 않는 경우에 임차인이 주택소재지 법원에 신청하여 임차권을 법원의 명령으로 단독으로 등기할 수 있도록 한 제도로서, 임차인이 여러 사정상 먼저 이사를 가더라도 앞에서 인정되는 대항력 및 우선변제권이 상실되지 않습니다. 임차권등기명령의 집행에 의한 임차권등기가 경료된 주택을 그 이후에 임차한 임차인은 소액임차인으로서 최우선변제금을 받을 권리가 없습니다. 한편, 임대인이 사망한 경우라도 상속등기를 경료하지 않고 망 ○○○의 상속인을 표시하여 임차권등기를 할 수 있도록 변경되었습니다.</w:t>
      </w:r>
    </w:p>
    <w:p>
      <w:pPr>
        <w:spacing w:before="200" w:after="100"/>
      </w:pPr>
      <w:r>
        <w:rPr>
          <w:b/>
          <w:bCs/>
        </w:rPr>
        <w:t xml:space="preserve">31. 임차인의 권리</w:t>
      </w:r>
      <w:r>
        <w:t xml:space="preserve"> : 주택임차인은 주택을 인도받고 전입신고를 하면 그 다음날 0시부터 대항력을 취득하고, 계약서에 확정일자를 갖추면 우선변제권을 취득합니다. 선순위 대항력은 매매의 경우 새로운 소유자나 경·공매의 경우에 낙찰자로부터 미변제보증금 전액을 받을 때까지 주택인도를 거절할 수 있는 권리이고, 우선변제권은 담보권자와 유사하게 그 순위에 따라 보증금을 배당받을 수 있는 권리입니다.</w:t>
      </w:r>
    </w:p>
    <w:p>
      <w:pPr>
        <w:spacing w:before="200" w:after="100"/>
      </w:pPr>
      <w:r>
        <w:rPr>
          <w:b/>
          <w:bCs/>
        </w:rPr>
        <w:t xml:space="preserve">32. 자기계약과 쌍방대리</w:t>
      </w:r>
      <w:r>
        <w:t xml:space="preserve"> : 자기계약은 법률행위의 당사자 일방이 한편으로는 상대방을 대리하여 자기와 계약을 체결하는 것이고, 쌍방대리는 대리인이 양쪽 당사자 모두를 대리하는 것입니다. 즉, 자기 혼자서 계약자 본인이 되고 다른 일방의 당사자를 대리하여 자기가 스스로 계약을 체결하는 것이고(자기계약), 한사람의 대리인이 쌍방의 당사자를 대리하여 계약을 체결하는 것인데(쌍방대리), 이러한 자기계약, 쌍방대리는 모두 금지되어 있습니다. 자기계약은 상대방 본인의 이익이 침해될 수 있고, 쌍방대리에 있어서 대리인은 본인의 이익을 위하여 대리행위를 해야 하는데 양쪽을 대리하면 일방의 본인 이익을 해칠 수가 있기 때문입니다. 그러나 본인이 사전이나 사후에 자기계약을 허락한 경우에는 물론 그 계약은 유효합니다. 그러나 전세사기피해자의 경우 중개사가 본인의 물건을 세를 놓거나 쌍방을 대리하여 허위의 계약서를 작성하고 보증금을 편취하는 사례가 많으므로 자기계약 쌍방대리의 계약은 하지 않는 것이 바람직합니다.</w:t>
      </w:r>
    </w:p>
    <w:p>
      <w:pPr>
        <w:spacing w:before="200" w:after="100"/>
      </w:pPr>
      <w:r>
        <w:rPr>
          <w:b/>
          <w:bCs/>
        </w:rPr>
        <w:t xml:space="preserve">33. 전세보증금반환보증보험</w:t>
      </w:r>
      <w:r>
        <w:t xml:space="preserve"> : 전세보증금으로 지급한 돈을 계약종료 후에 임대인이 임차인에게 반환해야 하는데, 그 반환의무를 다하지 못하는 경우, 전세금반환의무를 주택도시보증공사(HUG), 한국주택금융공사(HF), 민간보험회사 등에서 책임지는 보험상품을 말합니다.</w:t>
      </w:r>
    </w:p>
    <w:p>
      <w:pPr>
        <w:spacing w:before="200" w:after="100"/>
      </w:pPr>
      <w:r>
        <w:rPr>
          <w:b/>
          <w:bCs/>
        </w:rPr>
        <w:t xml:space="preserve">34. 전입신고</w:t>
      </w:r>
      <w:r>
        <w:t xml:space="preserve"> : 다른 지역으로 이사할 때, 새로운 주거지에 해당 이사사실을 정식으로 통보하는 것으로 주민등록법에 따라 주민의 거주지 변경을 관할 주민센터에 신고하는 절차를 말합니다. 이사를 하게 되면 당사자는 이사한 날부터 14일 이내에 새로운 주거지의 읍사무소, 면사무소, 동 주민센터에 방문하거나 정부24 홈페이지에 접속해 전입신고를 해야 하며, 정당한 사유없이 전입신고를 14일 이내에 하지 않을 경우 5만원이하의 과태료가 부과됩니다. 임차인은 전입신고를 필해야만 대항력을 취득할 수 있습니다.</w:t>
      </w:r>
    </w:p>
    <w:p>
      <w:pPr>
        <w:spacing w:before="200" w:after="100"/>
      </w:pPr>
      <w:r>
        <w:rPr>
          <w:b/>
          <w:bCs/>
        </w:rPr>
        <w:t xml:space="preserve">35. 조세의 법정기일</w:t>
      </w:r>
      <w:r>
        <w:t xml:space="preserve"> : 법정기일이란 조세채권이 발생한 날짜로서, 국세기본법에서 규정하는 법정기일은 국세와 저당권 등에 의하여 담보된 채권간의 우선순위를 결정하는 기준일을 말합니다. 원래 부동산에 대한 권리순서는 등기된 날짜순서로 결정되는 것인데 조세는 압류등기 일자가 아니라 법정기일을 기준으로 합니다. 법정기일이 중요한 이유는 이를 기준으로 임차인의 우선변제권 유무와 배당순위가 결정되는데, 이처럼 중요한 내용이 등기부에는 기재되지 않기 때문입니다. 즉, 근저당권이나 임차인보다 앞선 법정기일이 존재한다면 임차인이나 근저당권자의 법적인 지위가 달라질 수 있습니다.</w:t>
      </w:r>
    </w:p>
    <w:p>
      <w:pPr>
        <w:spacing w:before="200" w:after="100"/>
      </w:pPr>
      <w:r>
        <w:rPr>
          <w:b/>
          <w:bCs/>
        </w:rPr>
        <w:t xml:space="preserve">36. 주택임대차보호법</w:t>
      </w:r>
      <w:r>
        <w:t xml:space="preserve"> : 주택임대차보호법은 주거용 건물의 임대차에 관하여 민법에 대한 특례를 규정함으로써 임대인과 임차인을 보호하고 국민주거생활의 안정을 보장함을 목적으로 하여 제정된 법률입니다(1981. 3. 5. 법률 제3379호). 이 법률은 사실상 주택에 대한 채권적 전세나 임대차관계를 규정하고 있는 것으로, 임차인의 권리를 보호하기 위한 중요한 법률입니다.</w:t>
      </w:r>
    </w:p>
    <w:p>
      <w:pPr>
        <w:spacing w:before="200" w:after="100"/>
      </w:pPr>
      <w:r>
        <w:rPr>
          <w:b/>
          <w:bCs/>
        </w:rPr>
        <w:t xml:space="preserve">37. 중개보조원</w:t>
      </w:r>
      <w:r>
        <w:t xml:space="preserve"> : 중개보조원이라 함은 공인중개사가 아닌 자로서 중개대상물에 대한 현장안내 및 일반서무 등 개업 공인중개사의 단순 업무를 보조하는 자를 말합니다. 중개보조원은 공인중개사와 구분되는 법적 지위를 가지므로, 중개보조원이 중개대상물의 확인·설명을 하거나 계약서를 작성하는 등 중개행위를 하는 것은 불법으로 처벌의 대상입니다.</w:t>
      </w:r>
    </w:p>
    <w:p>
      <w:pPr>
        <w:spacing w:before="200" w:after="100"/>
      </w:pPr>
      <w:r>
        <w:rPr>
          <w:b/>
          <w:bCs/>
        </w:rPr>
        <w:t xml:space="preserve">38. 지상권</w:t>
      </w:r>
      <w:r>
        <w:t xml:space="preserve"> : 건물 기타 공작물이나 수목을 소유하기 위하여 타인의 토지를 사용하는 용익물권입니다. 지상권의 취득은 지상권설정계약에 의하여 취득하는 것이 보통이나 지상권의 양도나 상속에 의하여 취득하는 경우도 있으며, 법률상 당연히 지상권의 존재가 인정되는 경우(법정지상권)도 있습니다. 지상권은 구분지상권(지하나 공중)도 있으며, 물권이므로 양도성과 임대성도 있고 담보로 제공할 수도 있습니다.</w:t>
      </w:r>
    </w:p>
    <w:p>
      <w:pPr>
        <w:spacing w:before="200" w:after="100"/>
      </w:pPr>
      <w:r>
        <w:rPr>
          <w:b/>
          <w:bCs/>
        </w:rPr>
        <w:t xml:space="preserve">39. 채권최고액</w:t>
      </w:r>
      <w:r>
        <w:t xml:space="preserve"> : 근저당을 설정할 때 증감·변동하는 불특정의 채권을 담보하는 근저당권의 특성상 그 근저당으로 담보하는 채권의 최고한도를 정한 것이며, 경·공매시 근저당권자는 채권액이 많아도 채권최고액 범위내에서만 배당을 받아갈 수 있습니다.</w:t>
      </w:r>
    </w:p>
    <w:p>
      <w:pPr>
        <w:spacing w:before="200" w:after="100"/>
      </w:pPr>
      <w:r>
        <w:rPr>
          <w:b/>
          <w:bCs/>
        </w:rPr>
        <w:t xml:space="preserve">40. 체납(세금체납)</w:t>
      </w:r>
      <w:r>
        <w:t xml:space="preserve"> : 납세자가 확정된 조세채무를 그의 이행기한인 납부기한까지 완납하지 아니하지 아니할 때 이를 조세의 체납이라고 합니다. 즉, 국세의 납세자와 관세의 납세자 및 지방세의 납세자가 각각 그 납세자에게 부과된 세금을 지정된 납부기한까지 납부하지 아니한 사실이 체납입니다. 조세체납이 있게 되면 조세채권을 회수하기 위하여 체납자의 부동산을 체납처분(압류)절차를 거쳐서 공매 처분합니다.</w:t>
      </w:r>
    </w:p>
    <w:p>
      <w:pPr>
        <w:spacing w:before="200" w:after="100"/>
      </w:pPr>
      <w:r>
        <w:rPr>
          <w:b/>
          <w:bCs/>
        </w:rPr>
        <w:t xml:space="preserve">41. 확정일자</w:t>
      </w:r>
      <w:r>
        <w:t xml:space="preserve"> : 확정일자란 법원 또는 동사무소 등에서 주택임대차계약을 체결한 날짜를 확인하기 위하여 임대차계약서 여백에 그 날짜가 찍힌 도장을 찍어 주는데 이때 그 날짜를 의미합니다. 대항력 있는 주택임차인이 확정일자를 받으면 그 날짜를 기준으로 우선변제권이 발생하여 경·공매시 배당여부가 결정되며, 확정일자를 기준으로 경·공매시 배당 순서에서 후순위 담보물권자나 후순위임차인보다 우선하여 보증금을 변제받을 수 있습니다.</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맑은 고딕" w:cs="맑은 고딕" w:eastAsia="맑은 고딕" w:hAnsi="맑은 고딕"/>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2026-01-15T03:24:37.561Z</dcterms:created>
  <dcterms:modified xsi:type="dcterms:W3CDTF">2026-01-15T03:24:37.562Z</dcterms:modified>
</cp:coreProperties>
</file>

<file path=docProps/custom.xml><?xml version="1.0" encoding="utf-8"?>
<Properties xmlns="http://schemas.openxmlformats.org/officeDocument/2006/custom-properties" xmlns:vt="http://schemas.openxmlformats.org/officeDocument/2006/docPropsVTypes"/>
</file>