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6C92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賃貸借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20AE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1D864E2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2F158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賃借住宅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17C2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4D402EA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08753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45D75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2B123755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4E18BF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讓受人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0BC2BB7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89EF4D6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抗辯權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5239474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102F066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D2CC2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執行權原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執行開始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反對義務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323ACEB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對抗要件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確定日字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민사집행법」에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국세징수법」에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換價代金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후순위권리자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後順位權利者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5182954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64ADD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5A2E7D6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4D7A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5FF121FD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1. 6., 2016. 5. 29.&gt;</w:t>
      </w:r>
    </w:p>
    <w:p w14:paraId="40B1D355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105375A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중소기업은행법」에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40293882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한국산업은행법」에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869B1A4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농업협동조합법」에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9D09A6C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수산업협동조합법」에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32C103C4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우체국예금ㆍ보험에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법률」에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31BA4A93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한국주택금융공사법」에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52CBB11C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허가받은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B56527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주택도시기금법」에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69A78503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AA6AAD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6F3EEE3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067F0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02420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6B37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대위하여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00FE640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D00EF0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FC2B4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지방법원ㆍ지방법원지원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시ㆍ군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1E3D4C55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疎明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0A623A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0B2C882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C31352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C9006F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22A5B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4D3D814E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4B965CFC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627A0C9B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7F428712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3644CBE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棄却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F3B4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2A0FA6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296A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6249A98E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A8B3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대위하여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금융기관등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CBBCCF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BB40A75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210B6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민법」에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7C04D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4AA92DE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753C2C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占有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364126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123BA0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2A4CE54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8C2517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민사집행법」에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79C28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5AE68DC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9B5AD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읍ㆍ면사무소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특별시ㆍ광역시ㆍ특별자치시는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ㆍ군ㆍ구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공증인법」에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B5F4C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E250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E131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E64B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부여받거나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9BB4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1AE7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4C0EDCC1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7A390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8AC824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CFE9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미납국세와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FEE4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73D3EFB4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FC028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B8A70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반환받을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D72C6" w14:textId="665400F4" w:rsidR="005662E4" w:rsidRDefault="00000000" w:rsidP="00E3037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EF93464" w14:textId="77777777" w:rsidR="00E30379" w:rsidRPr="00E30379" w:rsidRDefault="00E30379" w:rsidP="00E30379">
      <w:pPr>
        <w:spacing w:line="400" w:lineRule="atLeast"/>
        <w:ind w:left="400"/>
        <w:jc w:val="both"/>
        <w:rPr>
          <w:rFonts w:ascii="HYSMyeongJo-Medium" w:hAnsi="HYSMyeongJo-Medium" w:cs="HYSMyeongJo-Medium" w:hint="eastAsia"/>
          <w:color w:val="0000FF"/>
          <w:sz w:val="20"/>
          <w:szCs w:val="20"/>
        </w:rPr>
      </w:pPr>
    </w:p>
    <w:p w14:paraId="7998EC18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갱신거절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更新拒絶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AA6509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596DFAF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 2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차임액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임차인으로서의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25875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B486235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C8610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契約解止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8.&gt;</w:t>
      </w:r>
    </w:p>
    <w:p w14:paraId="56DFE290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3847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FFE382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DF9DA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27026E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94EE75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8CD6B1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1547F3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7614A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37A00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멸실되어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C2D5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42631" w14:textId="77777777" w:rsidR="005662E4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9F980" w14:textId="77777777" w:rsidR="005662E4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노후ㆍ훼손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멸실되는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B552DB" w14:textId="77777777" w:rsidR="005662E4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386D9C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직계존속ㆍ직계비속을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D1C02F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임차인으로서의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C67BA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계약갱신요구권을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19DE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4E0D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2A49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14B2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D4BF8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AB84E6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환산월차임과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환산월차임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A468B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5D51D6CC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27AA314B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1D446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5DA96CF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47C59938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293C540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2DBCC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月借賃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13., 2016. 5. 29.&gt;</w:t>
      </w:r>
    </w:p>
    <w:p w14:paraId="5AB7201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은행법」에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E57E4CF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CF19EB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C635B59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B4695B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擔保物權者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AA3F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2429C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0BB20D6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8B8DAC6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DAACB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E2C9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2681D75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F7594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7. 31., 2025. 10. 1.&gt;</w:t>
      </w:r>
    </w:p>
    <w:p w14:paraId="5DBE9F75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법학ㆍ경제학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F82C88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D1663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재정경제부에서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F4B8C9F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5E899A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5D1AA9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8B48C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43B9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8.]</w:t>
      </w:r>
    </w:p>
    <w:p w14:paraId="071F9B6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9A70A6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0782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E66E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F8E7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채권ㆍ채무는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9CC3E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1DD2BE8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EA44C3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約定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CD2D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E107DE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BC03C7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산정률을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9CDD8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608ACE87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20302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A482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00E031C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A434F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4E405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57C881B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E4A0D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소액사건심판법」의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BB12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4F93776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1661C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한국토지주택공사법」에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한국감정원법」에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감정원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주택임대차분쟁조정위원회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7471B8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심의ㆍ조정한다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7342C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F997632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D58198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7D8472F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유지ㆍ수선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F2F823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CA30492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31C4D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상가건물임대차분쟁조정위원회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7D915F7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D08E3A6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E29683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4ED24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47FA57D8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8C42C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D5AA97E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53AF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민사조정법」에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4CB43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068A86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D37ED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78C09" w14:textId="77777777" w:rsidR="005662E4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A428B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4BB8A9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18C76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11368C7F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4B8A0E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1A3AB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BF0CABC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E728D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D6669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EA62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8E92879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258A3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F454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16306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시ㆍ도지사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전환율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시ㆍ도지사는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0B9C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AC467B4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CB3EC0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34E3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BDD8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F7D9C1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B0735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0741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통지받은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통지받은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6174BD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831DA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D6511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D8B1418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8EAB2C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497147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606419E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FF4BD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민사조정법」을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C9BD3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E62CB16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5F83D" w14:textId="77777777" w:rsidR="005662E4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주택임대차표준계약서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8E10FB4" w14:textId="77777777" w:rsidR="005662E4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D245A88" w14:textId="77777777" w:rsidR="005662E4" w:rsidRDefault="005662E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E3BFE" w14:textId="77777777" w:rsidR="00B47E9B" w:rsidRDefault="00B47E9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B47E9B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9BA61" w14:textId="77777777" w:rsidR="006032A0" w:rsidRDefault="006032A0">
      <w:r>
        <w:separator/>
      </w:r>
    </w:p>
  </w:endnote>
  <w:endnote w:type="continuationSeparator" w:id="0">
    <w:p w14:paraId="22742D28" w14:textId="77777777" w:rsidR="006032A0" w:rsidRDefault="00603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5662E4" w14:paraId="635DF862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37093A" w14:textId="231416CC" w:rsidR="005662E4" w:rsidRDefault="002021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F6F919C" wp14:editId="08EDBA63">
                <wp:extent cx="304800" cy="219075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347E72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69C606" w14:textId="77777777" w:rsidR="005662E4" w:rsidRDefault="005662E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DE8063" w14:textId="77777777" w:rsidR="005662E4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F0363F" w14:textId="002E89F9" w:rsidR="005662E4" w:rsidRDefault="002021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631F8BE" wp14:editId="342B6781">
                <wp:extent cx="333375" cy="200025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347E72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7333" w14:textId="77777777" w:rsidR="006032A0" w:rsidRDefault="006032A0">
      <w:r>
        <w:separator/>
      </w:r>
    </w:p>
  </w:footnote>
  <w:footnote w:type="continuationSeparator" w:id="0">
    <w:p w14:paraId="692887D2" w14:textId="77777777" w:rsidR="006032A0" w:rsidRDefault="00603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742A" w14:textId="77777777" w:rsidR="005662E4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E7"/>
    <w:rsid w:val="000E23C3"/>
    <w:rsid w:val="001A6B14"/>
    <w:rsid w:val="002021E0"/>
    <w:rsid w:val="00347E72"/>
    <w:rsid w:val="005662E4"/>
    <w:rsid w:val="006032A0"/>
    <w:rsid w:val="006B6BE7"/>
    <w:rsid w:val="00834228"/>
    <w:rsid w:val="008E1752"/>
    <w:rsid w:val="00B47E9B"/>
    <w:rsid w:val="00C23764"/>
    <w:rsid w:val="00C247A0"/>
    <w:rsid w:val="00E3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EF2C95"/>
  <w14:defaultImageDpi w14:val="0"/>
  <w15:docId w15:val="{007ED5BA-3C2C-4C54-AC8A-EC26A832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021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021E0"/>
    <w:rPr>
      <w:rFonts w:ascii="Arial" w:hAnsi="Arial" w:cs="Arial"/>
      <w:color w:val="00000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2021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021E0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2090</Words>
  <Characters>11917</Characters>
  <Application>Microsoft Office Word</Application>
  <DocSecurity>0</DocSecurity>
  <Lines>99</Lines>
  <Paragraphs>27</Paragraphs>
  <ScaleCrop>false</ScaleCrop>
  <Company/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2026-01-21T03:03:00Z</dcterms:created>
  <dcterms:modified xsi:type="dcterms:W3CDTF">2026-01-27T02:52:00Z</dcterms:modified>
</cp:coreProperties>
</file>