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8AE" w:rsidRDefault="008E139B">
      <w:pPr>
        <w:pBdr>
          <w:bottom w:val="single" w:sz="12" w:space="0" w:color="047857"/>
        </w:pBdr>
        <w:spacing w:after="80"/>
      </w:pPr>
      <w:r>
        <w:rPr>
          <w:b/>
          <w:bCs/>
          <w:color w:val="1C1C2E"/>
          <w:sz w:val="40"/>
          <w:szCs w:val="40"/>
        </w:rPr>
        <w:t>AI Tools &amp; Technical Environment Used</w:t>
      </w:r>
    </w:p>
    <w:p w:rsidR="00B248AE" w:rsidRPr="007715A1" w:rsidRDefault="008E139B">
      <w:pPr>
        <w:spacing w:before="80" w:after="60"/>
        <w:rPr>
          <w:sz w:val="40"/>
          <w:szCs w:val="40"/>
        </w:rPr>
      </w:pPr>
      <w:proofErr w:type="spellStart"/>
      <w:r>
        <w:rPr>
          <w:i/>
          <w:iCs/>
          <w:color w:val="6B7280"/>
          <w:sz w:val="19"/>
          <w:szCs w:val="19"/>
        </w:rPr>
        <w:t>DataVerse</w:t>
      </w:r>
      <w:proofErr w:type="spellEnd"/>
      <w:r>
        <w:rPr>
          <w:i/>
          <w:iCs/>
          <w:color w:val="6B7280"/>
          <w:sz w:val="19"/>
          <w:szCs w:val="19"/>
        </w:rPr>
        <w:t xml:space="preserve"> </w:t>
      </w:r>
      <w:proofErr w:type="gramStart"/>
      <w:r>
        <w:rPr>
          <w:i/>
          <w:iCs/>
          <w:color w:val="6B7280"/>
          <w:sz w:val="19"/>
          <w:szCs w:val="19"/>
        </w:rPr>
        <w:t>2026  –</w:t>
      </w:r>
      <w:proofErr w:type="gramEnd"/>
      <w:r>
        <w:rPr>
          <w:i/>
          <w:iCs/>
          <w:color w:val="6B7280"/>
          <w:sz w:val="19"/>
          <w:szCs w:val="19"/>
        </w:rPr>
        <w:t xml:space="preserve">  Governance &amp; Public Policy Domain</w:t>
      </w:r>
      <w:r>
        <w:rPr>
          <w:color w:val="6EE7B7"/>
          <w:sz w:val="19"/>
          <w:szCs w:val="19"/>
        </w:rPr>
        <w:t xml:space="preserve">     </w:t>
      </w:r>
      <w:r w:rsidRPr="007715A1">
        <w:rPr>
          <w:color w:val="6EE7B7"/>
          <w:sz w:val="40"/>
          <w:szCs w:val="40"/>
        </w:rPr>
        <w:t xml:space="preserve">|  </w:t>
      </w:r>
      <w:r w:rsidR="007715A1">
        <w:rPr>
          <w:color w:val="6EE7B7"/>
          <w:sz w:val="40"/>
          <w:szCs w:val="40"/>
        </w:rPr>
        <w:t xml:space="preserve">          </w:t>
      </w:r>
      <w:bookmarkStart w:id="0" w:name="_GoBack"/>
      <w:bookmarkEnd w:id="0"/>
      <w:r w:rsidRPr="007715A1">
        <w:rPr>
          <w:color w:val="6EE7B7"/>
          <w:sz w:val="40"/>
          <w:szCs w:val="40"/>
        </w:rPr>
        <w:t xml:space="preserve">   </w:t>
      </w:r>
      <w:r w:rsidRPr="007715A1">
        <w:rPr>
          <w:b/>
          <w:bCs/>
          <w:color w:val="047857"/>
          <w:sz w:val="40"/>
          <w:szCs w:val="40"/>
        </w:rPr>
        <w:t>Team: Entropy</w:t>
      </w:r>
    </w:p>
    <w:p w:rsidR="00B248AE" w:rsidRDefault="00B248AE">
      <w:pPr>
        <w:spacing w:before="60" w:after="60"/>
      </w:pPr>
    </w:p>
    <w:p w:rsidR="00B248AE" w:rsidRDefault="00B248AE">
      <w:pPr>
        <w:pBdr>
          <w:bottom w:val="single" w:sz="6" w:space="0" w:color="6EE7B7"/>
        </w:pBdr>
        <w:spacing w:before="120" w:after="120"/>
      </w:pPr>
    </w:p>
    <w:p w:rsidR="00B248AE" w:rsidRDefault="00B248AE">
      <w:pPr>
        <w:spacing w:before="40" w:after="40"/>
      </w:pPr>
    </w:p>
    <w:p w:rsidR="00B248AE" w:rsidRDefault="008E139B">
      <w:pPr>
        <w:pBdr>
          <w:left w:val="single" w:sz="24" w:space="0" w:color="A7F3D0"/>
        </w:pBdr>
        <w:shd w:val="clear" w:color="auto" w:fill="047857"/>
        <w:spacing w:before="400" w:after="180"/>
        <w:ind w:left="180" w:right="180"/>
      </w:pPr>
      <w:proofErr w:type="gramStart"/>
      <w:r>
        <w:rPr>
          <w:b/>
          <w:bCs/>
          <w:color w:val="FFFFFF"/>
          <w:sz w:val="26"/>
          <w:szCs w:val="26"/>
        </w:rPr>
        <w:t>01</w:t>
      </w:r>
      <w:r>
        <w:rPr>
          <w:b/>
          <w:bCs/>
          <w:color w:val="FFFFFF"/>
          <w:sz w:val="24"/>
          <w:szCs w:val="24"/>
        </w:rPr>
        <w:t xml:space="preserve">  Technical</w:t>
      </w:r>
      <w:proofErr w:type="gramEnd"/>
      <w:r>
        <w:rPr>
          <w:b/>
          <w:bCs/>
          <w:color w:val="FFFFFF"/>
          <w:sz w:val="24"/>
          <w:szCs w:val="24"/>
        </w:rPr>
        <w:t xml:space="preserve"> Environment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r>
        <w:rPr>
          <w:b/>
          <w:bCs/>
          <w:color w:val="065F46"/>
          <w:sz w:val="22"/>
          <w:szCs w:val="22"/>
        </w:rPr>
        <w:t>Google</w:t>
      </w:r>
      <w:proofErr w:type="gramEnd"/>
      <w:r>
        <w:rPr>
          <w:b/>
          <w:bCs/>
          <w:color w:val="065F46"/>
          <w:sz w:val="22"/>
          <w:szCs w:val="22"/>
        </w:rPr>
        <w:t xml:space="preserve"> </w:t>
      </w:r>
      <w:proofErr w:type="spellStart"/>
      <w:r>
        <w:rPr>
          <w:b/>
          <w:bCs/>
          <w:color w:val="065F46"/>
          <w:sz w:val="22"/>
          <w:szCs w:val="22"/>
        </w:rPr>
        <w:t>Colab</w:t>
      </w:r>
      <w:proofErr w:type="spellEnd"/>
    </w:p>
    <w:p w:rsidR="00B248AE" w:rsidRDefault="008E139B">
      <w:pPr>
        <w:spacing w:before="60" w:after="60"/>
      </w:pPr>
      <w:r>
        <w:t xml:space="preserve">All data cleaning, preprocessing, statistical analysis, and verification were conducted using Python in Google </w:t>
      </w:r>
      <w:proofErr w:type="spellStart"/>
      <w:r>
        <w:t>Colab</w:t>
      </w:r>
      <w:proofErr w:type="spellEnd"/>
      <w:r>
        <w:t>.</w:t>
      </w:r>
    </w:p>
    <w:p w:rsidR="00B248AE" w:rsidRDefault="00B248AE">
      <w:pPr>
        <w:spacing w:before="40" w:after="40"/>
      </w:pPr>
    </w:p>
    <w:p w:rsidR="00B248AE" w:rsidRDefault="008E139B">
      <w:pPr>
        <w:spacing w:before="60" w:after="60"/>
      </w:pPr>
      <w:r>
        <w:t>Specifically, we: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Imported and structured the dataset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Checked data types and column consistency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Identified and handled missing values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Verified numerical ranges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Performed aggregations and grouping operations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 xml:space="preserve">Calculated correlations using </w:t>
      </w:r>
      <w:proofErr w:type="gramStart"/>
      <w:r>
        <w:t>pandas .</w:t>
      </w:r>
      <w:proofErr w:type="spellStart"/>
      <w:r>
        <w:t>corr</w:t>
      </w:r>
      <w:proofErr w:type="spellEnd"/>
      <w:proofErr w:type="gramEnd"/>
      <w:r>
        <w:t>()  —  Pearson method (default)</w:t>
      </w:r>
    </w:p>
    <w:p w:rsidR="00B248AE" w:rsidRDefault="008E139B" w:rsidP="00A57773">
      <w:pPr>
        <w:pStyle w:val="ListParagraph"/>
        <w:numPr>
          <w:ilvl w:val="0"/>
          <w:numId w:val="2"/>
        </w:numPr>
        <w:spacing w:before="40" w:after="40"/>
      </w:pPr>
      <w:r>
        <w:t>Validated all statistical outputs manually before interpretation</w:t>
      </w:r>
    </w:p>
    <w:p w:rsidR="00B248AE" w:rsidRDefault="00B248AE">
      <w:pPr>
        <w:pBdr>
          <w:bottom w:val="single" w:sz="6" w:space="0" w:color="6EE7B7"/>
        </w:pBdr>
        <w:spacing w:before="120" w:after="120"/>
      </w:pPr>
    </w:p>
    <w:p w:rsidR="00B248AE" w:rsidRDefault="00B248AE">
      <w:pPr>
        <w:spacing w:before="40" w:after="40"/>
      </w:pPr>
    </w:p>
    <w:p w:rsidR="00B248AE" w:rsidRDefault="008E139B" w:rsidP="00C44DE5">
      <w:pPr>
        <w:pBdr>
          <w:left w:val="single" w:sz="24" w:space="0" w:color="A7F3D0"/>
        </w:pBdr>
        <w:shd w:val="clear" w:color="auto" w:fill="047857"/>
        <w:spacing w:before="400" w:after="180"/>
        <w:ind w:left="180" w:right="180"/>
      </w:pPr>
      <w:proofErr w:type="gramStart"/>
      <w:r>
        <w:rPr>
          <w:b/>
          <w:bCs/>
          <w:color w:val="FFFFFF"/>
          <w:sz w:val="26"/>
          <w:szCs w:val="26"/>
        </w:rPr>
        <w:t>02</w:t>
      </w:r>
      <w:r>
        <w:rPr>
          <w:b/>
          <w:bCs/>
          <w:color w:val="FFFFFF"/>
          <w:sz w:val="24"/>
          <w:szCs w:val="24"/>
        </w:rPr>
        <w:t xml:space="preserve">  AI</w:t>
      </w:r>
      <w:proofErr w:type="gramEnd"/>
      <w:r>
        <w:rPr>
          <w:b/>
          <w:bCs/>
          <w:color w:val="FFFFFF"/>
          <w:sz w:val="24"/>
          <w:szCs w:val="24"/>
        </w:rPr>
        <w:t xml:space="preserve"> Assistance Tools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proofErr w:type="spellStart"/>
      <w:r>
        <w:rPr>
          <w:b/>
          <w:bCs/>
          <w:color w:val="065F46"/>
          <w:sz w:val="22"/>
          <w:szCs w:val="22"/>
        </w:rPr>
        <w:t>ChatGPT</w:t>
      </w:r>
      <w:proofErr w:type="spellEnd"/>
      <w:proofErr w:type="gramEnd"/>
      <w:r>
        <w:rPr>
          <w:b/>
          <w:bCs/>
          <w:color w:val="065F46"/>
          <w:sz w:val="22"/>
          <w:szCs w:val="22"/>
        </w:rPr>
        <w:t xml:space="preserve"> 5.2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Debugging Python errors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 xml:space="preserve">Refining </w:t>
      </w:r>
      <w:proofErr w:type="gramStart"/>
      <w:r>
        <w:t>pandas</w:t>
      </w:r>
      <w:proofErr w:type="gramEnd"/>
      <w:r>
        <w:t xml:space="preserve"> operations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Clarifying statistical interpretations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Improving clarity of narrative writing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r>
        <w:rPr>
          <w:b/>
          <w:bCs/>
          <w:color w:val="065F46"/>
          <w:sz w:val="22"/>
          <w:szCs w:val="22"/>
        </w:rPr>
        <w:t>Claude</w:t>
      </w:r>
      <w:proofErr w:type="gramEnd"/>
      <w:r>
        <w:rPr>
          <w:b/>
          <w:bCs/>
          <w:color w:val="065F46"/>
          <w:sz w:val="22"/>
          <w:szCs w:val="22"/>
        </w:rPr>
        <w:t xml:space="preserve"> Sonn</w:t>
      </w:r>
      <w:r>
        <w:rPr>
          <w:b/>
          <w:bCs/>
          <w:color w:val="065F46"/>
          <w:sz w:val="22"/>
          <w:szCs w:val="22"/>
        </w:rPr>
        <w:t>et 4.6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Reviewing logical flow of arguments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Checking consistency in insights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Improving professional tone of summary sections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Dashboard development and visualization structuring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r>
        <w:rPr>
          <w:b/>
          <w:bCs/>
          <w:color w:val="065F46"/>
          <w:sz w:val="22"/>
          <w:szCs w:val="22"/>
        </w:rPr>
        <w:t>Flourish</w:t>
      </w:r>
      <w:proofErr w:type="gramEnd"/>
      <w:r>
        <w:rPr>
          <w:b/>
          <w:bCs/>
          <w:color w:val="065F46"/>
          <w:sz w:val="22"/>
          <w:szCs w:val="22"/>
        </w:rPr>
        <w:t xml:space="preserve"> AI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Used for rapid visualization prototyping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Helped explore alternative chart structures and storytelling layouts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r>
        <w:rPr>
          <w:b/>
          <w:bCs/>
          <w:color w:val="065F46"/>
          <w:sz w:val="22"/>
          <w:szCs w:val="22"/>
        </w:rPr>
        <w:t>Google</w:t>
      </w:r>
      <w:proofErr w:type="gramEnd"/>
      <w:r>
        <w:rPr>
          <w:b/>
          <w:bCs/>
          <w:color w:val="065F46"/>
          <w:sz w:val="22"/>
          <w:szCs w:val="22"/>
        </w:rPr>
        <w:t xml:space="preserve"> Gemini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Clarifying dataset terminology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Understanding indicator definitions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r>
        <w:rPr>
          <w:b/>
          <w:bCs/>
          <w:color w:val="065F46"/>
          <w:sz w:val="22"/>
          <w:szCs w:val="22"/>
        </w:rPr>
        <w:t>Perplexity</w:t>
      </w:r>
      <w:proofErr w:type="gramEnd"/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Background research on resilience metrics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Contextual understanding of development indicators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r>
        <w:rPr>
          <w:b/>
          <w:bCs/>
          <w:color w:val="065F46"/>
          <w:sz w:val="22"/>
          <w:szCs w:val="22"/>
        </w:rPr>
        <w:t>Julius</w:t>
      </w:r>
      <w:proofErr w:type="gramEnd"/>
      <w:r>
        <w:rPr>
          <w:b/>
          <w:bCs/>
          <w:color w:val="065F46"/>
          <w:sz w:val="22"/>
          <w:szCs w:val="22"/>
        </w:rPr>
        <w:t xml:space="preserve"> AI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Quick exploratory data summaries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Validating patterns during early-stage exploration</w:t>
      </w:r>
    </w:p>
    <w:p w:rsidR="00B248AE" w:rsidRDefault="008E139B">
      <w:pPr>
        <w:shd w:val="clear" w:color="auto" w:fill="ECFDF5"/>
        <w:spacing w:before="220" w:after="60"/>
        <w:ind w:left="120" w:right="120"/>
      </w:pPr>
      <w:proofErr w:type="gramStart"/>
      <w:r>
        <w:rPr>
          <w:b/>
          <w:bCs/>
          <w:color w:val="047857"/>
        </w:rPr>
        <w:t>▸</w:t>
      </w:r>
      <w:r>
        <w:rPr>
          <w:b/>
          <w:bCs/>
          <w:color w:val="047857"/>
        </w:rPr>
        <w:t xml:space="preserve">  </w:t>
      </w:r>
      <w:r>
        <w:rPr>
          <w:b/>
          <w:bCs/>
          <w:color w:val="065F46"/>
          <w:sz w:val="22"/>
          <w:szCs w:val="22"/>
        </w:rPr>
        <w:t>Comet</w:t>
      </w:r>
      <w:proofErr w:type="gramEnd"/>
      <w:r>
        <w:rPr>
          <w:b/>
          <w:bCs/>
          <w:color w:val="065F46"/>
          <w:sz w:val="22"/>
          <w:szCs w:val="22"/>
        </w:rPr>
        <w:t xml:space="preserve"> Assistant</w:t>
      </w:r>
    </w:p>
    <w:p w:rsidR="00B248AE" w:rsidRDefault="008E139B">
      <w:pPr>
        <w:pStyle w:val="ListParagraph"/>
        <w:numPr>
          <w:ilvl w:val="0"/>
          <w:numId w:val="2"/>
        </w:numPr>
        <w:spacing w:before="40" w:after="40"/>
      </w:pPr>
      <w:r>
        <w:t>Experiment tracking and comparison of output iterations</w:t>
      </w:r>
    </w:p>
    <w:p w:rsidR="00B248AE" w:rsidRDefault="00B248AE">
      <w:pPr>
        <w:spacing w:before="80" w:after="80"/>
      </w:pPr>
    </w:p>
    <w:sectPr w:rsidR="00B248AE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B5AD4"/>
    <w:multiLevelType w:val="hybridMultilevel"/>
    <w:tmpl w:val="709A644C"/>
    <w:lvl w:ilvl="0" w:tplc="1854B402">
      <w:start w:val="1"/>
      <w:numFmt w:val="bullet"/>
      <w:lvlText w:val="●"/>
      <w:lvlJc w:val="left"/>
      <w:pPr>
        <w:ind w:left="720" w:hanging="360"/>
      </w:pPr>
    </w:lvl>
    <w:lvl w:ilvl="1" w:tplc="4FB8AB2C">
      <w:start w:val="1"/>
      <w:numFmt w:val="bullet"/>
      <w:lvlText w:val="○"/>
      <w:lvlJc w:val="left"/>
      <w:pPr>
        <w:ind w:left="1440" w:hanging="360"/>
      </w:pPr>
    </w:lvl>
    <w:lvl w:ilvl="2" w:tplc="4A16A786">
      <w:start w:val="1"/>
      <w:numFmt w:val="bullet"/>
      <w:lvlText w:val="■"/>
      <w:lvlJc w:val="left"/>
      <w:pPr>
        <w:ind w:left="2160" w:hanging="360"/>
      </w:pPr>
    </w:lvl>
    <w:lvl w:ilvl="3" w:tplc="66C2908E">
      <w:start w:val="1"/>
      <w:numFmt w:val="bullet"/>
      <w:lvlText w:val="●"/>
      <w:lvlJc w:val="left"/>
      <w:pPr>
        <w:ind w:left="2880" w:hanging="360"/>
      </w:pPr>
    </w:lvl>
    <w:lvl w:ilvl="4" w:tplc="1F6A8E7A">
      <w:start w:val="1"/>
      <w:numFmt w:val="bullet"/>
      <w:lvlText w:val="○"/>
      <w:lvlJc w:val="left"/>
      <w:pPr>
        <w:ind w:left="3600" w:hanging="360"/>
      </w:pPr>
    </w:lvl>
    <w:lvl w:ilvl="5" w:tplc="5DCCF19C">
      <w:start w:val="1"/>
      <w:numFmt w:val="bullet"/>
      <w:lvlText w:val="■"/>
      <w:lvlJc w:val="left"/>
      <w:pPr>
        <w:ind w:left="4320" w:hanging="360"/>
      </w:pPr>
    </w:lvl>
    <w:lvl w:ilvl="6" w:tplc="ABA6A87A">
      <w:start w:val="1"/>
      <w:numFmt w:val="bullet"/>
      <w:lvlText w:val="●"/>
      <w:lvlJc w:val="left"/>
      <w:pPr>
        <w:ind w:left="5040" w:hanging="360"/>
      </w:pPr>
    </w:lvl>
    <w:lvl w:ilvl="7" w:tplc="DDD2412C">
      <w:start w:val="1"/>
      <w:numFmt w:val="bullet"/>
      <w:lvlText w:val="●"/>
      <w:lvlJc w:val="left"/>
      <w:pPr>
        <w:ind w:left="5760" w:hanging="360"/>
      </w:pPr>
    </w:lvl>
    <w:lvl w:ilvl="8" w:tplc="875A04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A26F6C"/>
    <w:multiLevelType w:val="hybridMultilevel"/>
    <w:tmpl w:val="9EF6DFE4"/>
    <w:lvl w:ilvl="0" w:tplc="BBB0C57A">
      <w:start w:val="1"/>
      <w:numFmt w:val="bullet"/>
      <w:lvlText w:val="–"/>
      <w:lvlJc w:val="left"/>
      <w:pPr>
        <w:ind w:left="600" w:hanging="300"/>
      </w:pPr>
      <w:rPr>
        <w:b/>
        <w:bCs/>
        <w:color w:val="047857"/>
      </w:rPr>
    </w:lvl>
    <w:lvl w:ilvl="1" w:tplc="90907658">
      <w:numFmt w:val="decimal"/>
      <w:lvlText w:val=""/>
      <w:lvlJc w:val="left"/>
    </w:lvl>
    <w:lvl w:ilvl="2" w:tplc="8E4468BA">
      <w:numFmt w:val="decimal"/>
      <w:lvlText w:val=""/>
      <w:lvlJc w:val="left"/>
    </w:lvl>
    <w:lvl w:ilvl="3" w:tplc="4010024A">
      <w:numFmt w:val="decimal"/>
      <w:lvlText w:val=""/>
      <w:lvlJc w:val="left"/>
    </w:lvl>
    <w:lvl w:ilvl="4" w:tplc="1586346A">
      <w:numFmt w:val="decimal"/>
      <w:lvlText w:val=""/>
      <w:lvlJc w:val="left"/>
    </w:lvl>
    <w:lvl w:ilvl="5" w:tplc="11D67CA6">
      <w:numFmt w:val="decimal"/>
      <w:lvlText w:val=""/>
      <w:lvlJc w:val="left"/>
    </w:lvl>
    <w:lvl w:ilvl="6" w:tplc="899E0EDA">
      <w:numFmt w:val="decimal"/>
      <w:lvlText w:val=""/>
      <w:lvlJc w:val="left"/>
    </w:lvl>
    <w:lvl w:ilvl="7" w:tplc="3A508F3E">
      <w:numFmt w:val="decimal"/>
      <w:lvlText w:val=""/>
      <w:lvlJc w:val="left"/>
    </w:lvl>
    <w:lvl w:ilvl="8" w:tplc="A24E37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8AE"/>
    <w:rsid w:val="007715A1"/>
    <w:rsid w:val="008E139B"/>
    <w:rsid w:val="00A57773"/>
    <w:rsid w:val="00B248AE"/>
    <w:rsid w:val="00C44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5D334"/>
  <w15:docId w15:val="{E0ECB07E-321D-4BE8-AB4B-9C8194F36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37415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Harnitya Narola</cp:lastModifiedBy>
  <cp:revision>2</cp:revision>
  <dcterms:created xsi:type="dcterms:W3CDTF">2026-02-26T18:46:00Z</dcterms:created>
  <dcterms:modified xsi:type="dcterms:W3CDTF">2026-02-26T18:46:00Z</dcterms:modified>
</cp:coreProperties>
</file>