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CA54F" w14:textId="77777777" w:rsidR="00D257AD" w:rsidRDefault="00D257AD" w:rsidP="00D257AD">
      <w:pPr>
        <w:spacing w:line="259" w:lineRule="auto"/>
        <w:jc w:val="center"/>
        <w:rPr>
          <w:rFonts w:ascii="Times New Roman" w:eastAsia="Times New Roman" w:hAnsi="Times New Roman" w:cs="Times New Roman"/>
          <w:b/>
        </w:rPr>
      </w:pPr>
      <w:r>
        <w:rPr>
          <w:rFonts w:ascii="Times New Roman" w:eastAsia="Times New Roman" w:hAnsi="Times New Roman" w:cs="Times New Roman"/>
          <w:b/>
        </w:rPr>
        <w:t xml:space="preserve">THE MAHARAJA SAYAJIRAO UNIVERSITY OF BARODA </w:t>
      </w:r>
    </w:p>
    <w:p w14:paraId="0B34E62B" w14:textId="3EA89944" w:rsidR="00D257AD" w:rsidRDefault="00D257AD" w:rsidP="00D257AD">
      <w:pPr>
        <w:spacing w:line="259" w:lineRule="auto"/>
        <w:jc w:val="center"/>
        <w:rPr>
          <w:rFonts w:ascii="Times New Roman" w:eastAsia="Times New Roman" w:hAnsi="Times New Roman" w:cs="Times New Roman"/>
          <w:b/>
        </w:rPr>
      </w:pPr>
      <w:r>
        <w:rPr>
          <w:rFonts w:ascii="Times New Roman" w:eastAsia="Times New Roman" w:hAnsi="Times New Roman" w:cs="Times New Roman"/>
          <w:b/>
        </w:rPr>
        <w:t>DEPARTMENT OF STATISTICS</w:t>
      </w:r>
    </w:p>
    <w:p w14:paraId="076EC708" w14:textId="77777777" w:rsidR="00D257AD" w:rsidRDefault="00D257AD" w:rsidP="00D257AD">
      <w:pPr>
        <w:spacing w:line="259" w:lineRule="auto"/>
        <w:jc w:val="center"/>
        <w:rPr>
          <w:rFonts w:ascii="Times New Roman" w:eastAsia="Times New Roman" w:hAnsi="Times New Roman" w:cs="Times New Roman"/>
          <w:b/>
        </w:rPr>
      </w:pPr>
      <w:r>
        <w:rPr>
          <w:rFonts w:ascii="Times New Roman" w:eastAsia="Times New Roman" w:hAnsi="Times New Roman" w:cs="Times New Roman"/>
          <w:b/>
        </w:rPr>
        <w:t>FACULTY OF SCIENCE</w:t>
      </w:r>
    </w:p>
    <w:p w14:paraId="3FD6355B" w14:textId="312EBF36" w:rsidR="00D257AD" w:rsidRDefault="00D257AD" w:rsidP="00D257AD">
      <w:pPr>
        <w:spacing w:line="259" w:lineRule="auto"/>
        <w:jc w:val="center"/>
        <w:rPr>
          <w:rFonts w:ascii="Times New Roman" w:eastAsia="Times New Roman" w:hAnsi="Times New Roman" w:cs="Times New Roman"/>
          <w:b/>
        </w:rPr>
      </w:pPr>
      <w:r>
        <w:rPr>
          <w:rFonts w:ascii="Times New Roman" w:eastAsia="Times New Roman" w:hAnsi="Times New Roman" w:cs="Times New Roman"/>
          <w:b/>
        </w:rPr>
        <w:t>[STA2203C12] MULTIVARIATE ANALYSIS -</w:t>
      </w:r>
      <w:r>
        <w:rPr>
          <w:rFonts w:ascii="Times New Roman" w:eastAsia="Times New Roman" w:hAnsi="Times New Roman" w:cs="Times New Roman"/>
          <w:b/>
        </w:rPr>
        <w:t xml:space="preserve"> </w:t>
      </w:r>
      <w:r>
        <w:rPr>
          <w:rFonts w:ascii="Times New Roman" w:eastAsia="Times New Roman" w:hAnsi="Times New Roman" w:cs="Times New Roman"/>
          <w:b/>
        </w:rPr>
        <w:t>II (M.SC. SEM 2)</w:t>
      </w:r>
    </w:p>
    <w:p w14:paraId="17C9A76C" w14:textId="389567CF" w:rsidR="00D257AD" w:rsidRDefault="00D257AD" w:rsidP="00D257AD">
      <w:pPr>
        <w:spacing w:line="259" w:lineRule="auto"/>
        <w:jc w:val="center"/>
        <w:rPr>
          <w:rFonts w:ascii="Times New Roman" w:eastAsia="Times New Roman" w:hAnsi="Times New Roman" w:cs="Times New Roman"/>
          <w:b/>
        </w:rPr>
      </w:pPr>
      <w:r>
        <w:rPr>
          <w:rFonts w:ascii="Times New Roman" w:eastAsia="Times New Roman" w:hAnsi="Times New Roman" w:cs="Times New Roman"/>
          <w:b/>
        </w:rPr>
        <w:t xml:space="preserve">PRACTICAL </w:t>
      </w:r>
      <w:r>
        <w:rPr>
          <w:rFonts w:ascii="Times New Roman" w:eastAsia="Times New Roman" w:hAnsi="Times New Roman" w:cs="Times New Roman"/>
          <w:b/>
        </w:rPr>
        <w:t xml:space="preserve">3 </w:t>
      </w:r>
      <w:r>
        <w:rPr>
          <w:rFonts w:ascii="Times New Roman" w:eastAsia="Times New Roman" w:hAnsi="Times New Roman" w:cs="Times New Roman"/>
          <w:b/>
        </w:rPr>
        <w:t xml:space="preserve">-TEST </w:t>
      </w:r>
      <w:r>
        <w:rPr>
          <w:rFonts w:ascii="Times New Roman" w:eastAsia="Times New Roman" w:hAnsi="Times New Roman" w:cs="Times New Roman"/>
          <w:b/>
        </w:rPr>
        <w:t xml:space="preserve">OF </w:t>
      </w:r>
      <w:r>
        <w:rPr>
          <w:rFonts w:ascii="Times New Roman" w:eastAsia="Times New Roman" w:hAnsi="Times New Roman" w:cs="Times New Roman"/>
          <w:b/>
        </w:rPr>
        <w:t xml:space="preserve">CONCERNING MEAN VECTORS: </w:t>
      </w:r>
      <w:r>
        <w:rPr>
          <w:rFonts w:ascii="Times New Roman" w:eastAsia="Times New Roman" w:hAnsi="Times New Roman" w:cs="Times New Roman"/>
          <w:b/>
        </w:rPr>
        <w:t xml:space="preserve">TWO </w:t>
      </w:r>
      <w:r>
        <w:rPr>
          <w:rFonts w:ascii="Times New Roman" w:eastAsia="Times New Roman" w:hAnsi="Times New Roman" w:cs="Times New Roman"/>
          <w:b/>
        </w:rPr>
        <w:t>SAMPLE PROBLEM</w:t>
      </w:r>
      <w:r>
        <w:rPr>
          <w:rFonts w:ascii="Times New Roman" w:eastAsia="Times New Roman" w:hAnsi="Times New Roman" w:cs="Times New Roman"/>
          <w:b/>
        </w:rPr>
        <w:t xml:space="preserve">: THE BEHRAN FISHER PROBLEM (CASE: </w:t>
      </w:r>
      <m:oMath>
        <m:r>
          <m:rPr>
            <m:sty m:val="bi"/>
          </m:rPr>
          <w:rPr>
            <w:rFonts w:ascii="Cambria Math" w:eastAsia="Times New Roman" w:hAnsi="Cambria Math" w:cs="Times New Roman"/>
          </w:rPr>
          <m:t>N</m:t>
        </m:r>
        <m:r>
          <m:rPr>
            <m:sty m:val="bi"/>
          </m:rPr>
          <w:rPr>
            <w:rFonts w:ascii="Cambria Math" w:eastAsia="Times New Roman" w:hAnsi="Cambria Math" w:cs="Times New Roman"/>
          </w:rPr>
          <m:t>1&lt;N</m:t>
        </m:r>
        <m:r>
          <m:rPr>
            <m:sty m:val="bi"/>
          </m:rPr>
          <w:rPr>
            <w:rFonts w:ascii="Cambria Math" w:eastAsia="Times New Roman" w:hAnsi="Cambria Math" w:cs="Times New Roman"/>
          </w:rPr>
          <m:t>2</m:t>
        </m:r>
      </m:oMath>
      <w:r>
        <w:rPr>
          <w:rFonts w:ascii="Times New Roman" w:eastAsia="Times New Roman" w:hAnsi="Times New Roman" w:cs="Times New Roman"/>
          <w:b/>
        </w:rPr>
        <w:t>)</w:t>
      </w:r>
    </w:p>
    <w:p w14:paraId="2E289907" w14:textId="3BBDB4D7" w:rsidR="00D257AD" w:rsidRDefault="00D257AD" w:rsidP="00D257AD">
      <w:pPr>
        <w:spacing w:line="259" w:lineRule="auto"/>
        <w:rPr>
          <w:rFonts w:ascii="Times New Roman" w:eastAsia="Times New Roman" w:hAnsi="Times New Roman" w:cs="Times New Roman"/>
          <w:b/>
        </w:rPr>
      </w:pPr>
      <w:r>
        <w:rPr>
          <w:rFonts w:ascii="Times New Roman" w:eastAsia="Times New Roman" w:hAnsi="Times New Roman" w:cs="Times New Roman"/>
          <w:b/>
        </w:rPr>
        <w:t xml:space="preserve">Date: </w:t>
      </w:r>
      <w:r>
        <w:rPr>
          <w:rFonts w:ascii="Times New Roman" w:eastAsia="Times New Roman" w:hAnsi="Times New Roman" w:cs="Times New Roman"/>
          <w:b/>
        </w:rPr>
        <w:t>07/01/2026</w:t>
      </w:r>
      <w:r>
        <w:rPr>
          <w:rFonts w:ascii="Times New Roman" w:eastAsia="Times New Roman" w:hAnsi="Times New Roman" w:cs="Times New Roman"/>
          <w:b/>
        </w:rPr>
        <w:t xml:space="preserve">                                                                                               Day: Thursday</w:t>
      </w:r>
    </w:p>
    <w:p w14:paraId="1538203D" w14:textId="77777777" w:rsidR="00627716" w:rsidRDefault="00627716" w:rsidP="00D257AD">
      <w:pPr>
        <w:spacing w:line="259" w:lineRule="auto"/>
        <w:rPr>
          <w:rFonts w:ascii="Times New Roman" w:eastAsia="Times New Roman" w:hAnsi="Times New Roman"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
        <w:gridCol w:w="9621"/>
      </w:tblGrid>
      <w:tr w:rsidR="00D257AD" w14:paraId="6A7F3276" w14:textId="77777777" w:rsidTr="002E6431">
        <w:trPr>
          <w:trHeight w:val="5930"/>
        </w:trPr>
        <w:tc>
          <w:tcPr>
            <w:tcW w:w="660" w:type="dxa"/>
          </w:tcPr>
          <w:p w14:paraId="6B271F55" w14:textId="676CED20" w:rsidR="00D257AD" w:rsidRPr="006529F0" w:rsidRDefault="00D257AD">
            <w:pPr>
              <w:rPr>
                <w:b/>
                <w:bCs/>
              </w:rPr>
            </w:pPr>
            <w:r w:rsidRPr="006529F0">
              <w:rPr>
                <w:b/>
                <w:bCs/>
              </w:rPr>
              <w:t>Q.1</w:t>
            </w:r>
          </w:p>
        </w:tc>
        <w:tc>
          <w:tcPr>
            <w:tcW w:w="9621" w:type="dxa"/>
          </w:tcPr>
          <w:p w14:paraId="6C009517" w14:textId="53A89A2C" w:rsidR="002F4E42" w:rsidRDefault="00D257AD" w:rsidP="00D257AD">
            <w:r>
              <w:t xml:space="preserve">The sample means and covariances of observations from two groups of patients are given below. The 28 subjects in the group had sustained single fractures of jaw, and the 23 subjects of second group had sustained multiple </w:t>
            </w:r>
            <w:r w:rsidR="002F4E42">
              <w:t>fractures</w:t>
            </w:r>
            <w:r>
              <w:t xml:space="preserve"> of the jaw.</w:t>
            </w:r>
          </w:p>
          <w:p w14:paraId="43C8E5F0" w14:textId="34E5924B" w:rsidR="002F4E42" w:rsidRDefault="002F4E42" w:rsidP="00D257AD">
            <w:r>
              <w:t>Jaw Fractures Data</w:t>
            </w:r>
          </w:p>
          <w:tbl>
            <w:tblPr>
              <w:tblStyle w:val="TableGrid"/>
              <w:tblW w:w="0" w:type="auto"/>
              <w:tblInd w:w="16" w:type="dxa"/>
              <w:tblLook w:val="04A0" w:firstRow="1" w:lastRow="0" w:firstColumn="1" w:lastColumn="0" w:noHBand="0" w:noVBand="1"/>
            </w:tblPr>
            <w:tblGrid>
              <w:gridCol w:w="1235"/>
              <w:gridCol w:w="1055"/>
              <w:gridCol w:w="1050"/>
              <w:gridCol w:w="1697"/>
              <w:gridCol w:w="1651"/>
              <w:gridCol w:w="1506"/>
            </w:tblGrid>
            <w:tr w:rsidR="002E6431" w14:paraId="79701536" w14:textId="77777777" w:rsidTr="002E6431">
              <w:trPr>
                <w:trHeight w:val="576"/>
              </w:trPr>
              <w:tc>
                <w:tcPr>
                  <w:tcW w:w="1445" w:type="dxa"/>
                </w:tcPr>
                <w:p w14:paraId="464EF4F7" w14:textId="038049AB" w:rsidR="002F4E42" w:rsidRDefault="002F4E42" w:rsidP="00D257AD">
                  <w:r>
                    <w:t>Groups</w:t>
                  </w:r>
                </w:p>
              </w:tc>
              <w:tc>
                <w:tcPr>
                  <w:tcW w:w="1352" w:type="dxa"/>
                </w:tcPr>
                <w:p w14:paraId="5E187A26" w14:textId="430808D7" w:rsidR="002F4E42" w:rsidRDefault="002F4E42" w:rsidP="00D257AD">
                  <w:r>
                    <w:t>Days to union</w:t>
                  </w:r>
                </w:p>
              </w:tc>
              <w:tc>
                <w:tcPr>
                  <w:tcW w:w="1349" w:type="dxa"/>
                </w:tcPr>
                <w:p w14:paraId="6C12FC83" w14:textId="6676312F" w:rsidR="002F4E42" w:rsidRDefault="002F4E42" w:rsidP="00D257AD">
                  <w:r>
                    <w:t>Age</w:t>
                  </w:r>
                </w:p>
              </w:tc>
              <w:tc>
                <w:tcPr>
                  <w:tcW w:w="1816" w:type="dxa"/>
                </w:tcPr>
                <w:p w14:paraId="2F6E1F55" w14:textId="18669ED7" w:rsidR="002F4E42" w:rsidRDefault="002F4E42" w:rsidP="00D257AD">
                  <w:r>
                    <w:t>Lymphocytes</w:t>
                  </w:r>
                </w:p>
              </w:tc>
              <w:tc>
                <w:tcPr>
                  <w:tcW w:w="1767" w:type="dxa"/>
                </w:tcPr>
                <w:p w14:paraId="0DDEE0E1" w14:textId="3A65DD6C" w:rsidR="002F4E42" w:rsidRDefault="002F4E42" w:rsidP="00D257AD">
                  <w:r>
                    <w:t>Polymorpho-</w:t>
                  </w:r>
                </w:p>
                <w:p w14:paraId="2EB4CF87" w14:textId="26A7C936" w:rsidR="002F4E42" w:rsidRDefault="002F4E42" w:rsidP="00D257AD">
                  <w:proofErr w:type="spellStart"/>
                  <w:r>
                    <w:t>nucleors</w:t>
                  </w:r>
                  <w:proofErr w:type="spellEnd"/>
                </w:p>
              </w:tc>
              <w:tc>
                <w:tcPr>
                  <w:tcW w:w="1612" w:type="dxa"/>
                </w:tcPr>
                <w:p w14:paraId="698A4B1A" w14:textId="7E24A743" w:rsidR="002F4E42" w:rsidRDefault="002F4E42" w:rsidP="00D257AD">
                  <w:proofErr w:type="spellStart"/>
                  <w:r>
                    <w:t>Esinophiles</w:t>
                  </w:r>
                  <w:proofErr w:type="spellEnd"/>
                </w:p>
              </w:tc>
            </w:tr>
            <w:tr w:rsidR="002E6431" w14:paraId="6DD542F0" w14:textId="77777777" w:rsidTr="002E6431">
              <w:trPr>
                <w:trHeight w:val="281"/>
              </w:trPr>
              <w:tc>
                <w:tcPr>
                  <w:tcW w:w="1445" w:type="dxa"/>
                </w:tcPr>
                <w:p w14:paraId="5BEAA09E" w14:textId="13E77616" w:rsidR="002F4E42" w:rsidRDefault="002F4E42" w:rsidP="00D257AD">
                  <w:r>
                    <w:t>Single</w:t>
                  </w:r>
                </w:p>
              </w:tc>
              <w:tc>
                <w:tcPr>
                  <w:tcW w:w="1352" w:type="dxa"/>
                </w:tcPr>
                <w:p w14:paraId="5320ABBB" w14:textId="12C35397" w:rsidR="002F4E42" w:rsidRDefault="002F4E42" w:rsidP="00D257AD">
                  <w:r>
                    <w:t>48</w:t>
                  </w:r>
                </w:p>
              </w:tc>
              <w:tc>
                <w:tcPr>
                  <w:tcW w:w="1349" w:type="dxa"/>
                </w:tcPr>
                <w:p w14:paraId="27691913" w14:textId="3E35329E" w:rsidR="002F4E42" w:rsidRDefault="002F4E42" w:rsidP="00D257AD">
                  <w:r>
                    <w:t>36.61</w:t>
                  </w:r>
                </w:p>
              </w:tc>
              <w:tc>
                <w:tcPr>
                  <w:tcW w:w="1816" w:type="dxa"/>
                </w:tcPr>
                <w:p w14:paraId="05F3B636" w14:textId="6CF93F39" w:rsidR="002F4E42" w:rsidRDefault="002F4E42" w:rsidP="00D257AD">
                  <w:r>
                    <w:t>37.04</w:t>
                  </w:r>
                </w:p>
              </w:tc>
              <w:tc>
                <w:tcPr>
                  <w:tcW w:w="1767" w:type="dxa"/>
                </w:tcPr>
                <w:p w14:paraId="71A1F3F4" w14:textId="52DC8252" w:rsidR="002F4E42" w:rsidRDefault="002F4E42" w:rsidP="00D257AD">
                  <w:r>
                    <w:t>58.36</w:t>
                  </w:r>
                </w:p>
              </w:tc>
              <w:tc>
                <w:tcPr>
                  <w:tcW w:w="1612" w:type="dxa"/>
                </w:tcPr>
                <w:p w14:paraId="6D18DCA3" w14:textId="004B1426" w:rsidR="002F4E42" w:rsidRDefault="002F4E42" w:rsidP="00D257AD">
                  <w:r>
                    <w:t>1.54</w:t>
                  </w:r>
                </w:p>
              </w:tc>
            </w:tr>
            <w:tr w:rsidR="002E6431" w14:paraId="46EB5034" w14:textId="77777777" w:rsidTr="002E6431">
              <w:trPr>
                <w:trHeight w:val="562"/>
              </w:trPr>
              <w:tc>
                <w:tcPr>
                  <w:tcW w:w="1445" w:type="dxa"/>
                </w:tcPr>
                <w:p w14:paraId="2975D66B" w14:textId="262D62B8" w:rsidR="002F4E42" w:rsidRDefault="002F4E42" w:rsidP="00D257AD">
                  <w:r>
                    <w:t>Multiple</w:t>
                  </w:r>
                </w:p>
              </w:tc>
              <w:tc>
                <w:tcPr>
                  <w:tcW w:w="1352" w:type="dxa"/>
                </w:tcPr>
                <w:p w14:paraId="28AF89A2" w14:textId="4D1E0D34" w:rsidR="002F4E42" w:rsidRDefault="002F4E42" w:rsidP="00D257AD">
                  <w:r>
                    <w:t>46.36</w:t>
                  </w:r>
                </w:p>
              </w:tc>
              <w:tc>
                <w:tcPr>
                  <w:tcW w:w="1349" w:type="dxa"/>
                </w:tcPr>
                <w:p w14:paraId="713FDF9E" w14:textId="7A5ED1C9" w:rsidR="002F4E42" w:rsidRDefault="002F4E42" w:rsidP="00D257AD">
                  <w:r>
                    <w:t>29.86</w:t>
                  </w:r>
                </w:p>
              </w:tc>
              <w:tc>
                <w:tcPr>
                  <w:tcW w:w="1816" w:type="dxa"/>
                </w:tcPr>
                <w:p w14:paraId="3A72B373" w14:textId="0C5C5084" w:rsidR="002F4E42" w:rsidRDefault="002F4E42" w:rsidP="00D257AD">
                  <w:r>
                    <w:t>32.09</w:t>
                  </w:r>
                </w:p>
              </w:tc>
              <w:tc>
                <w:tcPr>
                  <w:tcW w:w="1767" w:type="dxa"/>
                </w:tcPr>
                <w:p w14:paraId="5D5B10C7" w14:textId="2CC7A248" w:rsidR="002F4E42" w:rsidRPr="002F4E42" w:rsidRDefault="002F4E42" w:rsidP="00D257AD">
                  <w:pPr>
                    <w:rPr>
                      <w:b/>
                      <w:bCs/>
                    </w:rPr>
                  </w:pPr>
                  <w:r>
                    <w:t>62.91</w:t>
                  </w:r>
                </w:p>
              </w:tc>
              <w:tc>
                <w:tcPr>
                  <w:tcW w:w="1612" w:type="dxa"/>
                </w:tcPr>
                <w:p w14:paraId="1F763F84" w14:textId="77777777" w:rsidR="002F4E42" w:rsidRDefault="002F4E42" w:rsidP="002F4E42">
                  <w:r>
                    <w:t>1.50</w:t>
                  </w:r>
                </w:p>
                <w:p w14:paraId="099F7F82" w14:textId="6C12EAD3" w:rsidR="002F4E42" w:rsidRDefault="002F4E42" w:rsidP="00D257AD"/>
              </w:tc>
            </w:tr>
          </w:tbl>
          <w:p w14:paraId="393426F5" w14:textId="77777777" w:rsidR="002F4E42" w:rsidRDefault="002F4E42" w:rsidP="002F4E42"/>
          <w:p w14:paraId="60DB8EFA" w14:textId="77777777" w:rsidR="002F4E42" w:rsidRDefault="002F4E42" w:rsidP="002F4E42">
            <w:r>
              <w:t>The Covariance matrix is,</w:t>
            </w:r>
          </w:p>
          <w:p w14:paraId="65F83D17" w14:textId="40FD45F4" w:rsidR="002F4E42" w:rsidRPr="0033236B" w:rsidRDefault="002F4E42" w:rsidP="002F4E42">
            <m:oMathPara>
              <m:oMath>
                <m:m>
                  <m:mPr>
                    <m:mcs>
                      <m:mc>
                        <m:mcPr>
                          <m:count m:val="5"/>
                          <m:mcJc m:val="center"/>
                        </m:mcPr>
                      </m:mc>
                    </m:mcs>
                    <m:ctrlPr>
                      <w:rPr>
                        <w:rFonts w:ascii="Cambria Math" w:hAnsi="Cambria Math"/>
                        <w:i/>
                      </w:rPr>
                    </m:ctrlPr>
                  </m:mPr>
                  <m:mr>
                    <m:e>
                      <m:r>
                        <w:rPr>
                          <w:rFonts w:ascii="Cambria Math" w:hAnsi="Cambria Math"/>
                        </w:rPr>
                        <m:t>489.19</m:t>
                      </m:r>
                      <m:ctrlPr>
                        <w:rPr>
                          <w:rFonts w:ascii="Cambria Math" w:eastAsia="Cambria Math" w:hAnsi="Cambria Math" w:cs="Cambria Math"/>
                          <w:i/>
                        </w:rPr>
                      </m:ctrlPr>
                    </m:e>
                    <m:e>
                      <m:r>
                        <w:rPr>
                          <w:rFonts w:ascii="Cambria Math" w:eastAsia="Cambria Math" w:hAnsi="Cambria Math" w:cs="Cambria Math"/>
                        </w:rPr>
                        <m:t>-24.21</m:t>
                      </m:r>
                      <m:ctrlPr>
                        <w:rPr>
                          <w:rFonts w:ascii="Cambria Math" w:eastAsia="Cambria Math" w:hAnsi="Cambria Math" w:cs="Cambria Math"/>
                          <w:i/>
                        </w:rPr>
                      </m:ctrlPr>
                    </m:e>
                    <m:e>
                      <m:r>
                        <w:rPr>
                          <w:rFonts w:ascii="Cambria Math" w:eastAsia="Cambria Math" w:hAnsi="Cambria Math" w:cs="Cambria Math"/>
                        </w:rPr>
                        <m:t>62.38</m:t>
                      </m:r>
                      <m:ctrlPr>
                        <w:rPr>
                          <w:rFonts w:ascii="Cambria Math" w:eastAsia="Cambria Math" w:hAnsi="Cambria Math" w:cs="Cambria Math"/>
                          <w:i/>
                        </w:rPr>
                      </m:ctrlPr>
                    </m:e>
                    <m:e>
                      <m:r>
                        <w:rPr>
                          <w:rFonts w:ascii="Cambria Math" w:eastAsia="Cambria Math" w:hAnsi="Cambria Math" w:cs="Cambria Math"/>
                        </w:rPr>
                        <m:t>-57.03</m:t>
                      </m:r>
                      <m:ctrlPr>
                        <w:rPr>
                          <w:rFonts w:ascii="Cambria Math" w:eastAsia="Cambria Math" w:hAnsi="Cambria Math" w:cs="Cambria Math"/>
                          <w:i/>
                        </w:rPr>
                      </m:ctrlPr>
                    </m:e>
                    <m:e>
                      <m:r>
                        <w:rPr>
                          <w:rFonts w:ascii="Cambria Math" w:eastAsia="Cambria Math" w:hAnsi="Cambria Math" w:cs="Cambria Math"/>
                        </w:rPr>
                        <m:t>0.15</m:t>
                      </m:r>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104.07</m:t>
                      </m:r>
                      <m:ctrlPr>
                        <w:rPr>
                          <w:rFonts w:ascii="Cambria Math" w:eastAsia="Cambria Math" w:hAnsi="Cambria Math" w:cs="Cambria Math"/>
                          <w:i/>
                        </w:rPr>
                      </m:ctrlPr>
                    </m:e>
                    <m:e>
                      <m:r>
                        <w:rPr>
                          <w:rFonts w:ascii="Cambria Math" w:eastAsia="Cambria Math" w:hAnsi="Cambria Math" w:cs="Cambria Math"/>
                        </w:rPr>
                        <m:t>0.76</m:t>
                      </m:r>
                      <m:ctrlPr>
                        <w:rPr>
                          <w:rFonts w:ascii="Cambria Math" w:eastAsia="Cambria Math" w:hAnsi="Cambria Math" w:cs="Cambria Math"/>
                          <w:i/>
                        </w:rPr>
                      </m:ctrlPr>
                    </m:e>
                    <m:e>
                      <m:r>
                        <w:rPr>
                          <w:rFonts w:ascii="Cambria Math" w:eastAsia="Cambria Math" w:hAnsi="Cambria Math" w:cs="Cambria Math"/>
                        </w:rPr>
                        <m:t>-2.97</m:t>
                      </m:r>
                      <m:ctrlPr>
                        <w:rPr>
                          <w:rFonts w:ascii="Cambria Math" w:eastAsia="Cambria Math" w:hAnsi="Cambria Math" w:cs="Cambria Math"/>
                          <w:i/>
                        </w:rPr>
                      </m:ctrlPr>
                    </m:e>
                    <m:e>
                      <m:r>
                        <w:rPr>
                          <w:rFonts w:ascii="Cambria Math" w:eastAsia="Cambria Math" w:hAnsi="Cambria Math" w:cs="Cambria Math"/>
                        </w:rPr>
                        <m:t>2.50</m:t>
                      </m:r>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r>
                        <w:rPr>
                          <w:rFonts w:ascii="Cambria Math" w:eastAsia="Cambria Math" w:hAnsi="Cambria Math" w:cs="Cambria Math"/>
                        </w:rPr>
                        <m:t>45.68</m:t>
                      </m:r>
                    </m:e>
                    <m:e>
                      <m:r>
                        <w:rPr>
                          <w:rFonts w:ascii="Cambria Math" w:hAnsi="Cambria Math"/>
                        </w:rPr>
                        <m:t>-39.38</m:t>
                      </m:r>
                    </m:e>
                    <m:e>
                      <m:r>
                        <w:rPr>
                          <w:rFonts w:ascii="Cambria Math" w:hAnsi="Cambria Math"/>
                        </w:rPr>
                        <m:t>-0.39</m:t>
                      </m:r>
                    </m:e>
                  </m:mr>
                  <m:mr>
                    <m:e>
                      <m:ctrlPr>
                        <w:rPr>
                          <w:rFonts w:ascii="Cambria Math" w:eastAsia="Cambria Math" w:hAnsi="Cambria Math" w:cs="Cambria Math"/>
                          <w:i/>
                        </w:rPr>
                      </m:ctrlPr>
                    </m:e>
                    <m:e>
                      <m:ctrlPr>
                        <w:rPr>
                          <w:rFonts w:ascii="Cambria Math" w:eastAsia="Cambria Math" w:hAnsi="Cambria Math" w:cs="Cambria Math"/>
                          <w:i/>
                        </w:rPr>
                      </m:ctrlPr>
                    </m:e>
                    <m:e/>
                    <m:e>
                      <m:r>
                        <w:rPr>
                          <w:rFonts w:ascii="Cambria Math" w:hAnsi="Cambria Math"/>
                        </w:rPr>
                        <m:t>39.92</m:t>
                      </m:r>
                    </m:e>
                    <m:e>
                      <m:r>
                        <w:rPr>
                          <w:rFonts w:ascii="Cambria Math" w:hAnsi="Cambria Math"/>
                        </w:rPr>
                        <m:t>-1.99</m:t>
                      </m:r>
                    </m:e>
                  </m:mr>
                  <m:mr>
                    <m:e>
                      <m:ctrlPr>
                        <w:rPr>
                          <w:rFonts w:ascii="Cambria Math" w:eastAsia="Cambria Math" w:hAnsi="Cambria Math" w:cs="Cambria Math"/>
                          <w:i/>
                        </w:rPr>
                      </m:ctrlPr>
                    </m:e>
                    <m:e>
                      <m:ctrlPr>
                        <w:rPr>
                          <w:rFonts w:ascii="Cambria Math" w:eastAsia="Cambria Math" w:hAnsi="Cambria Math" w:cs="Cambria Math"/>
                          <w:i/>
                        </w:rPr>
                      </m:ctrlPr>
                    </m:e>
                    <m:e/>
                    <m:e/>
                    <m:e>
                      <m:r>
                        <w:rPr>
                          <w:rFonts w:ascii="Cambria Math" w:hAnsi="Cambria Math"/>
                        </w:rPr>
                        <m:t>1.93</m:t>
                      </m:r>
                    </m:e>
                  </m:mr>
                </m:m>
              </m:oMath>
            </m:oMathPara>
          </w:p>
          <w:p w14:paraId="060B170B" w14:textId="77777777" w:rsidR="0033236B" w:rsidRDefault="0033236B" w:rsidP="0033236B"/>
          <w:p w14:paraId="7F4C7ABC" w14:textId="340D8744" w:rsidR="0033236B" w:rsidRDefault="0033236B" w:rsidP="0033236B">
            <w:r w:rsidRPr="00D257AD">
              <w:t>Is there a significant difference between the groups w.r.t. the five characteristics measured?</w:t>
            </w:r>
          </w:p>
          <w:p w14:paraId="56EA02ED" w14:textId="2F7AD69C" w:rsidR="0033236B" w:rsidRPr="00D257AD" w:rsidRDefault="0033236B" w:rsidP="002F4E42"/>
        </w:tc>
      </w:tr>
      <w:tr w:rsidR="00D257AD" w14:paraId="3FB31B11" w14:textId="77777777" w:rsidTr="002E6431">
        <w:trPr>
          <w:trHeight w:val="2603"/>
        </w:trPr>
        <w:tc>
          <w:tcPr>
            <w:tcW w:w="660" w:type="dxa"/>
          </w:tcPr>
          <w:p w14:paraId="2CBFB614" w14:textId="1229CF20" w:rsidR="00D257AD" w:rsidRPr="006529F0" w:rsidRDefault="00D257AD">
            <w:pPr>
              <w:rPr>
                <w:b/>
                <w:bCs/>
              </w:rPr>
            </w:pPr>
            <w:r w:rsidRPr="006529F0">
              <w:rPr>
                <w:b/>
                <w:bCs/>
              </w:rPr>
              <w:t>Q.2</w:t>
            </w:r>
          </w:p>
        </w:tc>
        <w:tc>
          <w:tcPr>
            <w:tcW w:w="9621" w:type="dxa"/>
          </w:tcPr>
          <w:p w14:paraId="5E771822" w14:textId="06B41363" w:rsidR="00D257AD" w:rsidRDefault="0033236B">
            <w:r>
              <w:t xml:space="preserve">We have four measures on two species of flea </w:t>
            </w:r>
            <w:r w:rsidR="0004184A">
              <w:t>beetles</w:t>
            </w:r>
            <w:r>
              <w:t>, namely</w:t>
            </w:r>
          </w:p>
          <w:p w14:paraId="7D1D2549" w14:textId="455867D3" w:rsidR="0033236B" w:rsidRDefault="0033236B">
            <w:r>
              <w:t>X1: The distance of the transverse grooves from the posterior border of the prothorax (in microns)</w:t>
            </w:r>
          </w:p>
          <w:p w14:paraId="50D8D7FD" w14:textId="77777777" w:rsidR="0033236B" w:rsidRDefault="0033236B">
            <w:r>
              <w:t xml:space="preserve">X2: </w:t>
            </w:r>
            <w:r w:rsidR="0004184A">
              <w:t>The length of the elytra (in 0.01 mm)</w:t>
            </w:r>
          </w:p>
          <w:p w14:paraId="46D1C71E" w14:textId="79D83C4A" w:rsidR="0004184A" w:rsidRDefault="0004184A">
            <w:r>
              <w:t>X3: The length of the 2</w:t>
            </w:r>
            <w:r w:rsidRPr="0004184A">
              <w:rPr>
                <w:vertAlign w:val="superscript"/>
              </w:rPr>
              <w:t>nd</w:t>
            </w:r>
            <w:r>
              <w:t xml:space="preserve"> antennal joint (in microns)</w:t>
            </w:r>
          </w:p>
          <w:p w14:paraId="4937D7DF" w14:textId="77777777" w:rsidR="0004184A" w:rsidRDefault="0004184A" w:rsidP="0004184A">
            <w:r>
              <w:t>X4: The length of the 3</w:t>
            </w:r>
            <w:r w:rsidRPr="0004184A">
              <w:rPr>
                <w:vertAlign w:val="superscript"/>
              </w:rPr>
              <w:t>rd</w:t>
            </w:r>
            <w:r>
              <w:t xml:space="preserve"> antennal joint </w:t>
            </w:r>
            <w:r>
              <w:t>(in microns)</w:t>
            </w:r>
          </w:p>
          <w:p w14:paraId="1A8406C6" w14:textId="6D14BBF7" w:rsidR="0004184A" w:rsidRDefault="0004184A">
            <w:r>
              <w:t>Measurements were made on 19 specimens of male haltica</w:t>
            </w:r>
            <w:r w:rsidR="00E50DBC">
              <w:t xml:space="preserve"> olecracea L and on 20 specimens of male haltica</w:t>
            </w:r>
            <w:r>
              <w:t xml:space="preserve"> carduorum L.</w:t>
            </w:r>
          </w:p>
          <w:p w14:paraId="1B028A1D" w14:textId="77777777" w:rsidR="0004184A" w:rsidRDefault="0004184A"/>
          <w:p w14:paraId="666D6A20" w14:textId="66EC6242" w:rsidR="00946DFF" w:rsidRDefault="00946DFF">
            <w:r>
              <w:t>Use the provided dataset on</w:t>
            </w:r>
            <w:r w:rsidR="000A64C7">
              <w:t>,</w:t>
            </w:r>
          </w:p>
          <w:p w14:paraId="5B5D4D4D" w14:textId="256B735E" w:rsidR="00946DFF" w:rsidRPr="00C56FA3" w:rsidRDefault="00946DFF">
            <w:pPr>
              <w:rPr>
                <w:b/>
                <w:bCs/>
              </w:rPr>
            </w:pPr>
            <w:r w:rsidRPr="00C56FA3">
              <w:rPr>
                <w:b/>
                <w:bCs/>
              </w:rPr>
              <w:t>flea beetles</w:t>
            </w:r>
            <w:r w:rsidRPr="00C56FA3">
              <w:rPr>
                <w:b/>
                <w:bCs/>
              </w:rPr>
              <w:t xml:space="preserve"> </w:t>
            </w:r>
            <w:r w:rsidRPr="00C56FA3">
              <w:rPr>
                <w:b/>
                <w:bCs/>
              </w:rPr>
              <w:t>haltica olecracea</w:t>
            </w:r>
            <w:r w:rsidRPr="00C56FA3">
              <w:rPr>
                <w:b/>
                <w:bCs/>
              </w:rPr>
              <w:t xml:space="preserve"> and </w:t>
            </w:r>
          </w:p>
          <w:p w14:paraId="51B8F59B" w14:textId="2635A24F" w:rsidR="00946DFF" w:rsidRDefault="00946DFF">
            <w:r w:rsidRPr="00C56FA3">
              <w:rPr>
                <w:b/>
                <w:bCs/>
              </w:rPr>
              <w:t>flea beetles haltica</w:t>
            </w:r>
            <w:r w:rsidRPr="00C56FA3">
              <w:rPr>
                <w:b/>
                <w:bCs/>
              </w:rPr>
              <w:t xml:space="preserve"> </w:t>
            </w:r>
            <w:r w:rsidRPr="00C56FA3">
              <w:rPr>
                <w:b/>
                <w:bCs/>
              </w:rPr>
              <w:t>carduorum</w:t>
            </w:r>
          </w:p>
        </w:tc>
      </w:tr>
    </w:tbl>
    <w:p w14:paraId="2B84F0B1" w14:textId="77777777" w:rsidR="00972565" w:rsidRDefault="00972565"/>
    <w:sectPr w:rsidR="00972565" w:rsidSect="002E64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D4EB2"/>
    <w:multiLevelType w:val="hybridMultilevel"/>
    <w:tmpl w:val="77B4C32E"/>
    <w:lvl w:ilvl="0" w:tplc="ADEE26D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61856EC5"/>
    <w:multiLevelType w:val="hybridMultilevel"/>
    <w:tmpl w:val="4A946D76"/>
    <w:lvl w:ilvl="0" w:tplc="B5C00A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4804833">
    <w:abstractNumId w:val="1"/>
  </w:num>
  <w:num w:numId="2" w16cid:durableId="36113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AD"/>
    <w:rsid w:val="0004184A"/>
    <w:rsid w:val="000A64C7"/>
    <w:rsid w:val="002E6431"/>
    <w:rsid w:val="002F4E42"/>
    <w:rsid w:val="0033236B"/>
    <w:rsid w:val="00627716"/>
    <w:rsid w:val="006529F0"/>
    <w:rsid w:val="0092524B"/>
    <w:rsid w:val="00946DFF"/>
    <w:rsid w:val="00972565"/>
    <w:rsid w:val="00A32DA0"/>
    <w:rsid w:val="00C56FA3"/>
    <w:rsid w:val="00D257AD"/>
    <w:rsid w:val="00DB16B2"/>
    <w:rsid w:val="00E50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EDE9"/>
  <w15:chartTrackingRefBased/>
  <w15:docId w15:val="{E95CF04D-367F-443C-9C4A-5A61E86F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7AD"/>
    <w:rPr>
      <w:rFonts w:eastAsiaTheme="minorEastAsia"/>
      <w:lang w:val="en-US" w:bidi="gu-IN"/>
    </w:rPr>
  </w:style>
  <w:style w:type="paragraph" w:styleId="Heading1">
    <w:name w:val="heading 1"/>
    <w:basedOn w:val="Normal"/>
    <w:next w:val="Normal"/>
    <w:link w:val="Heading1Char"/>
    <w:uiPriority w:val="9"/>
    <w:qFormat/>
    <w:rsid w:val="00D257AD"/>
    <w:pPr>
      <w:keepNext/>
      <w:keepLines/>
      <w:spacing w:before="360" w:after="80"/>
      <w:outlineLvl w:val="0"/>
    </w:pPr>
    <w:rPr>
      <w:rFonts w:asciiTheme="majorHAnsi" w:eastAsiaTheme="majorEastAsia" w:hAnsiTheme="majorHAnsi" w:cstheme="majorBidi"/>
      <w:color w:val="0F4761" w:themeColor="accent1" w:themeShade="BF"/>
      <w:sz w:val="40"/>
      <w:szCs w:val="40"/>
      <w:lang w:val="en-IN" w:bidi="ar-SA"/>
    </w:rPr>
  </w:style>
  <w:style w:type="paragraph" w:styleId="Heading2">
    <w:name w:val="heading 2"/>
    <w:basedOn w:val="Normal"/>
    <w:next w:val="Normal"/>
    <w:link w:val="Heading2Char"/>
    <w:uiPriority w:val="9"/>
    <w:semiHidden/>
    <w:unhideWhenUsed/>
    <w:qFormat/>
    <w:rsid w:val="00D257AD"/>
    <w:pPr>
      <w:keepNext/>
      <w:keepLines/>
      <w:spacing w:before="160" w:after="80"/>
      <w:outlineLvl w:val="1"/>
    </w:pPr>
    <w:rPr>
      <w:rFonts w:asciiTheme="majorHAnsi" w:eastAsiaTheme="majorEastAsia" w:hAnsiTheme="majorHAnsi" w:cstheme="majorBidi"/>
      <w:color w:val="0F4761" w:themeColor="accent1" w:themeShade="BF"/>
      <w:sz w:val="32"/>
      <w:szCs w:val="32"/>
      <w:lang w:val="en-IN" w:bidi="ar-SA"/>
    </w:rPr>
  </w:style>
  <w:style w:type="paragraph" w:styleId="Heading3">
    <w:name w:val="heading 3"/>
    <w:basedOn w:val="Normal"/>
    <w:next w:val="Normal"/>
    <w:link w:val="Heading3Char"/>
    <w:uiPriority w:val="9"/>
    <w:semiHidden/>
    <w:unhideWhenUsed/>
    <w:qFormat/>
    <w:rsid w:val="00D257AD"/>
    <w:pPr>
      <w:keepNext/>
      <w:keepLines/>
      <w:spacing w:before="160" w:after="80"/>
      <w:outlineLvl w:val="2"/>
    </w:pPr>
    <w:rPr>
      <w:rFonts w:eastAsiaTheme="majorEastAsia" w:cstheme="majorBidi"/>
      <w:color w:val="0F4761" w:themeColor="accent1" w:themeShade="BF"/>
      <w:sz w:val="28"/>
      <w:szCs w:val="28"/>
      <w:lang w:val="en-IN" w:bidi="ar-SA"/>
    </w:rPr>
  </w:style>
  <w:style w:type="paragraph" w:styleId="Heading4">
    <w:name w:val="heading 4"/>
    <w:basedOn w:val="Normal"/>
    <w:next w:val="Normal"/>
    <w:link w:val="Heading4Char"/>
    <w:uiPriority w:val="9"/>
    <w:semiHidden/>
    <w:unhideWhenUsed/>
    <w:qFormat/>
    <w:rsid w:val="00D257AD"/>
    <w:pPr>
      <w:keepNext/>
      <w:keepLines/>
      <w:spacing w:before="80" w:after="40"/>
      <w:outlineLvl w:val="3"/>
    </w:pPr>
    <w:rPr>
      <w:rFonts w:eastAsiaTheme="majorEastAsia" w:cstheme="majorBidi"/>
      <w:i/>
      <w:iCs/>
      <w:color w:val="0F4761" w:themeColor="accent1" w:themeShade="BF"/>
      <w:lang w:val="en-IN" w:bidi="ar-SA"/>
    </w:rPr>
  </w:style>
  <w:style w:type="paragraph" w:styleId="Heading5">
    <w:name w:val="heading 5"/>
    <w:basedOn w:val="Normal"/>
    <w:next w:val="Normal"/>
    <w:link w:val="Heading5Char"/>
    <w:uiPriority w:val="9"/>
    <w:semiHidden/>
    <w:unhideWhenUsed/>
    <w:qFormat/>
    <w:rsid w:val="00D257AD"/>
    <w:pPr>
      <w:keepNext/>
      <w:keepLines/>
      <w:spacing w:before="80" w:after="40"/>
      <w:outlineLvl w:val="4"/>
    </w:pPr>
    <w:rPr>
      <w:rFonts w:eastAsiaTheme="majorEastAsia" w:cstheme="majorBidi"/>
      <w:color w:val="0F4761" w:themeColor="accent1" w:themeShade="BF"/>
      <w:lang w:val="en-IN" w:bidi="ar-SA"/>
    </w:rPr>
  </w:style>
  <w:style w:type="paragraph" w:styleId="Heading6">
    <w:name w:val="heading 6"/>
    <w:basedOn w:val="Normal"/>
    <w:next w:val="Normal"/>
    <w:link w:val="Heading6Char"/>
    <w:uiPriority w:val="9"/>
    <w:semiHidden/>
    <w:unhideWhenUsed/>
    <w:qFormat/>
    <w:rsid w:val="00D257AD"/>
    <w:pPr>
      <w:keepNext/>
      <w:keepLines/>
      <w:spacing w:before="40" w:after="0"/>
      <w:outlineLvl w:val="5"/>
    </w:pPr>
    <w:rPr>
      <w:rFonts w:eastAsiaTheme="majorEastAsia" w:cstheme="majorBidi"/>
      <w:i/>
      <w:iCs/>
      <w:color w:val="595959" w:themeColor="text1" w:themeTint="A6"/>
      <w:lang w:val="en-IN" w:bidi="ar-SA"/>
    </w:rPr>
  </w:style>
  <w:style w:type="paragraph" w:styleId="Heading7">
    <w:name w:val="heading 7"/>
    <w:basedOn w:val="Normal"/>
    <w:next w:val="Normal"/>
    <w:link w:val="Heading7Char"/>
    <w:uiPriority w:val="9"/>
    <w:semiHidden/>
    <w:unhideWhenUsed/>
    <w:qFormat/>
    <w:rsid w:val="00D257AD"/>
    <w:pPr>
      <w:keepNext/>
      <w:keepLines/>
      <w:spacing w:before="40" w:after="0"/>
      <w:outlineLvl w:val="6"/>
    </w:pPr>
    <w:rPr>
      <w:rFonts w:eastAsiaTheme="majorEastAsia" w:cstheme="majorBidi"/>
      <w:color w:val="595959" w:themeColor="text1" w:themeTint="A6"/>
      <w:lang w:val="en-IN" w:bidi="ar-SA"/>
    </w:rPr>
  </w:style>
  <w:style w:type="paragraph" w:styleId="Heading8">
    <w:name w:val="heading 8"/>
    <w:basedOn w:val="Normal"/>
    <w:next w:val="Normal"/>
    <w:link w:val="Heading8Char"/>
    <w:uiPriority w:val="9"/>
    <w:semiHidden/>
    <w:unhideWhenUsed/>
    <w:qFormat/>
    <w:rsid w:val="00D257AD"/>
    <w:pPr>
      <w:keepNext/>
      <w:keepLines/>
      <w:spacing w:after="0"/>
      <w:outlineLvl w:val="7"/>
    </w:pPr>
    <w:rPr>
      <w:rFonts w:eastAsiaTheme="majorEastAsia" w:cstheme="majorBidi"/>
      <w:i/>
      <w:iCs/>
      <w:color w:val="272727" w:themeColor="text1" w:themeTint="D8"/>
      <w:lang w:val="en-IN" w:bidi="ar-SA"/>
    </w:rPr>
  </w:style>
  <w:style w:type="paragraph" w:styleId="Heading9">
    <w:name w:val="heading 9"/>
    <w:basedOn w:val="Normal"/>
    <w:next w:val="Normal"/>
    <w:link w:val="Heading9Char"/>
    <w:uiPriority w:val="9"/>
    <w:semiHidden/>
    <w:unhideWhenUsed/>
    <w:qFormat/>
    <w:rsid w:val="00D257AD"/>
    <w:pPr>
      <w:keepNext/>
      <w:keepLines/>
      <w:spacing w:after="0"/>
      <w:outlineLvl w:val="8"/>
    </w:pPr>
    <w:rPr>
      <w:rFonts w:eastAsiaTheme="majorEastAsia" w:cstheme="majorBidi"/>
      <w:color w:val="272727" w:themeColor="text1" w:themeTint="D8"/>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7AD"/>
    <w:rPr>
      <w:rFonts w:eastAsiaTheme="majorEastAsia" w:cstheme="majorBidi"/>
      <w:color w:val="272727" w:themeColor="text1" w:themeTint="D8"/>
    </w:rPr>
  </w:style>
  <w:style w:type="paragraph" w:styleId="Title">
    <w:name w:val="Title"/>
    <w:basedOn w:val="Normal"/>
    <w:next w:val="Normal"/>
    <w:link w:val="TitleChar"/>
    <w:uiPriority w:val="10"/>
    <w:qFormat/>
    <w:rsid w:val="00D257AD"/>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D25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7AD"/>
    <w:pPr>
      <w:numPr>
        <w:ilvl w:val="1"/>
      </w:numPr>
    </w:pPr>
    <w:rPr>
      <w:rFonts w:eastAsiaTheme="majorEastAsia" w:cstheme="majorBidi"/>
      <w:color w:val="595959" w:themeColor="text1" w:themeTint="A6"/>
      <w:spacing w:val="15"/>
      <w:sz w:val="28"/>
      <w:szCs w:val="28"/>
      <w:lang w:val="en-IN" w:bidi="ar-SA"/>
    </w:rPr>
  </w:style>
  <w:style w:type="character" w:customStyle="1" w:styleId="SubtitleChar">
    <w:name w:val="Subtitle Char"/>
    <w:basedOn w:val="DefaultParagraphFont"/>
    <w:link w:val="Subtitle"/>
    <w:uiPriority w:val="11"/>
    <w:rsid w:val="00D25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7AD"/>
    <w:pPr>
      <w:spacing w:before="160"/>
      <w:jc w:val="center"/>
    </w:pPr>
    <w:rPr>
      <w:rFonts w:eastAsiaTheme="minorHAnsi"/>
      <w:i/>
      <w:iCs/>
      <w:color w:val="404040" w:themeColor="text1" w:themeTint="BF"/>
      <w:lang w:val="en-IN" w:bidi="ar-SA"/>
    </w:rPr>
  </w:style>
  <w:style w:type="character" w:customStyle="1" w:styleId="QuoteChar">
    <w:name w:val="Quote Char"/>
    <w:basedOn w:val="DefaultParagraphFont"/>
    <w:link w:val="Quote"/>
    <w:uiPriority w:val="29"/>
    <w:rsid w:val="00D257AD"/>
    <w:rPr>
      <w:i/>
      <w:iCs/>
      <w:color w:val="404040" w:themeColor="text1" w:themeTint="BF"/>
    </w:rPr>
  </w:style>
  <w:style w:type="paragraph" w:styleId="ListParagraph">
    <w:name w:val="List Paragraph"/>
    <w:basedOn w:val="Normal"/>
    <w:uiPriority w:val="34"/>
    <w:qFormat/>
    <w:rsid w:val="00D257AD"/>
    <w:pPr>
      <w:ind w:left="720"/>
      <w:contextualSpacing/>
    </w:pPr>
    <w:rPr>
      <w:rFonts w:eastAsiaTheme="minorHAnsi"/>
      <w:lang w:val="en-IN" w:bidi="ar-SA"/>
    </w:rPr>
  </w:style>
  <w:style w:type="character" w:styleId="IntenseEmphasis">
    <w:name w:val="Intense Emphasis"/>
    <w:basedOn w:val="DefaultParagraphFont"/>
    <w:uiPriority w:val="21"/>
    <w:qFormat/>
    <w:rsid w:val="00D257AD"/>
    <w:rPr>
      <w:i/>
      <w:iCs/>
      <w:color w:val="0F4761" w:themeColor="accent1" w:themeShade="BF"/>
    </w:rPr>
  </w:style>
  <w:style w:type="paragraph" w:styleId="IntenseQuote">
    <w:name w:val="Intense Quote"/>
    <w:basedOn w:val="Normal"/>
    <w:next w:val="Normal"/>
    <w:link w:val="IntenseQuoteChar"/>
    <w:uiPriority w:val="30"/>
    <w:qFormat/>
    <w:rsid w:val="00D257AD"/>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val="en-IN" w:bidi="ar-SA"/>
    </w:rPr>
  </w:style>
  <w:style w:type="character" w:customStyle="1" w:styleId="IntenseQuoteChar">
    <w:name w:val="Intense Quote Char"/>
    <w:basedOn w:val="DefaultParagraphFont"/>
    <w:link w:val="IntenseQuote"/>
    <w:uiPriority w:val="30"/>
    <w:rsid w:val="00D257AD"/>
    <w:rPr>
      <w:i/>
      <w:iCs/>
      <w:color w:val="0F4761" w:themeColor="accent1" w:themeShade="BF"/>
    </w:rPr>
  </w:style>
  <w:style w:type="character" w:styleId="IntenseReference">
    <w:name w:val="Intense Reference"/>
    <w:basedOn w:val="DefaultParagraphFont"/>
    <w:uiPriority w:val="32"/>
    <w:qFormat/>
    <w:rsid w:val="00D257AD"/>
    <w:rPr>
      <w:b/>
      <w:bCs/>
      <w:smallCaps/>
      <w:color w:val="0F4761" w:themeColor="accent1" w:themeShade="BF"/>
      <w:spacing w:val="5"/>
    </w:rPr>
  </w:style>
  <w:style w:type="table" w:styleId="TableGrid">
    <w:name w:val="Table Grid"/>
    <w:basedOn w:val="TableNormal"/>
    <w:uiPriority w:val="39"/>
    <w:rsid w:val="00D25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F4E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207</Words>
  <Characters>1340</Characters>
  <Application>Microsoft Office Word</Application>
  <DocSecurity>0</DocSecurity>
  <Lines>41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lab4 stat</dc:creator>
  <cp:keywords/>
  <dc:description/>
  <cp:lastModifiedBy>lab4 stat</cp:lastModifiedBy>
  <cp:revision>10</cp:revision>
  <dcterms:created xsi:type="dcterms:W3CDTF">2026-01-07T07:59:00Z</dcterms:created>
  <dcterms:modified xsi:type="dcterms:W3CDTF">2026-01-07T08:28:00Z</dcterms:modified>
</cp:coreProperties>
</file>