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6A6B" w14:textId="77777777" w:rsidR="00155673" w:rsidRPr="00E96D24" w:rsidRDefault="00155673" w:rsidP="00155673">
      <w:pPr>
        <w:rPr>
          <w:rFonts w:ascii="Times New Roman" w:hAnsi="Times New Roman" w:cs="Times New Roman"/>
          <w:b/>
          <w:bCs/>
          <w:kern w:val="0"/>
          <w:sz w:val="28"/>
          <w:szCs w:val="28"/>
        </w:rPr>
      </w:pPr>
      <w:r w:rsidRPr="00E96D24">
        <w:rPr>
          <w:rFonts w:ascii="Times New Roman" w:hAnsi="Times New Roman" w:cs="Times New Roman"/>
          <w:b/>
          <w:bCs/>
          <w:kern w:val="0"/>
          <w:sz w:val="28"/>
          <w:szCs w:val="28"/>
        </w:rPr>
        <w:t>Bayesian Analysis with Subjective Prior</w:t>
      </w:r>
    </w:p>
    <w:p w14:paraId="43FC7651" w14:textId="77777777" w:rsidR="00155673" w:rsidRDefault="00155673" w:rsidP="00155673">
      <w:pPr>
        <w:rPr>
          <w:rFonts w:eastAsiaTheme="minorEastAsia"/>
          <w:sz w:val="26"/>
          <w:szCs w:val="26"/>
        </w:rPr>
      </w:pPr>
      <w:r w:rsidRPr="00E96D24">
        <w:rPr>
          <w:sz w:val="26"/>
          <w:szCs w:val="26"/>
        </w:rPr>
        <w:t xml:space="preserve">Suppose </w:t>
      </w:r>
      <w:r>
        <w:rPr>
          <w:sz w:val="26"/>
          <w:szCs w:val="26"/>
        </w:rPr>
        <w:t xml:space="preserve">the sample </w:t>
      </w:r>
      <m:oMath>
        <m:bar>
          <m:barPr>
            <m:ctrlPr>
              <w:rPr>
                <w:rFonts w:ascii="Cambria Math" w:hAnsi="Cambria Math"/>
                <w:i/>
                <w:sz w:val="26"/>
                <w:szCs w:val="26"/>
              </w:rPr>
            </m:ctrlPr>
          </m:barPr>
          <m:e>
            <m:r>
              <w:rPr>
                <w:rFonts w:ascii="Cambria Math" w:hAnsi="Cambria Math"/>
                <w:sz w:val="26"/>
                <w:szCs w:val="26"/>
              </w:rPr>
              <m:t>x</m:t>
            </m:r>
          </m:e>
        </m:bar>
      </m:oMath>
      <w:r>
        <w:rPr>
          <w:rFonts w:eastAsiaTheme="minorEastAsia"/>
          <w:sz w:val="26"/>
          <w:szCs w:val="26"/>
        </w:rPr>
        <w:t xml:space="preserve"> has probability density </w:t>
      </w:r>
      <m:oMath>
        <m:r>
          <w:rPr>
            <w:rFonts w:ascii="Cambria Math" w:eastAsiaTheme="minorEastAsia" w:hAnsi="Cambria Math"/>
            <w:sz w:val="26"/>
            <w:szCs w:val="26"/>
          </w:rPr>
          <m:t>f(</m:t>
        </m:r>
        <m:bar>
          <m:barPr>
            <m:ctrlPr>
              <w:rPr>
                <w:rFonts w:ascii="Cambria Math" w:eastAsiaTheme="minorEastAsia" w:hAnsi="Cambria Math"/>
                <w:i/>
                <w:sz w:val="26"/>
                <w:szCs w:val="26"/>
              </w:rPr>
            </m:ctrlPr>
          </m:barPr>
          <m:e>
            <m:r>
              <w:rPr>
                <w:rFonts w:ascii="Cambria Math" w:eastAsiaTheme="minorEastAsia" w:hAnsi="Cambria Math"/>
                <w:sz w:val="26"/>
                <w:szCs w:val="26"/>
              </w:rPr>
              <m:t>x</m:t>
            </m:r>
          </m:e>
        </m:bar>
        <m:d>
          <m:dPr>
            <m:begChr m:val="|"/>
            <m:endChr m:val=""/>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r>
              <w:rPr>
                <w:rFonts w:ascii="Cambria Math" w:eastAsiaTheme="minorEastAsia" w:hAnsi="Cambria Math"/>
                <w:sz w:val="26"/>
                <w:szCs w:val="26"/>
              </w:rPr>
              <m:t>)</m:t>
            </m:r>
          </m:e>
        </m:d>
      </m:oMath>
      <w:r>
        <w:rPr>
          <w:rFonts w:eastAsiaTheme="minorEastAsia"/>
          <w:sz w:val="26"/>
          <w:szCs w:val="26"/>
        </w:rPr>
        <w:t xml:space="preserve">, and we are interested in making inferences about </w:t>
      </w:r>
      <m:oMath>
        <m:r>
          <m:rPr>
            <m:sty m:val="bi"/>
          </m:rPr>
          <w:rPr>
            <w:rFonts w:ascii="Cambria Math" w:eastAsiaTheme="minorEastAsia" w:hAnsi="Cambria Math"/>
            <w:sz w:val="26"/>
            <w:szCs w:val="26"/>
          </w:rPr>
          <m:t>θ</m:t>
        </m:r>
      </m:oMath>
      <w:r>
        <w:rPr>
          <w:rFonts w:eastAsiaTheme="minorEastAsia"/>
          <w:b/>
          <w:bCs/>
          <w:sz w:val="26"/>
          <w:szCs w:val="26"/>
        </w:rPr>
        <w:t xml:space="preserve">. </w:t>
      </w:r>
      <w:r w:rsidRPr="00E96D24">
        <w:rPr>
          <w:sz w:val="26"/>
          <w:szCs w:val="26"/>
        </w:rPr>
        <w:t xml:space="preserve">Suppose </w:t>
      </w:r>
      <m:oMath>
        <m:r>
          <m:rPr>
            <m:sty m:val="bi"/>
          </m:rPr>
          <w:rPr>
            <w:rFonts w:ascii="Cambria Math" w:eastAsiaTheme="minorEastAsia" w:hAnsi="Cambria Math"/>
            <w:sz w:val="26"/>
            <w:szCs w:val="26"/>
          </w:rPr>
          <m:t>θ</m:t>
        </m:r>
      </m:oMath>
      <w:r w:rsidRPr="00E96D24">
        <w:rPr>
          <w:rFonts w:eastAsiaTheme="minorEastAsia"/>
          <w:sz w:val="26"/>
          <w:szCs w:val="26"/>
        </w:rPr>
        <w:t xml:space="preserve"> has prior </w:t>
      </w:r>
      <w:r>
        <w:rPr>
          <w:rFonts w:eastAsiaTheme="minorEastAsia"/>
          <w:sz w:val="26"/>
          <w:szCs w:val="26"/>
        </w:rPr>
        <w:t xml:space="preserve">density </w:t>
      </w:r>
      <m:oMath>
        <m:r>
          <w:rPr>
            <w:rFonts w:ascii="Cambria Math" w:eastAsiaTheme="minorEastAsia" w:hAnsi="Cambria Math"/>
            <w:sz w:val="26"/>
            <w:szCs w:val="26"/>
          </w:rPr>
          <m:t>π(</m:t>
        </m:r>
        <m:r>
          <m:rPr>
            <m:sty m:val="bi"/>
          </m:rPr>
          <w:rPr>
            <w:rFonts w:ascii="Cambria Math" w:eastAsiaTheme="minorEastAsia" w:hAnsi="Cambria Math"/>
            <w:sz w:val="26"/>
            <w:szCs w:val="26"/>
          </w:rPr>
          <m:t>θ</m:t>
        </m:r>
        <m:r>
          <w:rPr>
            <w:rFonts w:ascii="Cambria Math" w:eastAsiaTheme="minorEastAsia" w:hAnsi="Cambria Math"/>
            <w:sz w:val="26"/>
            <w:szCs w:val="26"/>
          </w:rPr>
          <m:t>)</m:t>
        </m:r>
      </m:oMath>
      <w:r>
        <w:rPr>
          <w:rFonts w:eastAsiaTheme="minorEastAsia"/>
          <w:sz w:val="26"/>
          <w:szCs w:val="26"/>
        </w:rPr>
        <w:t xml:space="preserve">. </w:t>
      </w:r>
    </w:p>
    <w:p w14:paraId="4753ED66" w14:textId="77777777" w:rsidR="00155673" w:rsidRDefault="00155673" w:rsidP="00155673">
      <w:pPr>
        <w:rPr>
          <w:rFonts w:eastAsiaTheme="minorEastAsia"/>
          <w:sz w:val="26"/>
          <w:szCs w:val="26"/>
        </w:rPr>
      </w:pPr>
      <w:r>
        <w:rPr>
          <w:rFonts w:eastAsiaTheme="minorEastAsia"/>
          <w:sz w:val="26"/>
          <w:szCs w:val="26"/>
        </w:rPr>
        <w:t xml:space="preserve">Then the joint density of </w:t>
      </w:r>
      <m:oMath>
        <m:r>
          <w:rPr>
            <w:rFonts w:ascii="Cambria Math" w:eastAsiaTheme="minorEastAsia" w:hAnsi="Cambria Math"/>
            <w:sz w:val="26"/>
            <w:szCs w:val="26"/>
          </w:rPr>
          <m:t>(</m:t>
        </m:r>
        <m:bar>
          <m:barPr>
            <m:ctrlPr>
              <w:rPr>
                <w:rFonts w:ascii="Cambria Math" w:eastAsiaTheme="minorEastAsia" w:hAnsi="Cambria Math"/>
                <w:i/>
                <w:sz w:val="26"/>
                <w:szCs w:val="26"/>
              </w:rPr>
            </m:ctrlPr>
          </m:barPr>
          <m:e>
            <m:r>
              <w:rPr>
                <w:rFonts w:ascii="Cambria Math" w:eastAsiaTheme="minorEastAsia" w:hAnsi="Cambria Math"/>
                <w:sz w:val="26"/>
                <w:szCs w:val="26"/>
              </w:rPr>
              <m:t>X</m:t>
            </m:r>
          </m:e>
        </m:bar>
        <m:r>
          <w:rPr>
            <w:rFonts w:ascii="Cambria Math" w:eastAsiaTheme="minorEastAsia" w:hAnsi="Cambria Math"/>
            <w:sz w:val="26"/>
            <w:szCs w:val="26"/>
          </w:rPr>
          <m:t xml:space="preserve">, </m:t>
        </m:r>
        <m:r>
          <m:rPr>
            <m:sty m:val="bi"/>
          </m:rPr>
          <w:rPr>
            <w:rFonts w:ascii="Cambria Math" w:eastAsiaTheme="minorEastAsia" w:hAnsi="Cambria Math"/>
            <w:sz w:val="26"/>
            <w:szCs w:val="26"/>
          </w:rPr>
          <m:t>θ</m:t>
        </m:r>
        <m:r>
          <w:rPr>
            <w:rFonts w:ascii="Cambria Math" w:eastAsiaTheme="minorEastAsia" w:hAnsi="Cambria Math"/>
            <w:sz w:val="26"/>
            <w:szCs w:val="26"/>
          </w:rPr>
          <m:t>)</m:t>
        </m:r>
      </m:oMath>
      <w:r>
        <w:rPr>
          <w:rFonts w:eastAsiaTheme="minorEastAsia"/>
          <w:sz w:val="26"/>
          <w:szCs w:val="26"/>
        </w:rPr>
        <w:t xml:space="preserve"> is </w:t>
      </w:r>
    </w:p>
    <w:p w14:paraId="79C73213" w14:textId="77777777" w:rsidR="00155673" w:rsidRPr="00D61ADA" w:rsidRDefault="00155673" w:rsidP="00155673">
      <w:pPr>
        <w:rPr>
          <w:rFonts w:eastAsiaTheme="minorEastAsia"/>
          <w:sz w:val="26"/>
          <w:szCs w:val="26"/>
        </w:rPr>
      </w:pPr>
      <m:oMathPara>
        <m:oMath>
          <m:r>
            <w:rPr>
              <w:rFonts w:ascii="Cambria Math" w:eastAsiaTheme="minorEastAsia" w:hAnsi="Cambria Math"/>
              <w:sz w:val="26"/>
              <w:szCs w:val="26"/>
            </w:rPr>
            <m:t>h</m:t>
          </m:r>
          <m:d>
            <m:dPr>
              <m:ctrlPr>
                <w:rPr>
                  <w:rFonts w:ascii="Cambria Math" w:eastAsiaTheme="minorEastAsia" w:hAnsi="Cambria Math"/>
                  <w:i/>
                  <w:sz w:val="26"/>
                  <w:szCs w:val="26"/>
                </w:rPr>
              </m:ctrlPr>
            </m:dPr>
            <m:e>
              <m:bar>
                <m:barPr>
                  <m:ctrlPr>
                    <w:rPr>
                      <w:rFonts w:ascii="Cambria Math" w:eastAsiaTheme="minorEastAsia" w:hAnsi="Cambria Math"/>
                      <w:i/>
                      <w:sz w:val="26"/>
                      <w:szCs w:val="26"/>
                    </w:rPr>
                  </m:ctrlPr>
                </m:barPr>
                <m:e>
                  <m:r>
                    <w:rPr>
                      <w:rFonts w:ascii="Cambria Math" w:eastAsiaTheme="minorEastAsia" w:hAnsi="Cambria Math"/>
                      <w:sz w:val="26"/>
                      <w:szCs w:val="26"/>
                    </w:rPr>
                    <m:t>x</m:t>
                  </m:r>
                </m:e>
              </m:bar>
              <m:r>
                <w:rPr>
                  <w:rFonts w:ascii="Cambria Math" w:eastAsiaTheme="minorEastAsia" w:hAnsi="Cambria Math"/>
                  <w:sz w:val="26"/>
                  <w:szCs w:val="26"/>
                </w:rPr>
                <m:t xml:space="preserve">, </m:t>
              </m:r>
              <m:r>
                <m:rPr>
                  <m:sty m:val="bi"/>
                </m:rPr>
                <w:rPr>
                  <w:rFonts w:ascii="Cambria Math" w:eastAsiaTheme="minorEastAsia" w:hAnsi="Cambria Math"/>
                  <w:sz w:val="26"/>
                  <w:szCs w:val="26"/>
                </w:rPr>
                <m:t>θ</m:t>
              </m:r>
            </m:e>
          </m:d>
          <m:r>
            <w:rPr>
              <w:rFonts w:ascii="Cambria Math" w:eastAsiaTheme="minorEastAsia" w:hAnsi="Cambria Math"/>
              <w:sz w:val="26"/>
              <w:szCs w:val="26"/>
            </w:rPr>
            <m:t>=f(</m:t>
          </m:r>
          <m:bar>
            <m:barPr>
              <m:ctrlPr>
                <w:rPr>
                  <w:rFonts w:ascii="Cambria Math" w:eastAsiaTheme="minorEastAsia" w:hAnsi="Cambria Math"/>
                  <w:i/>
                  <w:sz w:val="26"/>
                  <w:szCs w:val="26"/>
                </w:rPr>
              </m:ctrlPr>
            </m:barPr>
            <m:e>
              <m:r>
                <w:rPr>
                  <w:rFonts w:ascii="Cambria Math" w:eastAsiaTheme="minorEastAsia" w:hAnsi="Cambria Math"/>
                  <w:sz w:val="26"/>
                  <w:szCs w:val="26"/>
                </w:rPr>
                <m:t>x</m:t>
              </m:r>
            </m:e>
          </m:bar>
          <m:d>
            <m:dPr>
              <m:begChr m:val="|"/>
              <m:endChr m:val=""/>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r>
                <w:rPr>
                  <w:rFonts w:ascii="Cambria Math" w:eastAsiaTheme="minorEastAsia" w:hAnsi="Cambria Math"/>
                  <w:sz w:val="26"/>
                  <w:szCs w:val="26"/>
                </w:rPr>
                <m:t>)π(</m:t>
              </m:r>
              <m:r>
                <m:rPr>
                  <m:sty m:val="bi"/>
                </m:rPr>
                <w:rPr>
                  <w:rFonts w:ascii="Cambria Math" w:eastAsiaTheme="minorEastAsia" w:hAnsi="Cambria Math"/>
                  <w:sz w:val="26"/>
                  <w:szCs w:val="26"/>
                </w:rPr>
                <m:t>θ</m:t>
              </m:r>
              <m:r>
                <w:rPr>
                  <w:rFonts w:ascii="Cambria Math" w:eastAsiaTheme="minorEastAsia" w:hAnsi="Cambria Math"/>
                  <w:sz w:val="26"/>
                  <w:szCs w:val="26"/>
                </w:rPr>
                <m:t>)</m:t>
              </m:r>
            </m:e>
          </m:d>
        </m:oMath>
      </m:oMathPara>
    </w:p>
    <w:p w14:paraId="69D902CD" w14:textId="77777777" w:rsidR="00155673" w:rsidRDefault="00155673" w:rsidP="00155673">
      <w:pPr>
        <w:rPr>
          <w:rFonts w:eastAsiaTheme="minorEastAsia"/>
          <w:sz w:val="26"/>
          <w:szCs w:val="26"/>
        </w:rPr>
      </w:pPr>
      <w:r>
        <w:rPr>
          <w:rFonts w:eastAsiaTheme="minorEastAsia"/>
          <w:sz w:val="26"/>
          <w:szCs w:val="26"/>
        </w:rPr>
        <w:t xml:space="preserve">And the marginal density of </w:t>
      </w:r>
      <m:oMath>
        <m:bar>
          <m:barPr>
            <m:ctrlPr>
              <w:rPr>
                <w:rFonts w:ascii="Cambria Math" w:eastAsiaTheme="minorEastAsia" w:hAnsi="Cambria Math"/>
                <w:i/>
                <w:sz w:val="26"/>
                <w:szCs w:val="26"/>
              </w:rPr>
            </m:ctrlPr>
          </m:barPr>
          <m:e>
            <m:r>
              <w:rPr>
                <w:rFonts w:ascii="Cambria Math" w:eastAsiaTheme="minorEastAsia" w:hAnsi="Cambria Math"/>
                <w:sz w:val="26"/>
                <w:szCs w:val="26"/>
              </w:rPr>
              <m:t>X</m:t>
            </m:r>
          </m:e>
        </m:bar>
      </m:oMath>
      <w:r>
        <w:rPr>
          <w:rFonts w:eastAsiaTheme="minorEastAsia"/>
          <w:sz w:val="26"/>
          <w:szCs w:val="26"/>
        </w:rPr>
        <w:t xml:space="preserve"> is given by </w:t>
      </w:r>
    </w:p>
    <w:p w14:paraId="454D7513" w14:textId="0FDB5EE4" w:rsidR="00155673" w:rsidRPr="00D61ADA" w:rsidRDefault="00000000" w:rsidP="00155673">
      <w:pPr>
        <w:rPr>
          <w:rFonts w:eastAsiaTheme="minorEastAsia"/>
          <w:sz w:val="26"/>
          <w:szCs w:val="26"/>
        </w:rPr>
      </w:pPr>
      <m:oMathPara>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π</m:t>
              </m:r>
            </m:sub>
          </m:sSub>
          <m:d>
            <m:dPr>
              <m:ctrlPr>
                <w:rPr>
                  <w:rFonts w:ascii="Cambria Math" w:hAnsi="Cambria Math"/>
                  <w:i/>
                  <w:sz w:val="26"/>
                  <w:szCs w:val="26"/>
                </w:rPr>
              </m:ctrlPr>
            </m:dPr>
            <m:e>
              <m:bar>
                <m:barPr>
                  <m:ctrlPr>
                    <w:rPr>
                      <w:rFonts w:ascii="Cambria Math" w:hAnsi="Cambria Math"/>
                      <w:i/>
                      <w:sz w:val="26"/>
                      <w:szCs w:val="26"/>
                    </w:rPr>
                  </m:ctrlPr>
                </m:barPr>
                <m:e>
                  <m:r>
                    <w:rPr>
                      <w:rFonts w:ascii="Cambria Math" w:hAnsi="Cambria Math"/>
                      <w:sz w:val="26"/>
                      <w:szCs w:val="26"/>
                    </w:rPr>
                    <m:t>x</m:t>
                  </m:r>
                </m:e>
              </m:bar>
            </m:e>
          </m:d>
          <m:r>
            <w:rPr>
              <w:rFonts w:ascii="Cambria Math" w:hAnsi="Cambria Math"/>
              <w:sz w:val="26"/>
              <w:szCs w:val="26"/>
            </w:rPr>
            <m:t xml:space="preserve">= </m:t>
          </m:r>
          <m:nary>
            <m:naryPr>
              <m:limLoc m:val="undOvr"/>
              <m:ctrlPr>
                <w:rPr>
                  <w:rFonts w:ascii="Cambria Math" w:hAnsi="Cambria Math"/>
                  <w:i/>
                  <w:sz w:val="26"/>
                  <w:szCs w:val="26"/>
                </w:rPr>
              </m:ctrlPr>
            </m:naryPr>
            <m:sub>
              <m:r>
                <m:rPr>
                  <m:sty m:val="p"/>
                </m:rPr>
                <w:rPr>
                  <w:rFonts w:ascii="Cambria Math" w:hAnsi="Cambria Math"/>
                  <w:sz w:val="26"/>
                  <w:szCs w:val="26"/>
                </w:rPr>
                <m:t>Θ</m:t>
              </m:r>
            </m:sub>
            <m:sup/>
            <m:e>
              <m:r>
                <w:rPr>
                  <w:rFonts w:ascii="Cambria Math" w:eastAsiaTheme="minorEastAsia" w:hAnsi="Cambria Math"/>
                  <w:sz w:val="26"/>
                  <w:szCs w:val="26"/>
                </w:rPr>
                <m:t>f(</m:t>
              </m:r>
              <m:bar>
                <m:barPr>
                  <m:ctrlPr>
                    <w:rPr>
                      <w:rFonts w:ascii="Cambria Math" w:eastAsiaTheme="minorEastAsia" w:hAnsi="Cambria Math"/>
                      <w:i/>
                      <w:sz w:val="26"/>
                      <w:szCs w:val="26"/>
                    </w:rPr>
                  </m:ctrlPr>
                </m:barPr>
                <m:e>
                  <m:r>
                    <w:rPr>
                      <w:rFonts w:ascii="Cambria Math" w:eastAsiaTheme="minorEastAsia" w:hAnsi="Cambria Math"/>
                      <w:sz w:val="26"/>
                      <w:szCs w:val="26"/>
                    </w:rPr>
                    <m:t>x</m:t>
                  </m:r>
                </m:e>
              </m:bar>
              <m:d>
                <m:dPr>
                  <m:begChr m:val="|"/>
                  <m:endChr m:val=""/>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r>
                    <w:rPr>
                      <w:rFonts w:ascii="Cambria Math" w:eastAsiaTheme="minorEastAsia" w:hAnsi="Cambria Math"/>
                      <w:sz w:val="26"/>
                      <w:szCs w:val="26"/>
                    </w:rPr>
                    <m:t>)dπ(</m:t>
                  </m:r>
                  <m:r>
                    <m:rPr>
                      <m:sty m:val="bi"/>
                    </m:rPr>
                    <w:rPr>
                      <w:rFonts w:ascii="Cambria Math" w:eastAsiaTheme="minorEastAsia" w:hAnsi="Cambria Math"/>
                      <w:sz w:val="26"/>
                      <w:szCs w:val="26"/>
                    </w:rPr>
                    <m:t>θ</m:t>
                  </m:r>
                  <m:r>
                    <w:rPr>
                      <w:rFonts w:ascii="Cambria Math" w:eastAsiaTheme="minorEastAsia" w:hAnsi="Cambria Math"/>
                      <w:sz w:val="26"/>
                      <w:szCs w:val="26"/>
                    </w:rPr>
                    <m:t>)</m:t>
                  </m:r>
                  <m:r>
                    <w:rPr>
                      <w:rFonts w:ascii="Cambria Math" w:eastAsiaTheme="minorEastAsia" w:hAnsi="Cambria Math"/>
                      <w:sz w:val="26"/>
                      <w:szCs w:val="26"/>
                    </w:rPr>
                    <m:t>d</m:t>
                  </m:r>
                  <m:r>
                    <m:rPr>
                      <m:sty m:val="bi"/>
                    </m:rPr>
                    <w:rPr>
                      <w:rFonts w:ascii="Cambria Math" w:eastAsiaTheme="minorEastAsia" w:hAnsi="Cambria Math"/>
                      <w:sz w:val="26"/>
                      <w:szCs w:val="26"/>
                    </w:rPr>
                    <m:t>θ</m:t>
                  </m:r>
                </m:e>
              </m:d>
            </m:e>
          </m:nary>
        </m:oMath>
      </m:oMathPara>
    </w:p>
    <w:p w14:paraId="47912462" w14:textId="77777777" w:rsidR="00155673" w:rsidRDefault="00155673" w:rsidP="00155673">
      <w:pPr>
        <w:rPr>
          <w:rFonts w:eastAsiaTheme="minorEastAsia"/>
          <w:sz w:val="26"/>
          <w:szCs w:val="26"/>
        </w:rPr>
      </w:pPr>
      <w:r>
        <w:rPr>
          <w:rFonts w:eastAsiaTheme="minorEastAsia"/>
          <w:sz w:val="26"/>
          <w:szCs w:val="26"/>
        </w:rPr>
        <w:t xml:space="preserve">Note: If the prior distribution under consideration is clear from the context, we shall use the notation </w:t>
      </w:r>
      <m:oMath>
        <m:r>
          <w:rPr>
            <w:rFonts w:ascii="Cambria Math" w:hAnsi="Cambria Math"/>
            <w:sz w:val="26"/>
            <w:szCs w:val="26"/>
          </w:rPr>
          <m:t>f</m:t>
        </m:r>
        <m:d>
          <m:dPr>
            <m:ctrlPr>
              <w:rPr>
                <w:rFonts w:ascii="Cambria Math" w:hAnsi="Cambria Math"/>
                <w:i/>
                <w:sz w:val="26"/>
                <w:szCs w:val="26"/>
              </w:rPr>
            </m:ctrlPr>
          </m:dPr>
          <m:e>
            <m:bar>
              <m:barPr>
                <m:ctrlPr>
                  <w:rPr>
                    <w:rFonts w:ascii="Cambria Math" w:hAnsi="Cambria Math"/>
                    <w:i/>
                    <w:sz w:val="26"/>
                    <w:szCs w:val="26"/>
                  </w:rPr>
                </m:ctrlPr>
              </m:barPr>
              <m:e>
                <m:r>
                  <w:rPr>
                    <w:rFonts w:ascii="Cambria Math" w:hAnsi="Cambria Math"/>
                    <w:sz w:val="26"/>
                    <w:szCs w:val="26"/>
                  </w:rPr>
                  <m:t>x</m:t>
                </m:r>
              </m:e>
            </m:bar>
          </m:e>
        </m:d>
      </m:oMath>
      <w:r>
        <w:rPr>
          <w:rFonts w:eastAsiaTheme="minorEastAsia"/>
          <w:sz w:val="26"/>
          <w:szCs w:val="26"/>
        </w:rPr>
        <w:t xml:space="preserve"> instead of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π</m:t>
            </m:r>
          </m:sub>
        </m:sSub>
        <m:d>
          <m:dPr>
            <m:ctrlPr>
              <w:rPr>
                <w:rFonts w:ascii="Cambria Math" w:hAnsi="Cambria Math"/>
                <w:i/>
                <w:sz w:val="26"/>
                <w:szCs w:val="26"/>
              </w:rPr>
            </m:ctrlPr>
          </m:dPr>
          <m:e>
            <m:bar>
              <m:barPr>
                <m:ctrlPr>
                  <w:rPr>
                    <w:rFonts w:ascii="Cambria Math" w:hAnsi="Cambria Math"/>
                    <w:i/>
                    <w:sz w:val="26"/>
                    <w:szCs w:val="26"/>
                  </w:rPr>
                </m:ctrlPr>
              </m:barPr>
              <m:e>
                <m:r>
                  <w:rPr>
                    <w:rFonts w:ascii="Cambria Math" w:hAnsi="Cambria Math"/>
                    <w:sz w:val="26"/>
                    <w:szCs w:val="26"/>
                  </w:rPr>
                  <m:t>x</m:t>
                </m:r>
              </m:e>
            </m:bar>
          </m:e>
        </m:d>
      </m:oMath>
      <w:r>
        <w:rPr>
          <w:rFonts w:eastAsiaTheme="minorEastAsia"/>
          <w:sz w:val="26"/>
          <w:szCs w:val="26"/>
        </w:rPr>
        <w:t>.</w:t>
      </w:r>
    </w:p>
    <w:p w14:paraId="262D8C35" w14:textId="77777777" w:rsidR="00155673" w:rsidRDefault="00155673" w:rsidP="00155673">
      <w:pPr>
        <w:rPr>
          <w:rFonts w:eastAsiaTheme="minorEastAsia"/>
          <w:sz w:val="26"/>
          <w:szCs w:val="26"/>
        </w:rPr>
      </w:pPr>
      <w:r>
        <w:rPr>
          <w:rFonts w:eastAsiaTheme="minorEastAsia"/>
          <w:sz w:val="26"/>
          <w:szCs w:val="26"/>
        </w:rPr>
        <w:t xml:space="preserve">The posterior density of </w:t>
      </w:r>
      <m:oMath>
        <m:r>
          <m:rPr>
            <m:sty m:val="bi"/>
          </m:rPr>
          <w:rPr>
            <w:rFonts w:ascii="Cambria Math" w:eastAsiaTheme="minorEastAsia" w:hAnsi="Cambria Math"/>
            <w:sz w:val="26"/>
            <w:szCs w:val="26"/>
          </w:rPr>
          <m:t>θ</m:t>
        </m:r>
      </m:oMath>
      <w:r w:rsidRPr="00D61ADA">
        <w:rPr>
          <w:rFonts w:eastAsiaTheme="minorEastAsia"/>
          <w:sz w:val="26"/>
          <w:szCs w:val="26"/>
        </w:rPr>
        <w:t xml:space="preserve"> is given by </w:t>
      </w:r>
    </w:p>
    <w:p w14:paraId="3C68A778" w14:textId="77777777" w:rsidR="00155673" w:rsidRPr="00DF3B5E" w:rsidRDefault="00155673" w:rsidP="00155673">
      <w:pPr>
        <w:rPr>
          <w:rFonts w:eastAsiaTheme="minorEastAsia"/>
          <w:sz w:val="26"/>
          <w:szCs w:val="26"/>
        </w:rPr>
      </w:pPr>
      <m:oMathPara>
        <m:oMath>
          <m:r>
            <w:rPr>
              <w:rFonts w:ascii="Cambria Math" w:eastAsiaTheme="minorEastAsia" w:hAnsi="Cambria Math"/>
              <w:sz w:val="26"/>
              <w:szCs w:val="26"/>
            </w:rPr>
            <m:t>π</m:t>
          </m:r>
          <m:d>
            <m:dPr>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d>
                <m:dPr>
                  <m:begChr m:val="|"/>
                  <m:endChr m:val=""/>
                  <m:ctrlPr>
                    <w:rPr>
                      <w:rFonts w:ascii="Cambria Math" w:eastAsiaTheme="minorEastAsia" w:hAnsi="Cambria Math"/>
                      <w:b/>
                      <w:bCs/>
                      <w:i/>
                      <w:sz w:val="26"/>
                      <w:szCs w:val="26"/>
                    </w:rPr>
                  </m:ctrlPr>
                </m:dPr>
                <m:e>
                  <m:bar>
                    <m:barPr>
                      <m:ctrlPr>
                        <w:rPr>
                          <w:rFonts w:ascii="Cambria Math" w:eastAsiaTheme="minorEastAsia" w:hAnsi="Cambria Math"/>
                          <w:i/>
                          <w:sz w:val="26"/>
                          <w:szCs w:val="26"/>
                        </w:rPr>
                      </m:ctrlPr>
                    </m:barPr>
                    <m:e>
                      <m:r>
                        <w:rPr>
                          <w:rFonts w:ascii="Cambria Math" w:eastAsiaTheme="minorEastAsia" w:hAnsi="Cambria Math"/>
                          <w:sz w:val="26"/>
                          <w:szCs w:val="26"/>
                        </w:rPr>
                        <m:t>x</m:t>
                      </m:r>
                    </m:e>
                  </m:bar>
                </m:e>
              </m:d>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h</m:t>
              </m:r>
              <m:d>
                <m:dPr>
                  <m:ctrlPr>
                    <w:rPr>
                      <w:rFonts w:ascii="Cambria Math" w:eastAsiaTheme="minorEastAsia" w:hAnsi="Cambria Math"/>
                      <w:i/>
                      <w:sz w:val="26"/>
                      <w:szCs w:val="26"/>
                    </w:rPr>
                  </m:ctrlPr>
                </m:dPr>
                <m:e>
                  <m:bar>
                    <m:barPr>
                      <m:ctrlPr>
                        <w:rPr>
                          <w:rFonts w:ascii="Cambria Math" w:eastAsiaTheme="minorEastAsia" w:hAnsi="Cambria Math"/>
                          <w:i/>
                          <w:sz w:val="26"/>
                          <w:szCs w:val="26"/>
                        </w:rPr>
                      </m:ctrlPr>
                    </m:barPr>
                    <m:e>
                      <m:r>
                        <w:rPr>
                          <w:rFonts w:ascii="Cambria Math" w:eastAsiaTheme="minorEastAsia" w:hAnsi="Cambria Math"/>
                          <w:sz w:val="26"/>
                          <w:szCs w:val="26"/>
                        </w:rPr>
                        <m:t>x</m:t>
                      </m:r>
                    </m:e>
                  </m:bar>
                  <m:r>
                    <w:rPr>
                      <w:rFonts w:ascii="Cambria Math" w:eastAsiaTheme="minorEastAsia" w:hAnsi="Cambria Math"/>
                      <w:sz w:val="26"/>
                      <w:szCs w:val="26"/>
                    </w:rPr>
                    <m:t xml:space="preserve">, </m:t>
                  </m:r>
                  <m:r>
                    <m:rPr>
                      <m:sty m:val="bi"/>
                    </m:rPr>
                    <w:rPr>
                      <w:rFonts w:ascii="Cambria Math" w:eastAsiaTheme="minorEastAsia" w:hAnsi="Cambria Math"/>
                      <w:sz w:val="26"/>
                      <w:szCs w:val="26"/>
                    </w:rPr>
                    <m:t>θ</m:t>
                  </m:r>
                </m:e>
              </m:d>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π</m:t>
                  </m:r>
                </m:sub>
              </m:sSub>
              <m:d>
                <m:dPr>
                  <m:ctrlPr>
                    <w:rPr>
                      <w:rFonts w:ascii="Cambria Math" w:hAnsi="Cambria Math"/>
                      <w:i/>
                      <w:sz w:val="26"/>
                      <w:szCs w:val="26"/>
                    </w:rPr>
                  </m:ctrlPr>
                </m:dPr>
                <m:e>
                  <m:bar>
                    <m:barPr>
                      <m:ctrlPr>
                        <w:rPr>
                          <w:rFonts w:ascii="Cambria Math" w:hAnsi="Cambria Math"/>
                          <w:i/>
                          <w:sz w:val="26"/>
                          <w:szCs w:val="26"/>
                        </w:rPr>
                      </m:ctrlPr>
                    </m:barPr>
                    <m:e>
                      <m:r>
                        <w:rPr>
                          <w:rFonts w:ascii="Cambria Math" w:hAnsi="Cambria Math"/>
                          <w:sz w:val="26"/>
                          <w:szCs w:val="26"/>
                        </w:rPr>
                        <m:t>x</m:t>
                      </m:r>
                    </m:e>
                  </m:bar>
                </m:e>
              </m:d>
            </m:den>
          </m:f>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f(</m:t>
              </m:r>
              <m:bar>
                <m:barPr>
                  <m:ctrlPr>
                    <w:rPr>
                      <w:rFonts w:ascii="Cambria Math" w:eastAsiaTheme="minorEastAsia" w:hAnsi="Cambria Math"/>
                      <w:i/>
                      <w:sz w:val="26"/>
                      <w:szCs w:val="26"/>
                    </w:rPr>
                  </m:ctrlPr>
                </m:barPr>
                <m:e>
                  <m:r>
                    <w:rPr>
                      <w:rFonts w:ascii="Cambria Math" w:eastAsiaTheme="minorEastAsia" w:hAnsi="Cambria Math"/>
                      <w:sz w:val="26"/>
                      <w:szCs w:val="26"/>
                    </w:rPr>
                    <m:t>x</m:t>
                  </m:r>
                </m:e>
              </m:bar>
              <m:d>
                <m:dPr>
                  <m:begChr m:val="|"/>
                  <m:endChr m:val=""/>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r>
                    <w:rPr>
                      <w:rFonts w:ascii="Cambria Math" w:eastAsiaTheme="minorEastAsia" w:hAnsi="Cambria Math"/>
                      <w:sz w:val="26"/>
                      <w:szCs w:val="26"/>
                    </w:rPr>
                    <m:t>)π(</m:t>
                  </m:r>
                  <m:r>
                    <m:rPr>
                      <m:sty m:val="bi"/>
                    </m:rPr>
                    <w:rPr>
                      <w:rFonts w:ascii="Cambria Math" w:eastAsiaTheme="minorEastAsia" w:hAnsi="Cambria Math"/>
                      <w:sz w:val="26"/>
                      <w:szCs w:val="26"/>
                    </w:rPr>
                    <m:t>θ</m:t>
                  </m:r>
                  <m:r>
                    <w:rPr>
                      <w:rFonts w:ascii="Cambria Math" w:eastAsiaTheme="minorEastAsia" w:hAnsi="Cambria Math"/>
                      <w:sz w:val="26"/>
                      <w:szCs w:val="26"/>
                    </w:rPr>
                    <m:t>)</m:t>
                  </m:r>
                </m:e>
              </m:d>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π</m:t>
                  </m:r>
                </m:sub>
              </m:sSub>
              <m:d>
                <m:dPr>
                  <m:ctrlPr>
                    <w:rPr>
                      <w:rFonts w:ascii="Cambria Math" w:hAnsi="Cambria Math"/>
                      <w:i/>
                      <w:sz w:val="26"/>
                      <w:szCs w:val="26"/>
                    </w:rPr>
                  </m:ctrlPr>
                </m:dPr>
                <m:e>
                  <m:bar>
                    <m:barPr>
                      <m:ctrlPr>
                        <w:rPr>
                          <w:rFonts w:ascii="Cambria Math" w:hAnsi="Cambria Math"/>
                          <w:i/>
                          <w:sz w:val="26"/>
                          <w:szCs w:val="26"/>
                        </w:rPr>
                      </m:ctrlPr>
                    </m:barPr>
                    <m:e>
                      <m:r>
                        <w:rPr>
                          <w:rFonts w:ascii="Cambria Math" w:hAnsi="Cambria Math"/>
                          <w:sz w:val="26"/>
                          <w:szCs w:val="26"/>
                        </w:rPr>
                        <m:t>x</m:t>
                      </m:r>
                    </m:e>
                  </m:bar>
                </m:e>
              </m:d>
            </m:den>
          </m:f>
        </m:oMath>
      </m:oMathPara>
    </w:p>
    <w:p w14:paraId="15ED74BF" w14:textId="77777777" w:rsidR="00155673" w:rsidRDefault="00155673" w:rsidP="00155673">
      <w:pPr>
        <w:rPr>
          <w:rFonts w:eastAsiaTheme="minorEastAsia"/>
          <w:sz w:val="26"/>
          <w:szCs w:val="26"/>
        </w:rPr>
      </w:pPr>
      <w:r>
        <w:rPr>
          <w:rFonts w:eastAsiaTheme="minorEastAsia"/>
          <w:sz w:val="26"/>
          <w:szCs w:val="26"/>
        </w:rPr>
        <w:t xml:space="preserve">The posterior mean and posterior variance can be computed based on above posterior </w:t>
      </w:r>
      <w:proofErr w:type="gramStart"/>
      <w:r>
        <w:rPr>
          <w:rFonts w:eastAsiaTheme="minorEastAsia"/>
          <w:sz w:val="26"/>
          <w:szCs w:val="26"/>
        </w:rPr>
        <w:t>density, and</w:t>
      </w:r>
      <w:proofErr w:type="gramEnd"/>
      <w:r>
        <w:rPr>
          <w:rFonts w:eastAsiaTheme="minorEastAsia"/>
          <w:sz w:val="26"/>
          <w:szCs w:val="26"/>
        </w:rPr>
        <w:t xml:space="preserve"> are denoted by </w:t>
      </w:r>
      <m:oMath>
        <m:sSup>
          <m:sSupPr>
            <m:ctrlPr>
              <w:rPr>
                <w:rFonts w:ascii="Cambria Math" w:eastAsiaTheme="minorEastAsia" w:hAnsi="Cambria Math"/>
                <w:i/>
                <w:sz w:val="26"/>
                <w:szCs w:val="26"/>
              </w:rPr>
            </m:ctrlPr>
          </m:sSupPr>
          <m:e>
            <m:r>
              <w:rPr>
                <w:rFonts w:ascii="Cambria Math" w:eastAsiaTheme="minorEastAsia" w:hAnsi="Cambria Math"/>
                <w:sz w:val="26"/>
                <w:szCs w:val="26"/>
              </w:rPr>
              <m:t>E</m:t>
            </m:r>
          </m:e>
          <m:sup>
            <m:r>
              <w:rPr>
                <w:rFonts w:ascii="Cambria Math" w:eastAsiaTheme="minorEastAsia" w:hAnsi="Cambria Math"/>
                <w:sz w:val="26"/>
                <w:szCs w:val="26"/>
              </w:rPr>
              <m:t>π</m:t>
            </m:r>
          </m:sup>
        </m:sSup>
        <m:d>
          <m:dPr>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d>
              <m:dPr>
                <m:begChr m:val="|"/>
                <m:endChr m:val=""/>
                <m:ctrlPr>
                  <w:rPr>
                    <w:rFonts w:ascii="Cambria Math" w:eastAsiaTheme="minorEastAsia" w:hAnsi="Cambria Math"/>
                    <w:b/>
                    <w:bCs/>
                    <w:i/>
                    <w:sz w:val="26"/>
                    <w:szCs w:val="26"/>
                  </w:rPr>
                </m:ctrlPr>
              </m:dPr>
              <m:e>
                <m:bar>
                  <m:barPr>
                    <m:ctrlPr>
                      <w:rPr>
                        <w:rFonts w:ascii="Cambria Math" w:eastAsiaTheme="minorEastAsia" w:hAnsi="Cambria Math"/>
                        <w:i/>
                        <w:sz w:val="26"/>
                        <w:szCs w:val="26"/>
                      </w:rPr>
                    </m:ctrlPr>
                  </m:barPr>
                  <m:e>
                    <m:r>
                      <w:rPr>
                        <w:rFonts w:ascii="Cambria Math" w:eastAsiaTheme="minorEastAsia" w:hAnsi="Cambria Math"/>
                        <w:sz w:val="26"/>
                        <w:szCs w:val="26"/>
                      </w:rPr>
                      <m:t>x</m:t>
                    </m:r>
                  </m:e>
                </m:bar>
              </m:e>
            </m:d>
          </m:e>
        </m:d>
      </m:oMath>
      <w:r>
        <w:rPr>
          <w:rFonts w:eastAsiaTheme="minorEastAsia"/>
          <w:sz w:val="26"/>
          <w:szCs w:val="26"/>
        </w:rPr>
        <w:t xml:space="preserve"> and </w:t>
      </w:r>
      <m:oMath>
        <m:sSup>
          <m:sSupPr>
            <m:ctrlPr>
              <w:rPr>
                <w:rFonts w:ascii="Cambria Math" w:eastAsiaTheme="minorEastAsia" w:hAnsi="Cambria Math"/>
                <w:i/>
                <w:sz w:val="26"/>
                <w:szCs w:val="26"/>
              </w:rPr>
            </m:ctrlPr>
          </m:sSupPr>
          <m:e>
            <m:r>
              <w:rPr>
                <w:rFonts w:ascii="Cambria Math" w:eastAsiaTheme="minorEastAsia" w:hAnsi="Cambria Math"/>
                <w:sz w:val="26"/>
                <w:szCs w:val="26"/>
              </w:rPr>
              <m:t>V</m:t>
            </m:r>
          </m:e>
          <m:sup>
            <m:r>
              <w:rPr>
                <w:rFonts w:ascii="Cambria Math" w:eastAsiaTheme="minorEastAsia" w:hAnsi="Cambria Math"/>
                <w:sz w:val="26"/>
                <w:szCs w:val="26"/>
              </w:rPr>
              <m:t>π</m:t>
            </m:r>
          </m:sup>
        </m:sSup>
        <m:d>
          <m:dPr>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d>
              <m:dPr>
                <m:begChr m:val="|"/>
                <m:endChr m:val=""/>
                <m:ctrlPr>
                  <w:rPr>
                    <w:rFonts w:ascii="Cambria Math" w:eastAsiaTheme="minorEastAsia" w:hAnsi="Cambria Math"/>
                    <w:b/>
                    <w:bCs/>
                    <w:i/>
                    <w:sz w:val="26"/>
                    <w:szCs w:val="26"/>
                  </w:rPr>
                </m:ctrlPr>
              </m:dPr>
              <m:e>
                <m:bar>
                  <m:barPr>
                    <m:ctrlPr>
                      <w:rPr>
                        <w:rFonts w:ascii="Cambria Math" w:eastAsiaTheme="minorEastAsia" w:hAnsi="Cambria Math"/>
                        <w:i/>
                        <w:sz w:val="26"/>
                        <w:szCs w:val="26"/>
                      </w:rPr>
                    </m:ctrlPr>
                  </m:barPr>
                  <m:e>
                    <m:r>
                      <w:rPr>
                        <w:rFonts w:ascii="Cambria Math" w:eastAsiaTheme="minorEastAsia" w:hAnsi="Cambria Math"/>
                        <w:sz w:val="26"/>
                        <w:szCs w:val="26"/>
                      </w:rPr>
                      <m:t>x</m:t>
                    </m:r>
                  </m:e>
                </m:bar>
              </m:e>
            </m:d>
          </m:e>
        </m:d>
      </m:oMath>
      <w:r>
        <w:rPr>
          <w:rFonts w:eastAsiaTheme="minorEastAsia"/>
          <w:sz w:val="26"/>
          <w:szCs w:val="26"/>
        </w:rPr>
        <w:t xml:space="preserve">. Again, the symbol </w:t>
      </w:r>
      <m:oMath>
        <m:r>
          <w:rPr>
            <w:rFonts w:ascii="Cambria Math" w:eastAsiaTheme="minorEastAsia" w:hAnsi="Cambria Math"/>
            <w:sz w:val="26"/>
            <w:szCs w:val="26"/>
          </w:rPr>
          <m:t>π</m:t>
        </m:r>
      </m:oMath>
      <w:r>
        <w:rPr>
          <w:rFonts w:eastAsiaTheme="minorEastAsia"/>
          <w:sz w:val="26"/>
          <w:szCs w:val="26"/>
        </w:rPr>
        <w:t xml:space="preserve"> shall be omitted from the notations if the prior is clear from the context.</w:t>
      </w:r>
    </w:p>
    <w:p w14:paraId="51A4882C" w14:textId="77777777" w:rsidR="00155673" w:rsidRPr="00DF3B5E" w:rsidRDefault="00155673" w:rsidP="00155673">
      <w:pPr>
        <w:rPr>
          <w:rFonts w:eastAsiaTheme="minorEastAsia"/>
          <w:b/>
          <w:bCs/>
          <w:sz w:val="28"/>
          <w:szCs w:val="28"/>
        </w:rPr>
      </w:pPr>
      <w:r w:rsidRPr="00DF3B5E">
        <w:rPr>
          <w:rFonts w:eastAsiaTheme="minorEastAsia"/>
          <w:b/>
          <w:bCs/>
          <w:sz w:val="28"/>
          <w:szCs w:val="28"/>
        </w:rPr>
        <w:t>Robustness and sensitivity</w:t>
      </w:r>
    </w:p>
    <w:p w14:paraId="3008D016" w14:textId="77777777" w:rsidR="00155673" w:rsidRDefault="00155673" w:rsidP="00155673">
      <w:pPr>
        <w:rPr>
          <w:rFonts w:eastAsiaTheme="minorEastAsia"/>
          <w:sz w:val="26"/>
          <w:szCs w:val="26"/>
        </w:rPr>
      </w:pPr>
      <w:r>
        <w:rPr>
          <w:rFonts w:eastAsiaTheme="minorEastAsia"/>
          <w:sz w:val="26"/>
          <w:szCs w:val="26"/>
        </w:rPr>
        <w:t xml:space="preserve"> In Bayesian inference, we make assumptions about the densities </w:t>
      </w:r>
      <m:oMath>
        <m:r>
          <w:rPr>
            <w:rFonts w:ascii="Cambria Math" w:eastAsiaTheme="minorEastAsia" w:hAnsi="Cambria Math"/>
            <w:sz w:val="26"/>
            <w:szCs w:val="26"/>
          </w:rPr>
          <m:t>f(</m:t>
        </m:r>
        <m:bar>
          <m:barPr>
            <m:ctrlPr>
              <w:rPr>
                <w:rFonts w:ascii="Cambria Math" w:eastAsiaTheme="minorEastAsia" w:hAnsi="Cambria Math"/>
                <w:i/>
                <w:sz w:val="26"/>
                <w:szCs w:val="26"/>
              </w:rPr>
            </m:ctrlPr>
          </m:barPr>
          <m:e>
            <m:r>
              <w:rPr>
                <w:rFonts w:ascii="Cambria Math" w:eastAsiaTheme="minorEastAsia" w:hAnsi="Cambria Math"/>
                <w:sz w:val="26"/>
                <w:szCs w:val="26"/>
              </w:rPr>
              <m:t>x</m:t>
            </m:r>
          </m:e>
        </m:bar>
        <m:d>
          <m:dPr>
            <m:begChr m:val="|"/>
            <m:endChr m:val=""/>
            <m:ctrlPr>
              <w:rPr>
                <w:rFonts w:ascii="Cambria Math" w:eastAsiaTheme="minorEastAsia" w:hAnsi="Cambria Math"/>
                <w:i/>
                <w:sz w:val="26"/>
                <w:szCs w:val="26"/>
              </w:rPr>
            </m:ctrlPr>
          </m:dPr>
          <m:e>
            <m:r>
              <m:rPr>
                <m:sty m:val="bi"/>
              </m:rPr>
              <w:rPr>
                <w:rFonts w:ascii="Cambria Math" w:eastAsiaTheme="minorEastAsia" w:hAnsi="Cambria Math"/>
                <w:sz w:val="26"/>
                <w:szCs w:val="26"/>
              </w:rPr>
              <m:t>θ</m:t>
            </m:r>
            <m:r>
              <w:rPr>
                <w:rFonts w:ascii="Cambria Math" w:eastAsiaTheme="minorEastAsia" w:hAnsi="Cambria Math"/>
                <w:sz w:val="26"/>
                <w:szCs w:val="26"/>
              </w:rPr>
              <m:t>)</m:t>
            </m:r>
          </m:e>
        </m:d>
      </m:oMath>
      <w:r>
        <w:rPr>
          <w:rFonts w:eastAsiaTheme="minorEastAsia"/>
          <w:sz w:val="26"/>
          <w:szCs w:val="26"/>
        </w:rPr>
        <w:t xml:space="preserve">, </w:t>
      </w:r>
      <m:oMath>
        <m:r>
          <w:rPr>
            <w:rFonts w:ascii="Cambria Math" w:eastAsiaTheme="minorEastAsia" w:hAnsi="Cambria Math"/>
            <w:sz w:val="26"/>
            <w:szCs w:val="26"/>
          </w:rPr>
          <m:t>π(</m:t>
        </m:r>
        <m:r>
          <m:rPr>
            <m:sty m:val="bi"/>
          </m:rPr>
          <w:rPr>
            <w:rFonts w:ascii="Cambria Math" w:eastAsiaTheme="minorEastAsia" w:hAnsi="Cambria Math"/>
            <w:sz w:val="26"/>
            <w:szCs w:val="26"/>
          </w:rPr>
          <m:t>θ</m:t>
        </m:r>
        <m:r>
          <w:rPr>
            <w:rFonts w:ascii="Cambria Math" w:eastAsiaTheme="minorEastAsia" w:hAnsi="Cambria Math"/>
            <w:sz w:val="26"/>
            <w:szCs w:val="26"/>
          </w:rPr>
          <m:t>)</m:t>
        </m:r>
      </m:oMath>
      <w:r>
        <w:rPr>
          <w:rFonts w:eastAsiaTheme="minorEastAsia"/>
          <w:sz w:val="26"/>
          <w:szCs w:val="26"/>
        </w:rPr>
        <w:t xml:space="preserve">, and the loss function </w:t>
      </w:r>
      <m:oMath>
        <m:r>
          <w:rPr>
            <w:rFonts w:ascii="Cambria Math" w:eastAsiaTheme="minorEastAsia" w:hAnsi="Cambria Math"/>
            <w:sz w:val="26"/>
            <w:szCs w:val="26"/>
          </w:rPr>
          <m:t>L(</m:t>
        </m:r>
        <m:r>
          <m:rPr>
            <m:sty m:val="bi"/>
          </m:rPr>
          <w:rPr>
            <w:rFonts w:ascii="Cambria Math" w:eastAsiaTheme="minorEastAsia" w:hAnsi="Cambria Math"/>
            <w:sz w:val="26"/>
            <w:szCs w:val="26"/>
          </w:rPr>
          <m:t>θ</m:t>
        </m:r>
        <m:r>
          <w:rPr>
            <w:rFonts w:ascii="Cambria Math" w:eastAsiaTheme="minorEastAsia" w:hAnsi="Cambria Math"/>
            <w:sz w:val="26"/>
            <w:szCs w:val="26"/>
          </w:rPr>
          <m:t>, δ)</m:t>
        </m:r>
      </m:oMath>
      <w:r>
        <w:rPr>
          <w:rFonts w:eastAsiaTheme="minorEastAsia"/>
          <w:sz w:val="26"/>
          <w:szCs w:val="26"/>
        </w:rPr>
        <w:t xml:space="preserve">. The results of the Bayesian analysis clearly depend on these assumptions. An analysis to determine how sensitive the results are to these assumptions is called the </w:t>
      </w:r>
      <w:r w:rsidRPr="005130B3">
        <w:rPr>
          <w:rFonts w:eastAsiaTheme="minorEastAsia"/>
          <w:i/>
          <w:iCs/>
          <w:sz w:val="26"/>
          <w:szCs w:val="26"/>
        </w:rPr>
        <w:t>sensitivity analysis</w:t>
      </w:r>
      <w:r>
        <w:rPr>
          <w:rFonts w:eastAsiaTheme="minorEastAsia"/>
          <w:sz w:val="26"/>
          <w:szCs w:val="26"/>
        </w:rPr>
        <w:t>.  The lack of sensitivity is called the robustness in this context (robust against the violations of the assumptions to some extent).</w:t>
      </w:r>
    </w:p>
    <w:p w14:paraId="5D239623" w14:textId="77777777" w:rsidR="00155673" w:rsidRDefault="00155673" w:rsidP="00155673">
      <w:pPr>
        <w:rPr>
          <w:rFonts w:eastAsiaTheme="minorEastAsia"/>
          <w:sz w:val="26"/>
          <w:szCs w:val="26"/>
        </w:rPr>
      </w:pPr>
      <w:r>
        <w:rPr>
          <w:rFonts w:eastAsiaTheme="minorEastAsia"/>
          <w:sz w:val="26"/>
          <w:szCs w:val="26"/>
        </w:rPr>
        <w:t>The robustness against the violations of all three assumptions is clearly a desirable property of any Bayesian analysis.</w:t>
      </w:r>
    </w:p>
    <w:p w14:paraId="394394C2" w14:textId="77777777" w:rsidR="00155673" w:rsidRPr="005130B3" w:rsidRDefault="00155673" w:rsidP="00155673">
      <w:pPr>
        <w:rPr>
          <w:rFonts w:eastAsiaTheme="minorEastAsia"/>
          <w:b/>
          <w:bCs/>
          <w:sz w:val="26"/>
          <w:szCs w:val="26"/>
        </w:rPr>
      </w:pPr>
      <w:r w:rsidRPr="005130B3">
        <w:rPr>
          <w:rFonts w:eastAsiaTheme="minorEastAsia"/>
          <w:b/>
          <w:bCs/>
          <w:sz w:val="26"/>
          <w:szCs w:val="26"/>
        </w:rPr>
        <w:t>Example</w:t>
      </w:r>
    </w:p>
    <w:p w14:paraId="70AE9A5C" w14:textId="77777777" w:rsidR="00155673" w:rsidRDefault="00155673" w:rsidP="00155673">
      <w:pPr>
        <w:rPr>
          <w:rFonts w:eastAsiaTheme="minorEastAsia"/>
          <w:sz w:val="26"/>
          <w:szCs w:val="26"/>
        </w:rPr>
      </w:pPr>
      <w:r>
        <w:rPr>
          <w:rFonts w:eastAsiaTheme="minorEastAsia"/>
          <w:sz w:val="26"/>
          <w:szCs w:val="26"/>
        </w:rPr>
        <w:t xml:space="preserve">Suppose </w:t>
      </w:r>
      <m:oMath>
        <m:r>
          <w:rPr>
            <w:rFonts w:ascii="Cambria Math" w:eastAsiaTheme="minorEastAsia" w:hAnsi="Cambria Math"/>
            <w:sz w:val="26"/>
            <w:szCs w:val="26"/>
          </w:rPr>
          <m:t>X~Poisson(θ)</m:t>
        </m:r>
      </m:oMath>
      <w:r>
        <w:rPr>
          <w:rFonts w:eastAsiaTheme="minorEastAsia"/>
          <w:sz w:val="26"/>
          <w:szCs w:val="26"/>
        </w:rPr>
        <w:t xml:space="preserve">. Further, as per the prior information about </w:t>
      </w:r>
      <m:oMath>
        <m:r>
          <w:rPr>
            <w:rFonts w:ascii="Cambria Math" w:eastAsiaTheme="minorEastAsia" w:hAnsi="Cambria Math"/>
            <w:sz w:val="26"/>
            <w:szCs w:val="26"/>
          </w:rPr>
          <m:t>θ</m:t>
        </m:r>
      </m:oMath>
      <w:r>
        <w:rPr>
          <w:rFonts w:eastAsiaTheme="minorEastAsia"/>
          <w:sz w:val="26"/>
          <w:szCs w:val="26"/>
        </w:rPr>
        <w:t xml:space="preserve">, the median of </w:t>
      </w:r>
      <m:oMath>
        <m:r>
          <w:rPr>
            <w:rFonts w:ascii="Cambria Math" w:eastAsiaTheme="minorEastAsia" w:hAnsi="Cambria Math"/>
            <w:sz w:val="26"/>
            <w:szCs w:val="26"/>
          </w:rPr>
          <m:t>θ</m:t>
        </m:r>
      </m:oMath>
      <w:r>
        <w:rPr>
          <w:rFonts w:eastAsiaTheme="minorEastAsia"/>
          <w:sz w:val="26"/>
          <w:szCs w:val="26"/>
        </w:rPr>
        <w:t xml:space="preserve"> is 2, and the upper quartile is 4. </w:t>
      </w:r>
    </w:p>
    <w:p w14:paraId="7564AAFD" w14:textId="77777777" w:rsidR="00155673" w:rsidRDefault="00155673" w:rsidP="00155673">
      <w:pPr>
        <w:rPr>
          <w:rFonts w:eastAsiaTheme="minorEastAsia"/>
          <w:sz w:val="26"/>
          <w:szCs w:val="26"/>
        </w:rPr>
      </w:pPr>
      <w:r>
        <w:rPr>
          <w:rFonts w:eastAsiaTheme="minorEastAsia"/>
          <w:sz w:val="26"/>
          <w:szCs w:val="26"/>
        </w:rPr>
        <w:lastRenderedPageBreak/>
        <w:t xml:space="preserve">As per this prior information, the following three distributions are the suitable candidates for the prior distribution of </w:t>
      </w:r>
      <m:oMath>
        <m:r>
          <w:rPr>
            <w:rFonts w:ascii="Cambria Math" w:eastAsiaTheme="minorEastAsia" w:hAnsi="Cambria Math"/>
            <w:sz w:val="26"/>
            <w:szCs w:val="26"/>
          </w:rPr>
          <m:t>θ</m:t>
        </m:r>
      </m:oMath>
      <w:r>
        <w:rPr>
          <w:rFonts w:eastAsiaTheme="minorEastAsia"/>
          <w:sz w:val="26"/>
          <w:szCs w:val="26"/>
        </w:rPr>
        <w:t>.</w:t>
      </w:r>
    </w:p>
    <w:p w14:paraId="32009795" w14:textId="77777777" w:rsidR="00155673" w:rsidRDefault="00000000" w:rsidP="00155673">
      <w:pPr>
        <w:pStyle w:val="ListParagraph"/>
        <w:numPr>
          <w:ilvl w:val="0"/>
          <w:numId w:val="4"/>
        </w:numPr>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π</m:t>
            </m:r>
          </m:e>
          <m:sub>
            <m:r>
              <w:rPr>
                <w:rFonts w:ascii="Cambria Math" w:eastAsiaTheme="minorEastAsia" w:hAnsi="Cambria Math"/>
                <w:sz w:val="26"/>
                <w:szCs w:val="26"/>
              </w:rPr>
              <m:t>1</m:t>
            </m:r>
          </m:sub>
        </m:sSub>
        <m:r>
          <w:rPr>
            <w:rFonts w:ascii="Cambria Math" w:eastAsiaTheme="minorEastAsia" w:hAnsi="Cambria Math"/>
            <w:sz w:val="26"/>
            <w:szCs w:val="26"/>
          </w:rPr>
          <m:t>:θ~exponential</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2</m:t>
                    </m:r>
                  </m:e>
                </m:func>
              </m:num>
              <m:den>
                <m:r>
                  <w:rPr>
                    <w:rFonts w:ascii="Cambria Math" w:eastAsiaTheme="minorEastAsia" w:hAnsi="Cambria Math"/>
                    <w:sz w:val="26"/>
                    <w:szCs w:val="26"/>
                  </w:rPr>
                  <m:t>2</m:t>
                </m:r>
              </m:den>
            </m:f>
          </m:e>
        </m:d>
      </m:oMath>
    </w:p>
    <w:p w14:paraId="5BC409B7" w14:textId="77777777" w:rsidR="00155673" w:rsidRDefault="00000000" w:rsidP="00155673">
      <w:pPr>
        <w:pStyle w:val="ListParagraph"/>
        <w:numPr>
          <w:ilvl w:val="0"/>
          <w:numId w:val="4"/>
        </w:numPr>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π</m:t>
            </m:r>
          </m:e>
          <m:sub>
            <m:r>
              <w:rPr>
                <w:rFonts w:ascii="Cambria Math" w:eastAsiaTheme="minorEastAsia" w:hAnsi="Cambria Math"/>
                <w:sz w:val="26"/>
                <w:szCs w:val="26"/>
              </w:rPr>
              <m:t>2</m:t>
            </m:r>
          </m:sub>
        </m:sSub>
        <m:r>
          <w:rPr>
            <w:rFonts w:ascii="Cambria Math" w:eastAsiaTheme="minorEastAsia" w:hAnsi="Cambria Math"/>
            <w:sz w:val="26"/>
            <w:szCs w:val="26"/>
          </w:rPr>
          <m:t>:</m:t>
        </m:r>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θ</m:t>
            </m:r>
          </m:e>
        </m:func>
        <m:r>
          <w:rPr>
            <w:rFonts w:ascii="Cambria Math" w:eastAsiaTheme="minorEastAsia" w:hAnsi="Cambria Math"/>
            <w:sz w:val="26"/>
            <w:szCs w:val="26"/>
          </w:rPr>
          <m:t>~ N(</m:t>
        </m:r>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2,</m:t>
            </m:r>
          </m:e>
        </m:func>
        <m:r>
          <w:rPr>
            <w:rFonts w:ascii="Cambria Math" w:eastAsiaTheme="minorEastAsia" w:hAnsi="Cambria Math"/>
            <w:sz w:val="26"/>
            <w:szCs w:val="26"/>
          </w:rPr>
          <m:t xml:space="preserve"> </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2</m:t>
                        </m:r>
                      </m:e>
                    </m:func>
                  </m:num>
                  <m:den>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0.25</m:t>
                        </m:r>
                      </m:sub>
                    </m:sSub>
                  </m:den>
                </m:f>
              </m:e>
            </m:d>
          </m:e>
          <m:sup>
            <m:r>
              <w:rPr>
                <w:rFonts w:ascii="Cambria Math" w:eastAsiaTheme="minorEastAsia" w:hAnsi="Cambria Math"/>
                <w:sz w:val="26"/>
                <w:szCs w:val="26"/>
              </w:rPr>
              <m:t>2</m:t>
            </m:r>
          </m:sup>
        </m:sSup>
        <m:r>
          <w:rPr>
            <w:rFonts w:ascii="Cambria Math" w:eastAsiaTheme="minorEastAsia" w:hAnsi="Cambria Math"/>
            <w:sz w:val="26"/>
            <w:szCs w:val="26"/>
          </w:rPr>
          <m:t>)</m:t>
        </m:r>
      </m:oMath>
    </w:p>
    <w:p w14:paraId="0AB5A27A" w14:textId="77777777" w:rsidR="00155673" w:rsidRDefault="00000000" w:rsidP="00155673">
      <w:pPr>
        <w:pStyle w:val="ListParagraph"/>
        <w:numPr>
          <w:ilvl w:val="0"/>
          <w:numId w:val="4"/>
        </w:numPr>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π</m:t>
            </m:r>
          </m:e>
          <m:sub>
            <m:r>
              <w:rPr>
                <w:rFonts w:ascii="Cambria Math" w:eastAsiaTheme="minorEastAsia" w:hAnsi="Cambria Math"/>
                <w:sz w:val="26"/>
                <w:szCs w:val="26"/>
              </w:rPr>
              <m:t>3</m:t>
            </m:r>
          </m:sub>
        </m:sSub>
        <m:r>
          <w:rPr>
            <w:rFonts w:ascii="Cambria Math" w:eastAsiaTheme="minorEastAsia" w:hAnsi="Cambria Math"/>
            <w:sz w:val="26"/>
            <w:szCs w:val="26"/>
          </w:rPr>
          <m:t>:</m:t>
        </m:r>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θ</m:t>
            </m:r>
          </m:e>
        </m:func>
        <m:r>
          <w:rPr>
            <w:rFonts w:ascii="Cambria Math" w:eastAsiaTheme="minorEastAsia" w:hAnsi="Cambria Math"/>
            <w:sz w:val="26"/>
            <w:szCs w:val="26"/>
          </w:rPr>
          <m:t>~ Cauchy(</m:t>
        </m:r>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2</m:t>
            </m:r>
          </m:e>
        </m:func>
        <m:r>
          <w:rPr>
            <w:rFonts w:ascii="Cambria Math" w:eastAsiaTheme="minorEastAsia" w:hAnsi="Cambria Math"/>
            <w:sz w:val="26"/>
            <w:szCs w:val="26"/>
          </w:rPr>
          <m:t>,</m:t>
        </m:r>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2</m:t>
            </m:r>
          </m:e>
        </m:func>
        <m:r>
          <w:rPr>
            <w:rFonts w:ascii="Cambria Math" w:eastAsiaTheme="minorEastAsia" w:hAnsi="Cambria Math"/>
            <w:sz w:val="26"/>
            <w:szCs w:val="26"/>
          </w:rPr>
          <m:t>)</m:t>
        </m:r>
      </m:oMath>
    </w:p>
    <w:p w14:paraId="7526D27F" w14:textId="77777777" w:rsidR="00155673" w:rsidRDefault="00155673" w:rsidP="00155673">
      <w:pPr>
        <w:rPr>
          <w:rFonts w:eastAsiaTheme="minorEastAsia"/>
          <w:sz w:val="26"/>
          <w:szCs w:val="26"/>
        </w:rPr>
      </w:pPr>
      <w:r>
        <w:rPr>
          <w:rFonts w:eastAsiaTheme="minorEastAsia"/>
          <w:sz w:val="26"/>
          <w:szCs w:val="26"/>
        </w:rPr>
        <w:t>&lt; Note that,</w:t>
      </w:r>
    </w:p>
    <w:p w14:paraId="6D664A78" w14:textId="77777777" w:rsidR="00155673" w:rsidRDefault="00155673" w:rsidP="00155673">
      <w:pPr>
        <w:rPr>
          <w:rFonts w:eastAsiaTheme="minorEastAsia"/>
          <w:sz w:val="26"/>
          <w:szCs w:val="26"/>
        </w:rPr>
      </w:pPr>
      <w:r>
        <w:rPr>
          <w:rFonts w:eastAsiaTheme="minorEastAsia"/>
          <w:sz w:val="26"/>
          <w:szCs w:val="26"/>
        </w:rPr>
        <w:t xml:space="preserve">  </w:t>
      </w:r>
      <w:r>
        <w:rPr>
          <w:rFonts w:eastAsiaTheme="minorEastAsia"/>
          <w:sz w:val="26"/>
          <w:szCs w:val="26"/>
        </w:rPr>
        <w:tab/>
        <w:t xml:space="preserve">For </w:t>
      </w:r>
      <m:oMath>
        <m:r>
          <w:rPr>
            <w:rFonts w:ascii="Cambria Math" w:eastAsiaTheme="minorEastAsia" w:hAnsi="Cambria Math"/>
            <w:sz w:val="26"/>
            <w:szCs w:val="26"/>
          </w:rPr>
          <m:t>exponential(α</m:t>
        </m:r>
      </m:oMath>
      <w:r>
        <w:rPr>
          <w:rFonts w:eastAsiaTheme="minorEastAsia"/>
          <w:sz w:val="26"/>
          <w:szCs w:val="26"/>
        </w:rPr>
        <w:t xml:space="preserve">) distribution, the cdf is given by </w:t>
      </w:r>
      <m:oMath>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Φ</m:t>
            </m:r>
          </m:e>
          <m:sub>
            <m:r>
              <w:rPr>
                <w:rFonts w:ascii="Cambria Math" w:eastAsiaTheme="minorEastAsia" w:hAnsi="Cambria Math"/>
                <w:sz w:val="26"/>
                <w:szCs w:val="26"/>
              </w:rPr>
              <m:t>1</m:t>
            </m:r>
          </m:sub>
        </m:sSub>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=1-</m:t>
        </m:r>
        <m:sSup>
          <m:sSupPr>
            <m:ctrlPr>
              <w:rPr>
                <w:rFonts w:ascii="Cambria Math" w:eastAsiaTheme="minorEastAsia" w:hAnsi="Cambria Math"/>
                <w:i/>
                <w:sz w:val="26"/>
                <w:szCs w:val="26"/>
              </w:rPr>
            </m:ctrlPr>
          </m:sSupPr>
          <m:e>
            <m:r>
              <w:rPr>
                <w:rFonts w:ascii="Cambria Math" w:eastAsiaTheme="minorEastAsia" w:hAnsi="Cambria Math"/>
                <w:sz w:val="26"/>
                <w:szCs w:val="26"/>
              </w:rPr>
              <m:t>e</m:t>
            </m:r>
          </m:e>
          <m:sup>
            <m:r>
              <w:rPr>
                <w:rFonts w:ascii="Cambria Math" w:eastAsiaTheme="minorEastAsia" w:hAnsi="Cambria Math"/>
                <w:sz w:val="26"/>
                <w:szCs w:val="26"/>
              </w:rPr>
              <m:t>-αx</m:t>
            </m:r>
          </m:sup>
        </m:sSup>
      </m:oMath>
    </w:p>
    <w:p w14:paraId="0843D303" w14:textId="77777777" w:rsidR="00155673" w:rsidRDefault="00155673" w:rsidP="00155673">
      <w:pPr>
        <w:rPr>
          <w:rFonts w:eastAsiaTheme="minorEastAsia"/>
          <w:sz w:val="26"/>
          <w:szCs w:val="26"/>
        </w:rPr>
      </w:pPr>
      <w:r>
        <w:rPr>
          <w:rFonts w:eastAsiaTheme="minorEastAsia"/>
          <w:sz w:val="26"/>
          <w:szCs w:val="26"/>
        </w:rPr>
        <w:tab/>
        <w:t xml:space="preserve">For </w:t>
      </w:r>
      <m:oMath>
        <m:r>
          <w:rPr>
            <w:rFonts w:ascii="Cambria Math" w:eastAsiaTheme="minorEastAsia" w:hAnsi="Cambria Math"/>
            <w:sz w:val="26"/>
            <w:szCs w:val="26"/>
          </w:rPr>
          <m:t xml:space="preserve">log normal(μ, </m:t>
        </m:r>
        <m:sSup>
          <m:sSupPr>
            <m:ctrlPr>
              <w:rPr>
                <w:rFonts w:ascii="Cambria Math" w:eastAsiaTheme="minorEastAsia" w:hAnsi="Cambria Math"/>
                <w:i/>
                <w:sz w:val="26"/>
                <w:szCs w:val="26"/>
              </w:rPr>
            </m:ctrlPr>
          </m:sSupPr>
          <m:e>
            <m:r>
              <w:rPr>
                <w:rFonts w:ascii="Cambria Math" w:eastAsiaTheme="minorEastAsia" w:hAnsi="Cambria Math"/>
                <w:sz w:val="26"/>
                <w:szCs w:val="26"/>
              </w:rPr>
              <m:t>σ</m:t>
            </m:r>
          </m:e>
          <m:sup>
            <m:r>
              <w:rPr>
                <w:rFonts w:ascii="Cambria Math" w:eastAsiaTheme="minorEastAsia" w:hAnsi="Cambria Math"/>
                <w:sz w:val="26"/>
                <w:szCs w:val="26"/>
              </w:rPr>
              <m:t>2</m:t>
            </m:r>
          </m:sup>
        </m:sSup>
        <m:r>
          <w:rPr>
            <w:rFonts w:ascii="Cambria Math" w:eastAsiaTheme="minorEastAsia" w:hAnsi="Cambria Math"/>
            <w:sz w:val="26"/>
            <w:szCs w:val="26"/>
          </w:rPr>
          <m:t>)</m:t>
        </m:r>
      </m:oMath>
      <w:r>
        <w:rPr>
          <w:rFonts w:eastAsiaTheme="minorEastAsia"/>
          <w:sz w:val="26"/>
          <w:szCs w:val="26"/>
        </w:rPr>
        <w:t xml:space="preserve"> distribution, the cdf is given by </w:t>
      </w:r>
      <m:oMath>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Φ</m:t>
            </m:r>
          </m:e>
          <m:sub>
            <m:r>
              <w:rPr>
                <w:rFonts w:ascii="Cambria Math" w:eastAsiaTheme="minorEastAsia" w:hAnsi="Cambria Math"/>
                <w:sz w:val="26"/>
                <w:szCs w:val="26"/>
              </w:rPr>
              <m:t>2</m:t>
            </m:r>
          </m:sub>
        </m:sSub>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m:t>
        </m:r>
        <m:r>
          <m:rPr>
            <m:sty m:val="p"/>
          </m:rPr>
          <w:rPr>
            <w:rFonts w:ascii="Cambria Math" w:eastAsiaTheme="minorEastAsia" w:hAnsi="Cambria Math"/>
            <w:sz w:val="26"/>
            <w:szCs w:val="26"/>
          </w:rPr>
          <m:t>Φ</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log</m:t>
                    </m:r>
                  </m:fName>
                  <m:e>
                    <m:r>
                      <w:rPr>
                        <w:rFonts w:ascii="Cambria Math" w:eastAsiaTheme="minorEastAsia" w:hAnsi="Cambria Math"/>
                        <w:sz w:val="26"/>
                        <w:szCs w:val="26"/>
                      </w:rPr>
                      <m:t>x</m:t>
                    </m:r>
                  </m:e>
                </m:func>
                <m:r>
                  <w:rPr>
                    <w:rFonts w:ascii="Cambria Math" w:eastAsiaTheme="minorEastAsia" w:hAnsi="Cambria Math"/>
                    <w:sz w:val="26"/>
                    <w:szCs w:val="26"/>
                  </w:rPr>
                  <m:t>-μ</m:t>
                </m:r>
              </m:num>
              <m:den>
                <m:r>
                  <w:rPr>
                    <w:rFonts w:ascii="Cambria Math" w:eastAsiaTheme="minorEastAsia" w:hAnsi="Cambria Math"/>
                    <w:sz w:val="26"/>
                    <w:szCs w:val="26"/>
                  </w:rPr>
                  <m:t>σ</m:t>
                </m:r>
              </m:den>
            </m:f>
          </m:e>
        </m:d>
      </m:oMath>
    </w:p>
    <w:p w14:paraId="2D02BF7B" w14:textId="77777777" w:rsidR="00155673" w:rsidRPr="0062590F" w:rsidRDefault="00155673" w:rsidP="00155673">
      <w:pPr>
        <w:rPr>
          <w:rFonts w:ascii="Cambria Math" w:hAnsi="Cambria Math"/>
          <w:i/>
        </w:rPr>
      </w:pPr>
      <w:r>
        <w:rPr>
          <w:rFonts w:eastAsiaTheme="minorEastAsia"/>
          <w:sz w:val="26"/>
          <w:szCs w:val="26"/>
        </w:rPr>
        <w:tab/>
        <w:t xml:space="preserve">For </w:t>
      </w:r>
      <m:oMath>
        <m:r>
          <w:rPr>
            <w:rFonts w:ascii="Cambria Math" w:eastAsiaTheme="minorEastAsia" w:hAnsi="Cambria Math"/>
            <w:sz w:val="26"/>
            <w:szCs w:val="26"/>
          </w:rPr>
          <m:t>log Cauchy(μ, γ)</m:t>
        </m:r>
      </m:oMath>
      <w:r>
        <w:rPr>
          <w:rFonts w:eastAsiaTheme="minorEastAsia"/>
          <w:sz w:val="26"/>
          <w:szCs w:val="26"/>
        </w:rPr>
        <w:t xml:space="preserve"> distribution, the </w:t>
      </w:r>
      <w:proofErr w:type="spellStart"/>
      <w:r>
        <w:rPr>
          <w:rFonts w:eastAsiaTheme="minorEastAsia"/>
          <w:sz w:val="26"/>
          <w:szCs w:val="26"/>
        </w:rPr>
        <w:t>cdf</w:t>
      </w:r>
      <w:proofErr w:type="spellEnd"/>
      <w:r>
        <w:rPr>
          <w:rFonts w:eastAsiaTheme="minorEastAsia"/>
          <w:sz w:val="26"/>
          <w:szCs w:val="26"/>
        </w:rPr>
        <w:t xml:space="preserve"> is given by </w:t>
      </w:r>
      <m:oMath>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Φ</m:t>
            </m:r>
          </m:e>
          <m:sub>
            <m:r>
              <w:rPr>
                <w:rFonts w:ascii="Cambria Math" w:eastAsiaTheme="minorEastAsia" w:hAnsi="Cambria Math"/>
                <w:sz w:val="26"/>
                <w:szCs w:val="26"/>
              </w:rPr>
              <m:t>2</m:t>
            </m:r>
          </m:sub>
        </m:sSub>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π</m:t>
            </m:r>
          </m:den>
        </m:f>
        <m:r>
          <w:rPr>
            <w:rFonts w:ascii="Cambria Math" w:eastAsiaTheme="minorEastAsia" w:hAnsi="Cambria Math"/>
            <w:sz w:val="26"/>
            <w:szCs w:val="26"/>
          </w:rPr>
          <m:t>arctan</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x-μ</m:t>
                </m:r>
              </m:num>
              <m:den>
                <m:r>
                  <w:rPr>
                    <w:rFonts w:ascii="Cambria Math" w:eastAsiaTheme="minorEastAsia" w:hAnsi="Cambria Math"/>
                    <w:sz w:val="26"/>
                    <w:szCs w:val="26"/>
                  </w:rPr>
                  <m:t>γ</m:t>
                </m:r>
              </m:den>
            </m:f>
          </m:e>
        </m:d>
      </m:oMath>
    </w:p>
    <w:p w14:paraId="5D789DA9" w14:textId="77777777" w:rsidR="00155673" w:rsidRDefault="00155673" w:rsidP="00155673">
      <w:pPr>
        <w:rPr>
          <w:rFonts w:eastAsiaTheme="minorEastAsia"/>
          <w:sz w:val="26"/>
          <w:szCs w:val="26"/>
        </w:rPr>
      </w:pPr>
      <w:r>
        <w:rPr>
          <w:rFonts w:eastAsiaTheme="minorEastAsia"/>
          <w:sz w:val="26"/>
          <w:szCs w:val="26"/>
        </w:rPr>
        <w:t>&gt;</w:t>
      </w:r>
    </w:p>
    <w:p w14:paraId="77453D46" w14:textId="77777777" w:rsidR="00155673" w:rsidRDefault="00155673" w:rsidP="00155673">
      <w:pPr>
        <w:rPr>
          <w:rFonts w:eastAsiaTheme="minorEastAsia"/>
          <w:sz w:val="26"/>
          <w:szCs w:val="26"/>
        </w:rPr>
      </w:pPr>
      <w:r>
        <w:rPr>
          <w:rFonts w:eastAsiaTheme="minorEastAsia"/>
          <w:sz w:val="26"/>
          <w:szCs w:val="26"/>
        </w:rPr>
        <w:t xml:space="preserve">Then the posterior means under these three prior distributions for different values of </w:t>
      </w:r>
      <m:oMath>
        <m:r>
          <w:rPr>
            <w:rFonts w:ascii="Cambria Math" w:eastAsiaTheme="minorEastAsia" w:hAnsi="Cambria Math"/>
            <w:sz w:val="26"/>
            <w:szCs w:val="26"/>
          </w:rPr>
          <m:t>x</m:t>
        </m:r>
      </m:oMath>
      <w:r>
        <w:rPr>
          <w:rFonts w:eastAsiaTheme="minorEastAsia"/>
          <w:sz w:val="26"/>
          <w:szCs w:val="26"/>
        </w:rPr>
        <w:t xml:space="preserve"> are given in the following table.</w:t>
      </w:r>
    </w:p>
    <w:p w14:paraId="364CA150" w14:textId="77777777" w:rsidR="00155673" w:rsidRDefault="00155673" w:rsidP="00155673">
      <w:pPr>
        <w:rPr>
          <w:rFonts w:eastAsiaTheme="minorEastAsia"/>
          <w:sz w:val="26"/>
          <w:szCs w:val="26"/>
        </w:rPr>
      </w:pPr>
      <w:r w:rsidRPr="00AB2CF7">
        <w:rPr>
          <w:rFonts w:eastAsiaTheme="minorEastAsia"/>
          <w:noProof/>
          <w:sz w:val="26"/>
          <w:szCs w:val="26"/>
        </w:rPr>
        <w:drawing>
          <wp:inline distT="0" distB="0" distL="0" distR="0" wp14:anchorId="60AFC515" wp14:editId="5228AEBD">
            <wp:extent cx="6057900" cy="196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7900" cy="1969135"/>
                    </a:xfrm>
                    <a:prstGeom prst="rect">
                      <a:avLst/>
                    </a:prstGeom>
                    <a:noFill/>
                    <a:ln>
                      <a:noFill/>
                    </a:ln>
                  </pic:spPr>
                </pic:pic>
              </a:graphicData>
            </a:graphic>
          </wp:inline>
        </w:drawing>
      </w:r>
    </w:p>
    <w:p w14:paraId="34D54FB5" w14:textId="77777777" w:rsidR="00155673" w:rsidRDefault="00155673" w:rsidP="00155673">
      <w:pPr>
        <w:rPr>
          <w:rFonts w:eastAsiaTheme="minorEastAsia"/>
          <w:sz w:val="26"/>
          <w:szCs w:val="26"/>
        </w:rPr>
      </w:pPr>
      <w:r>
        <w:rPr>
          <w:rFonts w:eastAsiaTheme="minorEastAsia"/>
          <w:sz w:val="26"/>
          <w:szCs w:val="26"/>
        </w:rPr>
        <w:t xml:space="preserve">Observe that for small positive values of </w:t>
      </w:r>
      <m:oMath>
        <m:r>
          <w:rPr>
            <w:rFonts w:ascii="Cambria Math" w:eastAsiaTheme="minorEastAsia" w:hAnsi="Cambria Math"/>
            <w:sz w:val="26"/>
            <w:szCs w:val="26"/>
          </w:rPr>
          <m:t>x</m:t>
        </m:r>
      </m:oMath>
      <w:r>
        <w:rPr>
          <w:rFonts w:eastAsiaTheme="minorEastAsia"/>
          <w:sz w:val="26"/>
          <w:szCs w:val="26"/>
        </w:rPr>
        <w:t xml:space="preserve"> (</w:t>
      </w:r>
      <w:r>
        <w:rPr>
          <w:rFonts w:eastAsiaTheme="minorEastAsia" w:cstheme="minorHAnsi"/>
          <w:sz w:val="26"/>
          <w:szCs w:val="26"/>
        </w:rPr>
        <w:t>≤</w:t>
      </w:r>
      <w:r>
        <w:rPr>
          <w:rFonts w:eastAsiaTheme="minorEastAsia"/>
          <w:sz w:val="26"/>
          <w:szCs w:val="26"/>
        </w:rPr>
        <w:t xml:space="preserve"> 10), the posterior means are not too different from each other. However, for larger values of </w:t>
      </w:r>
      <m:oMath>
        <m:r>
          <w:rPr>
            <w:rFonts w:ascii="Cambria Math" w:eastAsiaTheme="minorEastAsia" w:hAnsi="Cambria Math"/>
            <w:sz w:val="26"/>
            <w:szCs w:val="26"/>
          </w:rPr>
          <m:t>x</m:t>
        </m:r>
      </m:oMath>
      <w:r>
        <w:rPr>
          <w:rFonts w:eastAsiaTheme="minorEastAsia"/>
          <w:sz w:val="26"/>
          <w:szCs w:val="26"/>
        </w:rPr>
        <w:t>, there are noticeable differences.</w:t>
      </w:r>
    </w:p>
    <w:p w14:paraId="765F9DD4" w14:textId="77777777" w:rsidR="00155673" w:rsidRDefault="00155673" w:rsidP="00155673">
      <w:pPr>
        <w:rPr>
          <w:rFonts w:eastAsiaTheme="minorEastAsia"/>
          <w:sz w:val="26"/>
          <w:szCs w:val="26"/>
        </w:rPr>
      </w:pPr>
      <w:r>
        <w:rPr>
          <w:rFonts w:eastAsiaTheme="minorEastAsia"/>
          <w:sz w:val="26"/>
          <w:szCs w:val="26"/>
        </w:rPr>
        <w:t>This example makes it clear that there are situations where the choice of prior matters while making inferences using a Bayesian approach.</w:t>
      </w:r>
    </w:p>
    <w:p w14:paraId="7A30564E" w14:textId="77777777" w:rsidR="001A0CCC" w:rsidRDefault="001A0CCC" w:rsidP="00155673">
      <w:pPr>
        <w:rPr>
          <w:rFonts w:eastAsiaTheme="minorEastAsia"/>
          <w:b/>
          <w:bCs/>
          <w:sz w:val="28"/>
          <w:szCs w:val="28"/>
        </w:rPr>
      </w:pPr>
    </w:p>
    <w:p w14:paraId="680C860C" w14:textId="77777777" w:rsidR="001A0CCC" w:rsidRDefault="001A0CCC" w:rsidP="00155673">
      <w:pPr>
        <w:rPr>
          <w:rFonts w:eastAsiaTheme="minorEastAsia"/>
          <w:b/>
          <w:bCs/>
          <w:sz w:val="28"/>
          <w:szCs w:val="28"/>
        </w:rPr>
      </w:pPr>
    </w:p>
    <w:p w14:paraId="4D36CE5E" w14:textId="2B6BF7C2" w:rsidR="00155673" w:rsidRDefault="00155673" w:rsidP="00155673">
      <w:pPr>
        <w:rPr>
          <w:rFonts w:eastAsiaTheme="minorEastAsia"/>
          <w:b/>
          <w:bCs/>
          <w:sz w:val="28"/>
          <w:szCs w:val="28"/>
        </w:rPr>
      </w:pPr>
      <w:r w:rsidRPr="001175A3">
        <w:rPr>
          <w:rFonts w:eastAsiaTheme="minorEastAsia"/>
          <w:b/>
          <w:bCs/>
          <w:sz w:val="28"/>
          <w:szCs w:val="28"/>
        </w:rPr>
        <w:lastRenderedPageBreak/>
        <w:t>Classes of Prior</w:t>
      </w:r>
    </w:p>
    <w:p w14:paraId="4A97CBD5" w14:textId="77777777" w:rsidR="00155673" w:rsidRDefault="00155673" w:rsidP="00155673">
      <w:pPr>
        <w:rPr>
          <w:rFonts w:eastAsiaTheme="minorEastAsia"/>
          <w:sz w:val="26"/>
          <w:szCs w:val="26"/>
        </w:rPr>
      </w:pPr>
      <w:r w:rsidRPr="00E14096">
        <w:rPr>
          <w:rFonts w:eastAsiaTheme="minorEastAsia"/>
          <w:sz w:val="26"/>
          <w:szCs w:val="26"/>
        </w:rPr>
        <w:t xml:space="preserve">In </w:t>
      </w:r>
      <w:r>
        <w:rPr>
          <w:rFonts w:eastAsiaTheme="minorEastAsia"/>
          <w:sz w:val="26"/>
          <w:szCs w:val="26"/>
        </w:rPr>
        <w:t xml:space="preserve">practice, one chooses a class </w:t>
      </w:r>
      <m:oMath>
        <m:r>
          <m:rPr>
            <m:sty m:val="p"/>
          </m:rPr>
          <w:rPr>
            <w:rFonts w:ascii="Cambria Math" w:eastAsiaTheme="minorEastAsia" w:hAnsi="Cambria Math"/>
            <w:sz w:val="26"/>
            <w:szCs w:val="26"/>
          </w:rPr>
          <m:t>Γ</m:t>
        </m:r>
      </m:oMath>
      <w:r>
        <w:rPr>
          <w:rFonts w:eastAsiaTheme="minorEastAsia"/>
          <w:sz w:val="26"/>
          <w:szCs w:val="26"/>
        </w:rPr>
        <w:t xml:space="preserve"> of possible priors, and then selects the most appropriate prior from this class. </w:t>
      </w:r>
      <w:bookmarkStart w:id="0" w:name="_Hlk124714093"/>
      <w:r>
        <w:rPr>
          <w:rFonts w:eastAsiaTheme="minorEastAsia"/>
          <w:sz w:val="26"/>
          <w:szCs w:val="26"/>
        </w:rPr>
        <w:t xml:space="preserve">While choosing the class </w:t>
      </w:r>
      <m:oMath>
        <m:r>
          <m:rPr>
            <m:sty m:val="p"/>
          </m:rPr>
          <w:rPr>
            <w:rFonts w:ascii="Cambria Math" w:eastAsiaTheme="minorEastAsia" w:hAnsi="Cambria Math"/>
            <w:sz w:val="26"/>
            <w:szCs w:val="26"/>
          </w:rPr>
          <m:t>Γ</m:t>
        </m:r>
      </m:oMath>
      <w:r>
        <w:rPr>
          <w:rFonts w:eastAsiaTheme="minorEastAsia"/>
          <w:sz w:val="26"/>
          <w:szCs w:val="26"/>
        </w:rPr>
        <w:t>, t</w:t>
      </w:r>
      <w:r w:rsidRPr="00E14096">
        <w:rPr>
          <w:rFonts w:eastAsiaTheme="minorEastAsia"/>
          <w:sz w:val="26"/>
          <w:szCs w:val="26"/>
        </w:rPr>
        <w:t>he goals</w:t>
      </w:r>
      <w:r>
        <w:rPr>
          <w:rFonts w:eastAsiaTheme="minorEastAsia"/>
          <w:sz w:val="26"/>
          <w:szCs w:val="26"/>
        </w:rPr>
        <w:t xml:space="preserve">, as suggested by </w:t>
      </w:r>
      <w:r w:rsidRPr="00E14096">
        <w:rPr>
          <w:rFonts w:eastAsiaTheme="minorEastAsia"/>
          <w:sz w:val="26"/>
          <w:szCs w:val="26"/>
        </w:rPr>
        <w:t>Berger (1994)</w:t>
      </w:r>
      <w:r>
        <w:rPr>
          <w:rFonts w:eastAsiaTheme="minorEastAsia"/>
          <w:sz w:val="26"/>
          <w:szCs w:val="26"/>
        </w:rPr>
        <w:t xml:space="preserve">, </w:t>
      </w:r>
      <w:r w:rsidRPr="00E14096">
        <w:rPr>
          <w:rFonts w:eastAsiaTheme="minorEastAsia"/>
          <w:sz w:val="26"/>
          <w:szCs w:val="26"/>
        </w:rPr>
        <w:t xml:space="preserve">are </w:t>
      </w:r>
    </w:p>
    <w:p w14:paraId="3C73827F" w14:textId="77777777" w:rsidR="00155673" w:rsidRPr="00C5546C" w:rsidRDefault="00155673" w:rsidP="00155673">
      <w:pPr>
        <w:pStyle w:val="ListParagraph"/>
        <w:numPr>
          <w:ilvl w:val="0"/>
          <w:numId w:val="2"/>
        </w:numPr>
        <w:ind w:left="900" w:hanging="540"/>
        <w:rPr>
          <w:rFonts w:eastAsiaTheme="minorEastAsia"/>
          <w:sz w:val="26"/>
          <w:szCs w:val="26"/>
        </w:rPr>
      </w:pPr>
      <w:r w:rsidRPr="00C5546C">
        <w:rPr>
          <w:rFonts w:eastAsiaTheme="minorEastAsia"/>
          <w:sz w:val="26"/>
          <w:szCs w:val="26"/>
        </w:rPr>
        <w:t>to ensure that as many 'reasonable' priors as possible are included,</w:t>
      </w:r>
    </w:p>
    <w:p w14:paraId="36620CFE" w14:textId="77777777" w:rsidR="00155673" w:rsidRPr="00C5546C" w:rsidRDefault="00155673" w:rsidP="00155673">
      <w:pPr>
        <w:pStyle w:val="ListParagraph"/>
        <w:numPr>
          <w:ilvl w:val="0"/>
          <w:numId w:val="2"/>
        </w:numPr>
        <w:ind w:left="900" w:hanging="540"/>
        <w:rPr>
          <w:rFonts w:eastAsiaTheme="minorEastAsia"/>
          <w:sz w:val="26"/>
          <w:szCs w:val="26"/>
        </w:rPr>
      </w:pPr>
      <w:r w:rsidRPr="00C5546C">
        <w:rPr>
          <w:rFonts w:eastAsiaTheme="minorEastAsia"/>
          <w:sz w:val="26"/>
          <w:szCs w:val="26"/>
        </w:rPr>
        <w:t>to try to eliminate 'unreasonable' priors,</w:t>
      </w:r>
    </w:p>
    <w:p w14:paraId="6A99315B" w14:textId="77777777" w:rsidR="00155673" w:rsidRPr="00C5546C" w:rsidRDefault="00155673" w:rsidP="00155673">
      <w:pPr>
        <w:pStyle w:val="ListParagraph"/>
        <w:numPr>
          <w:ilvl w:val="0"/>
          <w:numId w:val="2"/>
        </w:numPr>
        <w:ind w:left="900" w:hanging="540"/>
        <w:rPr>
          <w:rFonts w:eastAsiaTheme="minorEastAsia"/>
          <w:sz w:val="26"/>
          <w:szCs w:val="26"/>
        </w:rPr>
      </w:pPr>
      <w:r w:rsidRPr="00C5546C">
        <w:rPr>
          <w:rFonts w:eastAsiaTheme="minorEastAsia"/>
          <w:sz w:val="26"/>
          <w:szCs w:val="26"/>
        </w:rPr>
        <w:t>to ensure that F does not require prior information which is difficult to</w:t>
      </w:r>
    </w:p>
    <w:p w14:paraId="12075C09" w14:textId="77777777" w:rsidR="00155673" w:rsidRPr="00C5546C" w:rsidRDefault="00155673" w:rsidP="00155673">
      <w:pPr>
        <w:pStyle w:val="ListParagraph"/>
        <w:ind w:left="900"/>
        <w:rPr>
          <w:rFonts w:eastAsiaTheme="minorEastAsia"/>
          <w:sz w:val="26"/>
          <w:szCs w:val="26"/>
        </w:rPr>
      </w:pPr>
      <w:r>
        <w:rPr>
          <w:rFonts w:eastAsiaTheme="minorEastAsia"/>
          <w:sz w:val="26"/>
          <w:szCs w:val="26"/>
        </w:rPr>
        <w:t>obtain</w:t>
      </w:r>
      <w:r w:rsidRPr="00C5546C">
        <w:rPr>
          <w:rFonts w:eastAsiaTheme="minorEastAsia"/>
          <w:sz w:val="26"/>
          <w:szCs w:val="26"/>
        </w:rPr>
        <w:t>, and</w:t>
      </w:r>
    </w:p>
    <w:p w14:paraId="3F626EEE" w14:textId="77777777" w:rsidR="00155673" w:rsidRDefault="00155673" w:rsidP="00155673">
      <w:pPr>
        <w:pStyle w:val="ListParagraph"/>
        <w:numPr>
          <w:ilvl w:val="0"/>
          <w:numId w:val="2"/>
        </w:numPr>
        <w:ind w:left="900" w:hanging="540"/>
        <w:rPr>
          <w:rFonts w:eastAsiaTheme="minorEastAsia"/>
          <w:sz w:val="26"/>
          <w:szCs w:val="26"/>
        </w:rPr>
      </w:pPr>
      <w:r w:rsidRPr="00C5546C">
        <w:rPr>
          <w:rFonts w:eastAsiaTheme="minorEastAsia"/>
          <w:sz w:val="26"/>
          <w:szCs w:val="26"/>
        </w:rPr>
        <w:t xml:space="preserve">to be able to compute </w:t>
      </w:r>
      <w:r>
        <w:rPr>
          <w:rFonts w:eastAsiaTheme="minorEastAsia"/>
          <w:sz w:val="26"/>
          <w:szCs w:val="26"/>
        </w:rPr>
        <w:t xml:space="preserve">the </w:t>
      </w:r>
      <w:r w:rsidRPr="00C5546C">
        <w:rPr>
          <w:rFonts w:eastAsiaTheme="minorEastAsia"/>
          <w:sz w:val="26"/>
          <w:szCs w:val="26"/>
        </w:rPr>
        <w:t>measures of robustness without much difficulty.</w:t>
      </w:r>
    </w:p>
    <w:bookmarkEnd w:id="0"/>
    <w:p w14:paraId="25B7479C" w14:textId="4A585CD3" w:rsidR="00F840F8" w:rsidRDefault="00F840F8" w:rsidP="00F840F8">
      <w:pPr>
        <w:rPr>
          <w:rFonts w:eastAsiaTheme="minorEastAsia"/>
          <w:b/>
          <w:bCs/>
          <w:sz w:val="28"/>
          <w:szCs w:val="28"/>
        </w:rPr>
      </w:pPr>
      <w:r w:rsidRPr="001175A3">
        <w:rPr>
          <w:rFonts w:eastAsiaTheme="minorEastAsia"/>
          <w:b/>
          <w:bCs/>
          <w:sz w:val="28"/>
          <w:szCs w:val="28"/>
        </w:rPr>
        <w:t>Classes of Prior</w:t>
      </w:r>
    </w:p>
    <w:p w14:paraId="6E5682E9" w14:textId="771D4F51" w:rsidR="00F840F8" w:rsidRPr="0061452D" w:rsidRDefault="00F840F8" w:rsidP="00F840F8">
      <w:pPr>
        <w:rPr>
          <w:rFonts w:eastAsiaTheme="minorEastAsia"/>
          <w:sz w:val="24"/>
          <w:szCs w:val="24"/>
        </w:rPr>
      </w:pPr>
      <w:r w:rsidRPr="0061452D">
        <w:rPr>
          <w:rFonts w:eastAsiaTheme="minorEastAsia"/>
          <w:sz w:val="24"/>
          <w:szCs w:val="24"/>
        </w:rPr>
        <w:t xml:space="preserve">We will </w:t>
      </w:r>
      <w:r w:rsidR="00155673">
        <w:rPr>
          <w:rFonts w:eastAsiaTheme="minorEastAsia"/>
          <w:sz w:val="26"/>
          <w:szCs w:val="26"/>
        </w:rPr>
        <w:t xml:space="preserve">discuss the following three classes of prior distribution in the present course. </w:t>
      </w:r>
    </w:p>
    <w:p w14:paraId="07E90D40" w14:textId="77777777" w:rsidR="00F840F8" w:rsidRPr="0061452D" w:rsidRDefault="00F840F8" w:rsidP="00F840F8">
      <w:pPr>
        <w:pStyle w:val="ListParagraph"/>
        <w:numPr>
          <w:ilvl w:val="0"/>
          <w:numId w:val="1"/>
        </w:numPr>
        <w:rPr>
          <w:rFonts w:eastAsiaTheme="minorEastAsia"/>
          <w:sz w:val="24"/>
          <w:szCs w:val="24"/>
        </w:rPr>
      </w:pPr>
      <w:r w:rsidRPr="0061452D">
        <w:rPr>
          <w:rFonts w:eastAsiaTheme="minorEastAsia"/>
          <w:sz w:val="24"/>
          <w:szCs w:val="24"/>
        </w:rPr>
        <w:t>Conjugate Class</w:t>
      </w:r>
    </w:p>
    <w:p w14:paraId="12ADF33F" w14:textId="77777777" w:rsidR="00F840F8" w:rsidRPr="0061452D" w:rsidRDefault="00F840F8" w:rsidP="00F840F8">
      <w:pPr>
        <w:pStyle w:val="ListParagraph"/>
        <w:numPr>
          <w:ilvl w:val="0"/>
          <w:numId w:val="1"/>
        </w:numPr>
        <w:rPr>
          <w:rFonts w:eastAsiaTheme="minorEastAsia"/>
          <w:sz w:val="24"/>
          <w:szCs w:val="24"/>
        </w:rPr>
      </w:pPr>
      <w:r w:rsidRPr="0061452D">
        <w:rPr>
          <w:rFonts w:eastAsiaTheme="minorEastAsia"/>
          <w:sz w:val="24"/>
          <w:szCs w:val="24"/>
        </w:rPr>
        <w:t>Neighborhood Class</w:t>
      </w:r>
    </w:p>
    <w:p w14:paraId="365964B2" w14:textId="6739D6E6" w:rsidR="00F840F8" w:rsidRPr="0061452D" w:rsidRDefault="00F840F8" w:rsidP="00F840F8">
      <w:pPr>
        <w:pStyle w:val="ListParagraph"/>
        <w:numPr>
          <w:ilvl w:val="0"/>
          <w:numId w:val="1"/>
        </w:numPr>
        <w:rPr>
          <w:rFonts w:eastAsiaTheme="minorEastAsia"/>
          <w:sz w:val="24"/>
          <w:szCs w:val="24"/>
        </w:rPr>
      </w:pPr>
      <w:r w:rsidRPr="0061452D">
        <w:rPr>
          <w:rFonts w:eastAsiaTheme="minorEastAsia"/>
          <w:sz w:val="24"/>
          <w:szCs w:val="24"/>
        </w:rPr>
        <w:t>Density Ratio Class</w:t>
      </w:r>
    </w:p>
    <w:p w14:paraId="30F61743" w14:textId="20B0AA3D" w:rsidR="00F840F8" w:rsidRPr="00F840F8" w:rsidRDefault="00F840F8" w:rsidP="00F840F8">
      <w:pPr>
        <w:rPr>
          <w:rFonts w:eastAsiaTheme="minorEastAsia"/>
          <w:b/>
          <w:bCs/>
          <w:sz w:val="26"/>
          <w:szCs w:val="26"/>
        </w:rPr>
      </w:pPr>
      <w:r w:rsidRPr="00F840F8">
        <w:rPr>
          <w:rFonts w:eastAsiaTheme="minorEastAsia"/>
          <w:b/>
          <w:bCs/>
          <w:sz w:val="26"/>
          <w:szCs w:val="26"/>
        </w:rPr>
        <w:t>Conjugate Class</w:t>
      </w:r>
    </w:p>
    <w:p w14:paraId="1090F52C" w14:textId="53A9258D" w:rsidR="00785AED" w:rsidRPr="0061452D" w:rsidRDefault="00785AED" w:rsidP="00FD730B">
      <w:pPr>
        <w:autoSpaceDE w:val="0"/>
        <w:autoSpaceDN w:val="0"/>
        <w:adjustRightInd w:val="0"/>
        <w:spacing w:after="0" w:line="240" w:lineRule="auto"/>
        <w:rPr>
          <w:rFonts w:cstheme="minorHAnsi"/>
          <w:kern w:val="0"/>
          <w:sz w:val="24"/>
          <w:szCs w:val="24"/>
        </w:rPr>
      </w:pPr>
      <w:r w:rsidRPr="0061452D">
        <w:rPr>
          <w:rFonts w:cstheme="minorHAnsi"/>
          <w:kern w:val="0"/>
          <w:sz w:val="24"/>
          <w:szCs w:val="24"/>
        </w:rPr>
        <w:t xml:space="preserve">Suppose </w:t>
      </w:r>
      <m:oMath>
        <m:r>
          <w:rPr>
            <w:rFonts w:ascii="Cambria Math" w:hAnsi="Cambria Math" w:cstheme="minorHAnsi"/>
            <w:kern w:val="0"/>
            <w:sz w:val="24"/>
            <w:szCs w:val="24"/>
          </w:rPr>
          <m:t>X~f(x;θ)</m:t>
        </m:r>
      </m:oMath>
      <w:r w:rsidRPr="0061452D">
        <w:rPr>
          <w:rFonts w:eastAsiaTheme="minorEastAsia" w:cstheme="minorHAnsi"/>
          <w:kern w:val="0"/>
          <w:sz w:val="24"/>
          <w:szCs w:val="24"/>
        </w:rPr>
        <w:t xml:space="preserve">. If for the prior distribution </w:t>
      </w:r>
      <m:oMath>
        <m:r>
          <w:rPr>
            <w:rFonts w:ascii="Cambria Math" w:eastAsiaTheme="minorEastAsia" w:hAnsi="Cambria Math" w:cstheme="minorHAnsi"/>
            <w:kern w:val="0"/>
            <w:sz w:val="24"/>
            <w:szCs w:val="24"/>
          </w:rPr>
          <m:t>π(θ)</m:t>
        </m:r>
      </m:oMath>
      <w:r w:rsidRPr="0061452D">
        <w:rPr>
          <w:rFonts w:eastAsiaTheme="minorEastAsia" w:cstheme="minorHAnsi"/>
          <w:kern w:val="0"/>
          <w:sz w:val="24"/>
          <w:szCs w:val="24"/>
        </w:rPr>
        <w:t xml:space="preserve">, the posterior distribution </w:t>
      </w:r>
      <m:oMath>
        <m:sSup>
          <m:sSupPr>
            <m:ctrlPr>
              <w:rPr>
                <w:rFonts w:ascii="Cambria Math" w:eastAsiaTheme="minorEastAsia" w:hAnsi="Cambria Math" w:cstheme="minorHAnsi"/>
                <w:i/>
                <w:kern w:val="0"/>
                <w:sz w:val="24"/>
                <w:szCs w:val="24"/>
              </w:rPr>
            </m:ctrlPr>
          </m:sSupPr>
          <m:e>
            <m:r>
              <w:rPr>
                <w:rFonts w:ascii="Cambria Math" w:eastAsiaTheme="minorEastAsia" w:hAnsi="Cambria Math" w:cstheme="minorHAnsi"/>
                <w:kern w:val="0"/>
                <w:sz w:val="24"/>
                <w:szCs w:val="24"/>
              </w:rPr>
              <m:t>π</m:t>
            </m:r>
          </m:e>
          <m:sup>
            <m:r>
              <w:rPr>
                <w:rFonts w:ascii="Cambria Math" w:eastAsiaTheme="minorEastAsia" w:hAnsi="Cambria Math" w:cstheme="minorHAnsi"/>
                <w:kern w:val="0"/>
                <w:sz w:val="24"/>
                <w:szCs w:val="24"/>
              </w:rPr>
              <m:t>*</m:t>
            </m:r>
          </m:sup>
        </m:sSup>
        <m:r>
          <w:rPr>
            <w:rFonts w:ascii="Cambria Math" w:eastAsiaTheme="minorEastAsia" w:hAnsi="Cambria Math" w:cstheme="minorHAnsi"/>
            <w:kern w:val="0"/>
            <w:sz w:val="24"/>
            <w:szCs w:val="24"/>
          </w:rPr>
          <m:t>(θ)</m:t>
        </m:r>
      </m:oMath>
      <w:r w:rsidRPr="0061452D">
        <w:rPr>
          <w:rFonts w:eastAsiaTheme="minorEastAsia" w:cstheme="minorHAnsi"/>
          <w:kern w:val="0"/>
          <w:sz w:val="24"/>
          <w:szCs w:val="24"/>
        </w:rPr>
        <w:t xml:space="preserve"> belongs to the same family of probability distributions as that of </w:t>
      </w:r>
      <m:oMath>
        <m:r>
          <w:rPr>
            <w:rFonts w:ascii="Cambria Math" w:eastAsiaTheme="minorEastAsia" w:hAnsi="Cambria Math" w:cstheme="minorHAnsi"/>
            <w:kern w:val="0"/>
            <w:sz w:val="24"/>
            <w:szCs w:val="24"/>
          </w:rPr>
          <m:t>π(θ)</m:t>
        </m:r>
      </m:oMath>
      <w:r w:rsidRPr="0061452D">
        <w:rPr>
          <w:rFonts w:eastAsiaTheme="minorEastAsia" w:cstheme="minorHAnsi"/>
          <w:kern w:val="0"/>
          <w:sz w:val="24"/>
          <w:szCs w:val="24"/>
        </w:rPr>
        <w:t xml:space="preserve">, the prior distribution </w:t>
      </w:r>
      <m:oMath>
        <m:r>
          <w:rPr>
            <w:rFonts w:ascii="Cambria Math" w:eastAsiaTheme="minorEastAsia" w:hAnsi="Cambria Math" w:cstheme="minorHAnsi"/>
            <w:kern w:val="0"/>
            <w:sz w:val="24"/>
            <w:szCs w:val="24"/>
          </w:rPr>
          <m:t>π(θ)</m:t>
        </m:r>
      </m:oMath>
      <w:r w:rsidRPr="0061452D">
        <w:rPr>
          <w:rFonts w:eastAsiaTheme="minorEastAsia" w:cstheme="minorHAnsi"/>
          <w:kern w:val="0"/>
          <w:sz w:val="24"/>
          <w:szCs w:val="24"/>
        </w:rPr>
        <w:t xml:space="preserve"> is called a conjugate prior for the density function </w:t>
      </w:r>
      <m:oMath>
        <m:r>
          <w:rPr>
            <w:rFonts w:ascii="Cambria Math" w:hAnsi="Cambria Math" w:cstheme="minorHAnsi"/>
            <w:kern w:val="0"/>
            <w:sz w:val="24"/>
            <w:szCs w:val="24"/>
          </w:rPr>
          <m:t>f(x;θ)</m:t>
        </m:r>
      </m:oMath>
      <w:r w:rsidRPr="0061452D">
        <w:rPr>
          <w:rFonts w:eastAsiaTheme="minorEastAsia" w:cstheme="minorHAnsi"/>
          <w:kern w:val="0"/>
          <w:sz w:val="24"/>
          <w:szCs w:val="24"/>
        </w:rPr>
        <w:t>.</w:t>
      </w:r>
    </w:p>
    <w:p w14:paraId="3F10206A" w14:textId="551D20A0" w:rsidR="00AE5937" w:rsidRPr="0061452D" w:rsidRDefault="00785AED" w:rsidP="00785AED">
      <w:pPr>
        <w:autoSpaceDE w:val="0"/>
        <w:autoSpaceDN w:val="0"/>
        <w:adjustRightInd w:val="0"/>
        <w:spacing w:before="120" w:after="0" w:line="240" w:lineRule="auto"/>
        <w:rPr>
          <w:rFonts w:cstheme="minorHAnsi"/>
          <w:kern w:val="0"/>
          <w:sz w:val="24"/>
          <w:szCs w:val="24"/>
        </w:rPr>
      </w:pPr>
      <w:r w:rsidRPr="0061452D">
        <w:rPr>
          <w:rFonts w:cstheme="minorHAnsi"/>
          <w:kern w:val="0"/>
          <w:sz w:val="24"/>
          <w:szCs w:val="24"/>
        </w:rPr>
        <w:t>For example, s</w:t>
      </w:r>
      <w:r w:rsidR="00FD730B" w:rsidRPr="0061452D">
        <w:rPr>
          <w:rFonts w:cstheme="minorHAnsi"/>
          <w:kern w:val="0"/>
          <w:sz w:val="24"/>
          <w:szCs w:val="24"/>
        </w:rPr>
        <w:t xml:space="preserve">uppose </w:t>
      </w:r>
      <m:oMath>
        <m:r>
          <w:rPr>
            <w:rFonts w:ascii="Cambria Math" w:hAnsi="Cambria Math" w:cstheme="minorHAnsi"/>
            <w:kern w:val="0"/>
            <w:sz w:val="24"/>
            <w:szCs w:val="24"/>
          </w:rPr>
          <m:t xml:space="preserve">X~N(θ, </m:t>
        </m:r>
        <m:sSup>
          <m:sSupPr>
            <m:ctrlPr>
              <w:rPr>
                <w:rFonts w:ascii="Cambria Math" w:hAnsi="Cambria Math" w:cstheme="minorHAnsi"/>
                <w:i/>
                <w:kern w:val="0"/>
                <w:sz w:val="24"/>
                <w:szCs w:val="24"/>
              </w:rPr>
            </m:ctrlPr>
          </m:sSupPr>
          <m:e>
            <m:r>
              <w:rPr>
                <w:rFonts w:ascii="Cambria Math" w:hAnsi="Cambria Math" w:cstheme="minorHAnsi"/>
                <w:kern w:val="0"/>
                <w:sz w:val="24"/>
                <w:szCs w:val="24"/>
              </w:rPr>
              <m:t>σ</m:t>
            </m:r>
          </m:e>
          <m:sup>
            <m:r>
              <w:rPr>
                <w:rFonts w:ascii="Cambria Math" w:hAnsi="Cambria Math" w:cstheme="minorHAnsi"/>
                <w:kern w:val="0"/>
                <w:sz w:val="24"/>
                <w:szCs w:val="24"/>
              </w:rPr>
              <m:t>2</m:t>
            </m:r>
          </m:sup>
        </m:sSup>
        <m:r>
          <w:rPr>
            <w:rFonts w:ascii="Cambria Math" w:hAnsi="Cambria Math" w:cstheme="minorHAnsi"/>
            <w:kern w:val="0"/>
            <w:sz w:val="24"/>
            <w:szCs w:val="24"/>
          </w:rPr>
          <m:t>)</m:t>
        </m:r>
      </m:oMath>
      <w:r w:rsidR="00FD730B" w:rsidRPr="0061452D">
        <w:rPr>
          <w:rFonts w:eastAsiaTheme="minorEastAsia" w:cstheme="minorHAnsi"/>
          <w:kern w:val="0"/>
          <w:sz w:val="24"/>
          <w:szCs w:val="24"/>
        </w:rPr>
        <w:t xml:space="preserve">, where </w:t>
      </w:r>
      <m:oMath>
        <m:sSup>
          <m:sSupPr>
            <m:ctrlPr>
              <w:rPr>
                <w:rFonts w:ascii="Cambria Math" w:hAnsi="Cambria Math" w:cstheme="minorHAnsi"/>
                <w:i/>
                <w:kern w:val="0"/>
                <w:sz w:val="24"/>
                <w:szCs w:val="24"/>
              </w:rPr>
            </m:ctrlPr>
          </m:sSupPr>
          <m:e>
            <m:r>
              <w:rPr>
                <w:rFonts w:ascii="Cambria Math" w:hAnsi="Cambria Math" w:cstheme="minorHAnsi"/>
                <w:kern w:val="0"/>
                <w:sz w:val="24"/>
                <w:szCs w:val="24"/>
              </w:rPr>
              <m:t>σ</m:t>
            </m:r>
          </m:e>
          <m:sup>
            <m:r>
              <w:rPr>
                <w:rFonts w:ascii="Cambria Math" w:hAnsi="Cambria Math" w:cstheme="minorHAnsi"/>
                <w:kern w:val="0"/>
                <w:sz w:val="24"/>
                <w:szCs w:val="24"/>
              </w:rPr>
              <m:t>2</m:t>
            </m:r>
          </m:sup>
        </m:sSup>
      </m:oMath>
      <w:r w:rsidR="00FD730B" w:rsidRPr="0061452D">
        <w:rPr>
          <w:rFonts w:eastAsiaTheme="minorEastAsia" w:cstheme="minorHAnsi"/>
          <w:kern w:val="0"/>
          <w:sz w:val="24"/>
          <w:szCs w:val="24"/>
        </w:rPr>
        <w:t xml:space="preserve"> is known. </w:t>
      </w:r>
      <w:r w:rsidRPr="0061452D">
        <w:rPr>
          <w:rFonts w:eastAsiaTheme="minorEastAsia" w:cstheme="minorHAnsi"/>
          <w:kern w:val="0"/>
          <w:sz w:val="24"/>
          <w:szCs w:val="24"/>
        </w:rPr>
        <w:t xml:space="preserve">We have seen earlier that if the prior distribution of </w:t>
      </w:r>
      <m:oMath>
        <m:r>
          <w:rPr>
            <w:rFonts w:ascii="Cambria Math" w:hAnsi="Cambria Math" w:cstheme="minorHAnsi"/>
            <w:kern w:val="0"/>
            <w:sz w:val="24"/>
            <w:szCs w:val="24"/>
          </w:rPr>
          <m:t>θ</m:t>
        </m:r>
      </m:oMath>
      <w:r w:rsidRPr="0061452D">
        <w:rPr>
          <w:rFonts w:cstheme="minorHAnsi"/>
          <w:kern w:val="0"/>
          <w:sz w:val="24"/>
          <w:szCs w:val="24"/>
        </w:rPr>
        <w:t xml:space="preserve"> is normal, the posterior distribution is also normal. Thus, normal distribution is a conjugate prior for the normal distribution of </w:t>
      </w:r>
      <m:oMath>
        <m:r>
          <w:rPr>
            <w:rFonts w:ascii="Cambria Math" w:hAnsi="Cambria Math" w:cstheme="minorHAnsi"/>
            <w:kern w:val="0"/>
            <w:sz w:val="24"/>
            <w:szCs w:val="24"/>
          </w:rPr>
          <m:t>X</m:t>
        </m:r>
      </m:oMath>
      <w:r w:rsidRPr="0061452D">
        <w:rPr>
          <w:rFonts w:eastAsiaTheme="minorEastAsia" w:cstheme="minorHAnsi"/>
          <w:kern w:val="0"/>
          <w:sz w:val="24"/>
          <w:szCs w:val="24"/>
        </w:rPr>
        <w:t>.</w:t>
      </w:r>
      <w:r w:rsidRPr="0061452D">
        <w:rPr>
          <w:rFonts w:cstheme="minorHAnsi"/>
          <w:kern w:val="0"/>
          <w:sz w:val="24"/>
          <w:szCs w:val="24"/>
        </w:rPr>
        <w:t xml:space="preserve"> W</w:t>
      </w:r>
      <w:r w:rsidR="00FD730B" w:rsidRPr="0061452D">
        <w:rPr>
          <w:rFonts w:cstheme="minorHAnsi"/>
          <w:kern w:val="0"/>
          <w:sz w:val="24"/>
          <w:szCs w:val="24"/>
        </w:rPr>
        <w:t>e can</w:t>
      </w:r>
      <w:r w:rsidRPr="0061452D">
        <w:rPr>
          <w:rFonts w:cstheme="minorHAnsi"/>
          <w:kern w:val="0"/>
          <w:sz w:val="24"/>
          <w:szCs w:val="24"/>
        </w:rPr>
        <w:t>, thus,</w:t>
      </w:r>
      <w:r w:rsidR="00FD730B" w:rsidRPr="0061452D">
        <w:rPr>
          <w:rFonts w:cstheme="minorHAnsi"/>
          <w:kern w:val="0"/>
          <w:sz w:val="24"/>
          <w:szCs w:val="24"/>
        </w:rPr>
        <w:t xml:space="preserve"> consider </w:t>
      </w:r>
      <w:r w:rsidRPr="0061452D">
        <w:rPr>
          <w:rFonts w:cstheme="minorHAnsi"/>
          <w:kern w:val="0"/>
          <w:sz w:val="24"/>
          <w:szCs w:val="24"/>
        </w:rPr>
        <w:t>a</w:t>
      </w:r>
      <w:r w:rsidR="00FD730B" w:rsidRPr="0061452D">
        <w:rPr>
          <w:rFonts w:cstheme="minorHAnsi"/>
          <w:kern w:val="0"/>
          <w:sz w:val="24"/>
          <w:szCs w:val="24"/>
        </w:rPr>
        <w:t xml:space="preserve"> class of </w:t>
      </w:r>
      <w:r w:rsidRPr="0061452D">
        <w:rPr>
          <w:rFonts w:cstheme="minorHAnsi"/>
          <w:kern w:val="0"/>
          <w:sz w:val="24"/>
          <w:szCs w:val="24"/>
        </w:rPr>
        <w:t xml:space="preserve">conjugate </w:t>
      </w:r>
      <w:r w:rsidR="00FD730B" w:rsidRPr="0061452D">
        <w:rPr>
          <w:rFonts w:cstheme="minorHAnsi"/>
          <w:kern w:val="0"/>
          <w:sz w:val="24"/>
          <w:szCs w:val="24"/>
        </w:rPr>
        <w:t>priors</w:t>
      </w:r>
      <w:r w:rsidRPr="0061452D">
        <w:rPr>
          <w:rFonts w:cstheme="minorHAnsi"/>
          <w:kern w:val="0"/>
          <w:sz w:val="24"/>
          <w:szCs w:val="24"/>
        </w:rPr>
        <w:t xml:space="preserve"> such as</w:t>
      </w:r>
    </w:p>
    <w:p w14:paraId="1F425E95" w14:textId="1EC3A1D4" w:rsidR="00FD730B" w:rsidRPr="003809E5" w:rsidRDefault="00000000" w:rsidP="003809E5">
      <w:pPr>
        <w:autoSpaceDE w:val="0"/>
        <w:autoSpaceDN w:val="0"/>
        <w:adjustRightInd w:val="0"/>
        <w:spacing w:before="120" w:after="120" w:line="240" w:lineRule="auto"/>
        <w:rPr>
          <w:rFonts w:eastAsiaTheme="minorEastAsia"/>
          <w:kern w:val="0"/>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C</m:t>
              </m:r>
            </m:sub>
          </m:sSub>
          <m:r>
            <w:rPr>
              <w:rFonts w:ascii="Cambria Math" w:hAnsi="Cambria Math"/>
              <w:sz w:val="24"/>
              <w:szCs w:val="24"/>
            </w:rPr>
            <m:t>={</m:t>
          </m:r>
          <m:r>
            <w:rPr>
              <w:rFonts w:ascii="Cambria Math" w:hAnsi="Cambria Math" w:cs="Times New Roman"/>
              <w:kern w:val="0"/>
              <w:sz w:val="24"/>
              <w:szCs w:val="24"/>
            </w:rPr>
            <m:t>N</m:t>
          </m:r>
          <m:d>
            <m:dPr>
              <m:ctrlPr>
                <w:rPr>
                  <w:rFonts w:ascii="Cambria Math" w:hAnsi="Cambria Math" w:cs="Times New Roman"/>
                  <w:i/>
                  <w:kern w:val="0"/>
                  <w:sz w:val="24"/>
                  <w:szCs w:val="24"/>
                </w:rPr>
              </m:ctrlPr>
            </m:dPr>
            <m:e>
              <m:r>
                <w:rPr>
                  <w:rFonts w:ascii="Cambria Math" w:hAnsi="Cambria Math" w:cs="Times New Roman"/>
                  <w:kern w:val="0"/>
                  <w:sz w:val="24"/>
                  <w:szCs w:val="24"/>
                </w:rPr>
                <m:t xml:space="preserve">μ, </m:t>
              </m:r>
              <m:sSup>
                <m:sSupPr>
                  <m:ctrlPr>
                    <w:rPr>
                      <w:rFonts w:ascii="Cambria Math" w:hAnsi="Cambria Math" w:cs="Times New Roman"/>
                      <w:i/>
                      <w:kern w:val="0"/>
                      <w:sz w:val="24"/>
                      <w:szCs w:val="24"/>
                    </w:rPr>
                  </m:ctrlPr>
                </m:sSupPr>
                <m:e>
                  <m:r>
                    <w:rPr>
                      <w:rFonts w:ascii="Cambria Math" w:hAnsi="Cambria Math" w:cs="Times New Roman"/>
                      <w:kern w:val="0"/>
                      <w:sz w:val="24"/>
                      <w:szCs w:val="24"/>
                    </w:rPr>
                    <m:t>τ</m:t>
                  </m:r>
                </m:e>
                <m:sup>
                  <m:r>
                    <w:rPr>
                      <w:rFonts w:ascii="Cambria Math" w:hAnsi="Cambria Math" w:cs="Times New Roman"/>
                      <w:kern w:val="0"/>
                      <w:sz w:val="24"/>
                      <w:szCs w:val="24"/>
                    </w:rPr>
                    <m:t>2</m:t>
                  </m:r>
                </m:sup>
              </m:sSup>
            </m:e>
          </m:d>
          <m:r>
            <w:rPr>
              <w:rFonts w:ascii="Cambria Math" w:hAnsi="Cambria Math" w:cs="Times New Roman"/>
              <w:kern w:val="0"/>
              <w:sz w:val="24"/>
              <w:szCs w:val="24"/>
            </w:rPr>
            <m:t xml:space="preserve">, </m:t>
          </m:r>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1</m:t>
              </m:r>
            </m:sub>
          </m:sSub>
          <m:r>
            <w:rPr>
              <w:rFonts w:ascii="Cambria Math" w:hAnsi="Cambria Math" w:cs="Times New Roman"/>
              <w:kern w:val="0"/>
              <w:sz w:val="24"/>
              <w:szCs w:val="24"/>
            </w:rPr>
            <m:t>≤μ≤</m:t>
          </m:r>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2</m:t>
              </m:r>
            </m:sub>
          </m:sSub>
          <m:r>
            <w:rPr>
              <w:rFonts w:ascii="Cambria Math" w:hAnsi="Cambria Math" w:cs="Times New Roman"/>
              <w:kern w:val="0"/>
              <w:sz w:val="24"/>
              <w:szCs w:val="24"/>
            </w:rPr>
            <m:t xml:space="preserve">, </m:t>
          </m:r>
          <m:sSubSup>
            <m:sSubSupPr>
              <m:ctrlPr>
                <w:rPr>
                  <w:rFonts w:ascii="Cambria Math" w:hAnsi="Cambria Math" w:cs="Times New Roman"/>
                  <w:i/>
                  <w:kern w:val="0"/>
                  <w:sz w:val="24"/>
                  <w:szCs w:val="24"/>
                </w:rPr>
              </m:ctrlPr>
            </m:sSubSupPr>
            <m:e>
              <m:r>
                <w:rPr>
                  <w:rFonts w:ascii="Cambria Math" w:hAnsi="Cambria Math" w:cs="Times New Roman"/>
                  <w:kern w:val="0"/>
                  <w:sz w:val="24"/>
                  <w:szCs w:val="24"/>
                </w:rPr>
                <m:t>τ</m:t>
              </m:r>
            </m:e>
            <m:sub>
              <m:r>
                <w:rPr>
                  <w:rFonts w:ascii="Cambria Math" w:hAnsi="Cambria Math" w:cs="Times New Roman"/>
                  <w:kern w:val="0"/>
                  <w:sz w:val="24"/>
                  <w:szCs w:val="24"/>
                </w:rPr>
                <m:t>1</m:t>
              </m:r>
            </m:sub>
            <m:sup>
              <m:r>
                <w:rPr>
                  <w:rFonts w:ascii="Cambria Math" w:hAnsi="Cambria Math" w:cs="Times New Roman"/>
                  <w:kern w:val="0"/>
                  <w:sz w:val="24"/>
                  <w:szCs w:val="24"/>
                </w:rPr>
                <m:t>2</m:t>
              </m:r>
            </m:sup>
          </m:sSubSup>
          <m:r>
            <w:rPr>
              <w:rFonts w:ascii="Cambria Math" w:hAnsi="Cambria Math" w:cs="Times New Roman"/>
              <w:kern w:val="0"/>
              <w:sz w:val="24"/>
              <w:szCs w:val="24"/>
            </w:rPr>
            <m:t>≤</m:t>
          </m:r>
          <m:sSup>
            <m:sSupPr>
              <m:ctrlPr>
                <w:rPr>
                  <w:rFonts w:ascii="Cambria Math" w:hAnsi="Cambria Math" w:cs="Times New Roman"/>
                  <w:i/>
                  <w:kern w:val="0"/>
                  <w:sz w:val="24"/>
                  <w:szCs w:val="24"/>
                </w:rPr>
              </m:ctrlPr>
            </m:sSupPr>
            <m:e>
              <m:r>
                <w:rPr>
                  <w:rFonts w:ascii="Cambria Math" w:hAnsi="Cambria Math" w:cs="Times New Roman"/>
                  <w:kern w:val="0"/>
                  <w:sz w:val="24"/>
                  <w:szCs w:val="24"/>
                </w:rPr>
                <m:t>τ</m:t>
              </m:r>
            </m:e>
            <m:sup>
              <m:r>
                <w:rPr>
                  <w:rFonts w:ascii="Cambria Math" w:hAnsi="Cambria Math" w:cs="Times New Roman"/>
                  <w:kern w:val="0"/>
                  <w:sz w:val="24"/>
                  <w:szCs w:val="24"/>
                </w:rPr>
                <m:t>2</m:t>
              </m:r>
            </m:sup>
          </m:sSup>
          <m:r>
            <w:rPr>
              <w:rFonts w:ascii="Cambria Math" w:hAnsi="Cambria Math" w:cs="Times New Roman"/>
              <w:kern w:val="0"/>
              <w:sz w:val="24"/>
              <w:szCs w:val="24"/>
            </w:rPr>
            <m:t>≤</m:t>
          </m:r>
          <m:sSubSup>
            <m:sSubSupPr>
              <m:ctrlPr>
                <w:rPr>
                  <w:rFonts w:ascii="Cambria Math" w:hAnsi="Cambria Math" w:cs="Times New Roman"/>
                  <w:i/>
                  <w:kern w:val="0"/>
                  <w:sz w:val="24"/>
                  <w:szCs w:val="24"/>
                </w:rPr>
              </m:ctrlPr>
            </m:sSubSupPr>
            <m:e>
              <m:r>
                <w:rPr>
                  <w:rFonts w:ascii="Cambria Math" w:hAnsi="Cambria Math" w:cs="Times New Roman"/>
                  <w:kern w:val="0"/>
                  <w:sz w:val="24"/>
                  <w:szCs w:val="24"/>
                </w:rPr>
                <m:t>τ</m:t>
              </m:r>
            </m:e>
            <m:sub>
              <m:r>
                <w:rPr>
                  <w:rFonts w:ascii="Cambria Math" w:hAnsi="Cambria Math" w:cs="Times New Roman"/>
                  <w:kern w:val="0"/>
                  <w:sz w:val="24"/>
                  <w:szCs w:val="24"/>
                </w:rPr>
                <m:t>2</m:t>
              </m:r>
            </m:sub>
            <m:sup>
              <m:r>
                <w:rPr>
                  <w:rFonts w:ascii="Cambria Math" w:hAnsi="Cambria Math" w:cs="Times New Roman"/>
                  <w:kern w:val="0"/>
                  <w:sz w:val="24"/>
                  <w:szCs w:val="24"/>
                </w:rPr>
                <m:t>2</m:t>
              </m:r>
            </m:sup>
          </m:sSubSup>
          <m:r>
            <w:rPr>
              <w:rFonts w:ascii="Cambria Math" w:hAnsi="Cambria Math" w:cs="Times New Roman"/>
              <w:kern w:val="0"/>
              <w:sz w:val="24"/>
              <w:szCs w:val="24"/>
            </w:rPr>
            <m:t>}</m:t>
          </m:r>
        </m:oMath>
      </m:oMathPara>
    </w:p>
    <w:p w14:paraId="7AFCFD09" w14:textId="6274FEBF" w:rsidR="003809E5" w:rsidRDefault="003809E5" w:rsidP="00FD730B">
      <w:pPr>
        <w:autoSpaceDE w:val="0"/>
        <w:autoSpaceDN w:val="0"/>
        <w:adjustRightInd w:val="0"/>
        <w:spacing w:after="0" w:line="240" w:lineRule="auto"/>
        <w:rPr>
          <w:rFonts w:eastAsiaTheme="minorEastAsia"/>
          <w:kern w:val="0"/>
          <w:sz w:val="24"/>
          <w:szCs w:val="24"/>
        </w:rPr>
      </w:pPr>
      <w:r w:rsidRPr="003809E5">
        <w:rPr>
          <w:rFonts w:eastAsiaTheme="minorEastAsia"/>
          <w:kern w:val="0"/>
          <w:sz w:val="24"/>
          <w:szCs w:val="24"/>
        </w:rPr>
        <w:t xml:space="preserve">For some specified values of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1</m:t>
            </m:r>
          </m:sub>
        </m:sSub>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2</m:t>
            </m:r>
          </m:sub>
        </m:sSub>
        <m:r>
          <w:rPr>
            <w:rFonts w:ascii="Cambria Math" w:hAnsi="Cambria Math" w:cs="Times New Roman"/>
            <w:kern w:val="0"/>
            <w:sz w:val="24"/>
            <w:szCs w:val="24"/>
          </w:rPr>
          <m:t xml:space="preserve">, </m:t>
        </m:r>
        <m:sSubSup>
          <m:sSubSupPr>
            <m:ctrlPr>
              <w:rPr>
                <w:rFonts w:ascii="Cambria Math" w:hAnsi="Cambria Math" w:cs="Times New Roman"/>
                <w:i/>
                <w:kern w:val="0"/>
                <w:sz w:val="24"/>
                <w:szCs w:val="24"/>
              </w:rPr>
            </m:ctrlPr>
          </m:sSubSupPr>
          <m:e>
            <m:r>
              <w:rPr>
                <w:rFonts w:ascii="Cambria Math" w:hAnsi="Cambria Math" w:cs="Times New Roman"/>
                <w:kern w:val="0"/>
                <w:sz w:val="24"/>
                <w:szCs w:val="24"/>
              </w:rPr>
              <m:t>τ</m:t>
            </m:r>
          </m:e>
          <m:sub>
            <m:r>
              <w:rPr>
                <w:rFonts w:ascii="Cambria Math" w:hAnsi="Cambria Math" w:cs="Times New Roman"/>
                <w:kern w:val="0"/>
                <w:sz w:val="24"/>
                <w:szCs w:val="24"/>
              </w:rPr>
              <m:t>1</m:t>
            </m:r>
          </m:sub>
          <m:sup>
            <m:r>
              <w:rPr>
                <w:rFonts w:ascii="Cambria Math" w:hAnsi="Cambria Math" w:cs="Times New Roman"/>
                <w:kern w:val="0"/>
                <w:sz w:val="24"/>
                <w:szCs w:val="24"/>
              </w:rPr>
              <m:t>2</m:t>
            </m:r>
          </m:sup>
        </m:sSubSup>
        <m:r>
          <w:rPr>
            <w:rFonts w:ascii="Cambria Math" w:hAnsi="Cambria Math" w:cs="Times New Roman"/>
            <w:kern w:val="0"/>
            <w:sz w:val="24"/>
            <w:szCs w:val="24"/>
          </w:rPr>
          <m:t>,</m:t>
        </m:r>
        <m:sSubSup>
          <m:sSubSupPr>
            <m:ctrlPr>
              <w:rPr>
                <w:rFonts w:ascii="Cambria Math" w:hAnsi="Cambria Math" w:cs="Times New Roman"/>
                <w:i/>
                <w:kern w:val="0"/>
                <w:sz w:val="24"/>
                <w:szCs w:val="24"/>
              </w:rPr>
            </m:ctrlPr>
          </m:sSubSupPr>
          <m:e>
            <m:r>
              <w:rPr>
                <w:rFonts w:ascii="Cambria Math" w:hAnsi="Cambria Math" w:cs="Times New Roman"/>
                <w:kern w:val="0"/>
                <w:sz w:val="24"/>
                <w:szCs w:val="24"/>
              </w:rPr>
              <m:t>τ</m:t>
            </m:r>
          </m:e>
          <m:sub>
            <m:r>
              <w:rPr>
                <w:rFonts w:ascii="Cambria Math" w:hAnsi="Cambria Math" w:cs="Times New Roman"/>
                <w:kern w:val="0"/>
                <w:sz w:val="24"/>
                <w:szCs w:val="24"/>
              </w:rPr>
              <m:t>2</m:t>
            </m:r>
          </m:sub>
          <m:sup>
            <m:r>
              <w:rPr>
                <w:rFonts w:ascii="Cambria Math" w:hAnsi="Cambria Math" w:cs="Times New Roman"/>
                <w:kern w:val="0"/>
                <w:sz w:val="24"/>
                <w:szCs w:val="24"/>
              </w:rPr>
              <m:t>2</m:t>
            </m:r>
          </m:sup>
        </m:sSubSup>
      </m:oMath>
      <w:r w:rsidRPr="003809E5">
        <w:rPr>
          <w:rFonts w:eastAsiaTheme="minorEastAsia"/>
          <w:kern w:val="0"/>
          <w:sz w:val="24"/>
          <w:szCs w:val="24"/>
        </w:rPr>
        <w:t>.</w:t>
      </w:r>
    </w:p>
    <w:p w14:paraId="3D5DDE2C" w14:textId="7AA0A547" w:rsidR="003809E5" w:rsidRDefault="003809E5" w:rsidP="003809E5">
      <w:pPr>
        <w:autoSpaceDE w:val="0"/>
        <w:autoSpaceDN w:val="0"/>
        <w:adjustRightInd w:val="0"/>
        <w:spacing w:before="120" w:after="0" w:line="240" w:lineRule="auto"/>
        <w:rPr>
          <w:sz w:val="24"/>
          <w:szCs w:val="24"/>
        </w:rPr>
      </w:pPr>
      <w:r w:rsidRPr="003809E5">
        <w:rPr>
          <w:sz w:val="24"/>
          <w:szCs w:val="24"/>
        </w:rPr>
        <w:t xml:space="preserve">The advantage </w:t>
      </w:r>
      <w:r>
        <w:rPr>
          <w:sz w:val="24"/>
          <w:szCs w:val="24"/>
        </w:rPr>
        <w:t xml:space="preserve">of using </w:t>
      </w:r>
      <w:r w:rsidRPr="003809E5">
        <w:rPr>
          <w:sz w:val="24"/>
          <w:szCs w:val="24"/>
        </w:rPr>
        <w:t>the conjugate</w:t>
      </w:r>
      <w:r>
        <w:rPr>
          <w:sz w:val="24"/>
          <w:szCs w:val="24"/>
        </w:rPr>
        <w:t xml:space="preserve"> priors is </w:t>
      </w:r>
      <w:r w:rsidRPr="003809E5">
        <w:rPr>
          <w:sz w:val="24"/>
          <w:szCs w:val="24"/>
        </w:rPr>
        <w:t>that posterior quantities can be calculated in closed form</w:t>
      </w:r>
      <w:r>
        <w:rPr>
          <w:sz w:val="24"/>
          <w:szCs w:val="24"/>
        </w:rPr>
        <w:t>.</w:t>
      </w:r>
    </w:p>
    <w:p w14:paraId="7FF1809C" w14:textId="3D9F2EE5" w:rsidR="003809E5" w:rsidRDefault="003809E5" w:rsidP="003809E5">
      <w:pPr>
        <w:autoSpaceDE w:val="0"/>
        <w:autoSpaceDN w:val="0"/>
        <w:adjustRightInd w:val="0"/>
        <w:spacing w:before="120" w:after="0" w:line="240" w:lineRule="auto"/>
        <w:rPr>
          <w:rFonts w:eastAsiaTheme="minorEastAsia"/>
          <w:kern w:val="0"/>
          <w:sz w:val="24"/>
          <w:szCs w:val="24"/>
        </w:rPr>
      </w:pPr>
      <w:r>
        <w:rPr>
          <w:sz w:val="24"/>
          <w:szCs w:val="24"/>
        </w:rPr>
        <w:t xml:space="preserve">As we have seen before, in above case, </w:t>
      </w:r>
      <m:oMath>
        <m:r>
          <w:rPr>
            <w:rFonts w:ascii="Cambria Math" w:hAnsi="Cambria Math"/>
            <w:sz w:val="24"/>
            <w:szCs w:val="24"/>
          </w:rPr>
          <m:t>(</m:t>
        </m:r>
        <m:r>
          <w:rPr>
            <w:rFonts w:ascii="Cambria Math" w:hAnsi="Cambria Math" w:cs="Times New Roman"/>
            <w:kern w:val="0"/>
            <w:sz w:val="24"/>
            <w:szCs w:val="24"/>
          </w:rPr>
          <m:t>θ</m:t>
        </m:r>
        <m:d>
          <m:dPr>
            <m:begChr m:val="|"/>
            <m:endChr m:val=""/>
            <m:ctrlPr>
              <w:rPr>
                <w:rFonts w:ascii="Cambria Math" w:hAnsi="Cambria Math" w:cs="Times New Roman"/>
                <w:i/>
                <w:kern w:val="0"/>
                <w:sz w:val="24"/>
                <w:szCs w:val="24"/>
              </w:rPr>
            </m:ctrlPr>
          </m:dPr>
          <m:e>
            <m:r>
              <w:rPr>
                <w:rFonts w:ascii="Cambria Math" w:hAnsi="Cambria Math" w:cs="Times New Roman"/>
                <w:kern w:val="0"/>
                <w:sz w:val="24"/>
                <w:szCs w:val="24"/>
              </w:rPr>
              <m:t>X=x)</m:t>
            </m:r>
          </m:e>
        </m:d>
        <m:r>
          <w:rPr>
            <w:rFonts w:ascii="Cambria Math" w:hAnsi="Cambria Math" w:cs="Times New Roman"/>
            <w:kern w:val="0"/>
            <w:sz w:val="24"/>
            <w:szCs w:val="24"/>
          </w:rPr>
          <m:t>~N</m:t>
        </m:r>
        <m:r>
          <w:rPr>
            <w:rFonts w:ascii="Cambria Math" w:eastAsiaTheme="minorEastAsia" w:hAnsi="Cambria Math"/>
            <w:kern w:val="0"/>
            <w:sz w:val="24"/>
            <w:szCs w:val="24"/>
          </w:rPr>
          <m:t>(</m:t>
        </m:r>
        <m:sSup>
          <m:sSupPr>
            <m:ctrlPr>
              <w:rPr>
                <w:rFonts w:ascii="Cambria Math" w:hAnsi="Cambria Math" w:cs="Times New Roman"/>
                <w:i/>
                <w:kern w:val="0"/>
                <w:sz w:val="24"/>
                <w:szCs w:val="24"/>
              </w:rPr>
            </m:ctrlPr>
          </m:sSupPr>
          <m:e>
            <m:r>
              <w:rPr>
                <w:rFonts w:ascii="Cambria Math" w:hAnsi="Cambria Math" w:cs="Times New Roman"/>
                <w:kern w:val="0"/>
                <w:sz w:val="24"/>
                <w:szCs w:val="24"/>
              </w:rPr>
              <m:t>μ</m:t>
            </m:r>
          </m:e>
          <m:sup>
            <m:r>
              <w:rPr>
                <w:rFonts w:ascii="Cambria Math" w:hAnsi="Cambria Math" w:cs="Times New Roman"/>
                <w:kern w:val="0"/>
                <w:sz w:val="24"/>
                <w:szCs w:val="24"/>
              </w:rPr>
              <m:t>*</m:t>
            </m:r>
          </m:sup>
        </m:sSup>
        <m:r>
          <w:rPr>
            <w:rFonts w:ascii="Cambria Math" w:hAnsi="Cambria Math" w:cs="Times New Roman"/>
            <w:kern w:val="0"/>
            <w:sz w:val="24"/>
            <w:szCs w:val="24"/>
          </w:rPr>
          <m:t>(x),</m:t>
        </m:r>
        <m:sSup>
          <m:sSupPr>
            <m:ctrlPr>
              <w:rPr>
                <w:rFonts w:ascii="Cambria Math" w:hAnsi="Cambria Math" w:cs="Times New Roman"/>
                <w:i/>
                <w:kern w:val="0"/>
                <w:sz w:val="24"/>
                <w:szCs w:val="24"/>
              </w:rPr>
            </m:ctrlPr>
          </m:sSupPr>
          <m:e>
            <m:r>
              <w:rPr>
                <w:rFonts w:ascii="Cambria Math" w:hAnsi="Cambria Math" w:cs="Times New Roman"/>
                <w:kern w:val="0"/>
                <w:sz w:val="24"/>
                <w:szCs w:val="24"/>
              </w:rPr>
              <m:t>δ</m:t>
            </m:r>
          </m:e>
          <m:sup>
            <m:r>
              <w:rPr>
                <w:rFonts w:ascii="Cambria Math" w:hAnsi="Cambria Math" w:cs="Times New Roman"/>
                <w:kern w:val="0"/>
                <w:sz w:val="24"/>
                <w:szCs w:val="24"/>
              </w:rPr>
              <m:t>2</m:t>
            </m:r>
          </m:sup>
        </m:sSup>
        <m:r>
          <w:rPr>
            <w:rFonts w:ascii="Cambria Math" w:hAnsi="Cambria Math" w:cs="Times New Roman"/>
            <w:kern w:val="0"/>
            <w:sz w:val="24"/>
            <w:szCs w:val="24"/>
          </w:rPr>
          <m:t xml:space="preserve">) </m:t>
        </m:r>
      </m:oMath>
      <w:r>
        <w:rPr>
          <w:rFonts w:eastAsiaTheme="minorEastAsia"/>
          <w:kern w:val="0"/>
          <w:sz w:val="24"/>
          <w:szCs w:val="24"/>
        </w:rPr>
        <w:t>.</w:t>
      </w:r>
    </w:p>
    <w:p w14:paraId="1ED6DEDC" w14:textId="0687CE8B" w:rsidR="003809E5" w:rsidRDefault="003809E5" w:rsidP="003809E5">
      <w:pPr>
        <w:autoSpaceDE w:val="0"/>
        <w:autoSpaceDN w:val="0"/>
        <w:adjustRightInd w:val="0"/>
        <w:spacing w:before="120" w:after="0" w:line="240" w:lineRule="auto"/>
        <w:rPr>
          <w:rFonts w:eastAsiaTheme="minorEastAsia"/>
          <w:kern w:val="0"/>
          <w:sz w:val="24"/>
          <w:szCs w:val="24"/>
        </w:rPr>
      </w:pPr>
      <w:r>
        <w:rPr>
          <w:rFonts w:eastAsiaTheme="minorEastAsia"/>
          <w:kern w:val="0"/>
          <w:sz w:val="24"/>
          <w:szCs w:val="24"/>
        </w:rPr>
        <w:t xml:space="preserve">Here, </w:t>
      </w:r>
    </w:p>
    <w:p w14:paraId="230B60F9" w14:textId="2630A7BD" w:rsidR="003809E5" w:rsidRPr="00232278" w:rsidRDefault="00000000" w:rsidP="003809E5">
      <w:pPr>
        <w:autoSpaceDE w:val="0"/>
        <w:autoSpaceDN w:val="0"/>
        <w:adjustRightInd w:val="0"/>
        <w:spacing w:before="120" w:after="0" w:line="240" w:lineRule="auto"/>
        <w:rPr>
          <w:rFonts w:eastAsiaTheme="minorEastAsia"/>
          <w:sz w:val="24"/>
          <w:szCs w:val="24"/>
        </w:rPr>
      </w:pPr>
      <m:oMathPara>
        <m:oMathParaPr>
          <m:jc m:val="left"/>
        </m:oMathParaPr>
        <m:oMath>
          <m:sSup>
            <m:sSupPr>
              <m:ctrlPr>
                <w:rPr>
                  <w:rFonts w:ascii="Cambria Math" w:hAnsi="Cambria Math"/>
                  <w:i/>
                  <w:sz w:val="24"/>
                  <w:szCs w:val="24"/>
                </w:rPr>
              </m:ctrlPr>
            </m:sSupPr>
            <m:e>
              <m:r>
                <w:rPr>
                  <w:rFonts w:ascii="Cambria Math" w:hAnsi="Cambria Math"/>
                  <w:sz w:val="24"/>
                  <w:szCs w:val="24"/>
                </w:rPr>
                <m:t>μ</m:t>
              </m:r>
            </m:e>
            <m:sup>
              <m:r>
                <w:rPr>
                  <w:rFonts w:ascii="Cambria Math" w:hAnsi="Cambria Math"/>
                  <w:sz w:val="24"/>
                  <w:szCs w:val="24"/>
                </w:rPr>
                <m:t>*</m:t>
              </m:r>
            </m:sup>
          </m:sSup>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μ</m:t>
                  </m:r>
                </m:num>
                <m:den>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r>
                <w:rPr>
                  <w:rFonts w:ascii="Cambria Math" w:hAnsi="Cambria Math"/>
                  <w:sz w:val="24"/>
                  <w:szCs w:val="24"/>
                </w:rPr>
                <m:t>x</m:t>
              </m:r>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e>
          </m:d>
        </m:oMath>
      </m:oMathPara>
    </w:p>
    <w:p w14:paraId="339FC0DF" w14:textId="375A1166" w:rsidR="00232278" w:rsidRPr="00232278" w:rsidRDefault="00232278" w:rsidP="00232278">
      <w:pPr>
        <w:autoSpaceDE w:val="0"/>
        <w:autoSpaceDN w:val="0"/>
        <w:adjustRightInd w:val="0"/>
        <w:spacing w:before="120" w:after="0" w:line="240" w:lineRule="auto"/>
        <w:ind w:left="270"/>
        <w:rPr>
          <w:rFonts w:eastAsiaTheme="minorEastAsia"/>
          <w:sz w:val="24"/>
          <w:szCs w:val="24"/>
        </w:rPr>
      </w:pPr>
      <m:oMathPara>
        <m:oMathParaPr>
          <m:jc m:val="left"/>
        </m:oMathParaPr>
        <m:oMath>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r>
            <w:rPr>
              <w:rFonts w:ascii="Cambria Math" w:eastAsiaTheme="minorEastAsia" w:hAnsi="Cambria Math"/>
              <w:sz w:val="24"/>
              <w:szCs w:val="24"/>
            </w:rPr>
            <m:t>μ+</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τ</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r>
            <w:rPr>
              <w:rFonts w:ascii="Cambria Math" w:eastAsiaTheme="minorEastAsia" w:hAnsi="Cambria Math"/>
              <w:sz w:val="24"/>
              <w:szCs w:val="24"/>
            </w:rPr>
            <m:t>x</m:t>
          </m:r>
        </m:oMath>
      </m:oMathPara>
    </w:p>
    <w:p w14:paraId="155A379F" w14:textId="550D8919" w:rsidR="00232278" w:rsidRDefault="00232278" w:rsidP="00232278">
      <w:pPr>
        <w:autoSpaceDE w:val="0"/>
        <w:autoSpaceDN w:val="0"/>
        <w:adjustRightInd w:val="0"/>
        <w:spacing w:before="120" w:after="0" w:line="240" w:lineRule="auto"/>
        <w:rPr>
          <w:rFonts w:eastAsiaTheme="minorEastAsia"/>
          <w:sz w:val="24"/>
          <w:szCs w:val="24"/>
        </w:rPr>
      </w:pPr>
      <w:r>
        <w:rPr>
          <w:rFonts w:eastAsiaTheme="minorEastAsia"/>
          <w:sz w:val="24"/>
          <w:szCs w:val="24"/>
        </w:rPr>
        <w:t>and</w:t>
      </w:r>
    </w:p>
    <w:p w14:paraId="14D3FCD9" w14:textId="4732A21B" w:rsidR="00232278" w:rsidRPr="00232278" w:rsidRDefault="00000000" w:rsidP="003809E5">
      <w:pPr>
        <w:autoSpaceDE w:val="0"/>
        <w:autoSpaceDN w:val="0"/>
        <w:adjustRightInd w:val="0"/>
        <w:spacing w:before="120" w:after="0" w:line="240" w:lineRule="auto"/>
        <w:rPr>
          <w:rFonts w:eastAsiaTheme="minorEastAsia"/>
          <w:sz w:val="24"/>
          <w:szCs w:val="24"/>
        </w:rPr>
      </w:pPr>
      <m:oMathPara>
        <m:oMathParaPr>
          <m:jc m:val="left"/>
        </m:oMathParaPr>
        <m:oMath>
          <m:sSup>
            <m:sSupPr>
              <m:ctrlPr>
                <w:rPr>
                  <w:rFonts w:ascii="Cambria Math" w:hAnsi="Cambria Math" w:cs="Times New Roman"/>
                  <w:i/>
                  <w:kern w:val="0"/>
                  <w:sz w:val="24"/>
                  <w:szCs w:val="24"/>
                </w:rPr>
              </m:ctrlPr>
            </m:sSupPr>
            <m:e>
              <m:r>
                <w:rPr>
                  <w:rFonts w:ascii="Cambria Math" w:hAnsi="Cambria Math" w:cs="Times New Roman"/>
                  <w:kern w:val="0"/>
                  <w:sz w:val="24"/>
                  <w:szCs w:val="24"/>
                </w:rPr>
                <m:t>δ</m:t>
              </m:r>
            </m:e>
            <m:sup>
              <m:r>
                <w:rPr>
                  <w:rFonts w:ascii="Cambria Math" w:hAnsi="Cambria Math" w:cs="Times New Roman"/>
                  <w:kern w:val="0"/>
                  <w:sz w:val="24"/>
                  <w:szCs w:val="24"/>
                </w:rPr>
                <m:t>2</m:t>
              </m:r>
            </m:sup>
          </m:sSup>
          <m:r>
            <w:rPr>
              <w:rFonts w:ascii="Cambria Math" w:hAnsi="Cambria Math" w:cs="Times New Roman"/>
              <w:kern w:val="0"/>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oMath>
      </m:oMathPara>
    </w:p>
    <w:p w14:paraId="2D8B66DB" w14:textId="2E4ADE8F" w:rsidR="00232278" w:rsidRDefault="00232278" w:rsidP="00232278">
      <w:pPr>
        <w:autoSpaceDE w:val="0"/>
        <w:autoSpaceDN w:val="0"/>
        <w:adjustRightInd w:val="0"/>
        <w:spacing w:before="120" w:after="0" w:line="240" w:lineRule="auto"/>
        <w:rPr>
          <w:sz w:val="24"/>
          <w:szCs w:val="24"/>
        </w:rPr>
      </w:pPr>
      <w:r>
        <w:rPr>
          <w:sz w:val="24"/>
          <w:szCs w:val="24"/>
        </w:rPr>
        <w:t xml:space="preserve">Since </w:t>
      </w:r>
      <w:r w:rsidRPr="003809E5">
        <w:rPr>
          <w:sz w:val="24"/>
          <w:szCs w:val="24"/>
        </w:rPr>
        <w:t xml:space="preserve">posterior quantities </w:t>
      </w:r>
      <w:r w:rsidR="0071631F">
        <w:rPr>
          <w:sz w:val="24"/>
          <w:szCs w:val="24"/>
        </w:rPr>
        <w:t xml:space="preserve">are </w:t>
      </w:r>
      <w:r w:rsidRPr="003809E5">
        <w:rPr>
          <w:sz w:val="24"/>
          <w:szCs w:val="24"/>
        </w:rPr>
        <w:t>in closed form</w:t>
      </w:r>
      <w:r w:rsidR="0071631F">
        <w:rPr>
          <w:sz w:val="24"/>
          <w:szCs w:val="24"/>
        </w:rPr>
        <w:t>, minimization or maximization of these quantities becomes an easy task.</w:t>
      </w:r>
    </w:p>
    <w:p w14:paraId="0948E540" w14:textId="43EFD7E9" w:rsidR="0071631F" w:rsidRDefault="0071631F" w:rsidP="00232278">
      <w:pPr>
        <w:autoSpaceDE w:val="0"/>
        <w:autoSpaceDN w:val="0"/>
        <w:adjustRightInd w:val="0"/>
        <w:spacing w:before="120" w:after="0" w:line="240" w:lineRule="auto"/>
        <w:rPr>
          <w:sz w:val="24"/>
          <w:szCs w:val="24"/>
        </w:rPr>
      </w:pPr>
      <w:r>
        <w:rPr>
          <w:sz w:val="24"/>
          <w:szCs w:val="24"/>
        </w:rPr>
        <w:t xml:space="preserve">Conjugate priors, however, has a drawback. This class is too small to provide robustness. </w:t>
      </w:r>
      <w:proofErr w:type="gramStart"/>
      <w:r>
        <w:rPr>
          <w:sz w:val="24"/>
          <w:szCs w:val="24"/>
        </w:rPr>
        <w:t>Also</w:t>
      </w:r>
      <w:proofErr w:type="gramEnd"/>
      <w:r>
        <w:rPr>
          <w:sz w:val="24"/>
          <w:szCs w:val="24"/>
        </w:rPr>
        <w:t xml:space="preserve"> since likelihood function and the prior distribution are similar in nature, Bayesian inferences are greatly influenced by prior moments. It has been found that the mixtures of conjugate priors can provide robust inferences.</w:t>
      </w:r>
    </w:p>
    <w:p w14:paraId="7D947133" w14:textId="53DEA736" w:rsidR="00BC2729" w:rsidRDefault="00BC2729">
      <w:pPr>
        <w:rPr>
          <w:b/>
          <w:bCs/>
          <w:sz w:val="26"/>
          <w:szCs w:val="26"/>
        </w:rPr>
      </w:pPr>
      <w:r>
        <w:rPr>
          <w:b/>
          <w:bCs/>
          <w:sz w:val="26"/>
          <w:szCs w:val="26"/>
        </w:rPr>
        <w:br w:type="page"/>
      </w:r>
    </w:p>
    <w:p w14:paraId="633AD24B" w14:textId="0EC6D98B" w:rsidR="0071631F" w:rsidRPr="0071631F" w:rsidRDefault="0071631F" w:rsidP="00232278">
      <w:pPr>
        <w:autoSpaceDE w:val="0"/>
        <w:autoSpaceDN w:val="0"/>
        <w:adjustRightInd w:val="0"/>
        <w:spacing w:before="120" w:after="0" w:line="240" w:lineRule="auto"/>
        <w:rPr>
          <w:b/>
          <w:bCs/>
          <w:sz w:val="26"/>
          <w:szCs w:val="26"/>
        </w:rPr>
      </w:pPr>
      <w:r w:rsidRPr="0071631F">
        <w:rPr>
          <w:b/>
          <w:bCs/>
          <w:sz w:val="26"/>
          <w:szCs w:val="26"/>
        </w:rPr>
        <w:lastRenderedPageBreak/>
        <w:t>Neighborhood Class</w:t>
      </w:r>
    </w:p>
    <w:p w14:paraId="08A0471D" w14:textId="4E246B81" w:rsidR="0071631F" w:rsidRDefault="0071631F" w:rsidP="00232278">
      <w:pPr>
        <w:autoSpaceDE w:val="0"/>
        <w:autoSpaceDN w:val="0"/>
        <w:adjustRightInd w:val="0"/>
        <w:spacing w:before="120" w:after="0" w:line="240" w:lineRule="auto"/>
        <w:rPr>
          <w:rFonts w:eastAsiaTheme="minorEastAsia"/>
          <w:sz w:val="24"/>
          <w:szCs w:val="24"/>
        </w:rPr>
      </w:pPr>
      <w:r>
        <w:rPr>
          <w:sz w:val="24"/>
          <w:szCs w:val="24"/>
        </w:rPr>
        <w:t xml:space="preserve">Let </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0</m:t>
            </m:r>
          </m:sub>
        </m:sSub>
      </m:oMath>
      <w:r>
        <w:rPr>
          <w:rFonts w:eastAsiaTheme="minorEastAsia"/>
          <w:sz w:val="24"/>
          <w:szCs w:val="24"/>
        </w:rPr>
        <w:t xml:space="preserve"> be a single identified prior. Then uncertainty in this identified prior can be modeled by considering the class of priors</w:t>
      </w:r>
    </w:p>
    <w:p w14:paraId="663D01F0" w14:textId="09047CB4" w:rsidR="0071631F" w:rsidRPr="007D300B" w:rsidRDefault="00000000" w:rsidP="00232278">
      <w:pPr>
        <w:autoSpaceDE w:val="0"/>
        <w:autoSpaceDN w:val="0"/>
        <w:adjustRightInd w:val="0"/>
        <w:spacing w:before="120" w:after="0" w:line="240" w:lineRule="auto"/>
        <w:rPr>
          <w:rFonts w:eastAsiaTheme="minorEastAsia"/>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N</m:t>
              </m:r>
            </m:sub>
          </m:sSub>
          <m:r>
            <w:rPr>
              <w:rFonts w:ascii="Cambria Math" w:hAnsi="Cambria Math"/>
              <w:sz w:val="24"/>
              <w:szCs w:val="24"/>
            </w:rPr>
            <m:t>={π</m:t>
          </m:r>
          <m:d>
            <m:dPr>
              <m:begChr m:val="|"/>
              <m:endChr m:val=""/>
              <m:ctrlPr>
                <w:rPr>
                  <w:rFonts w:ascii="Cambria Math" w:hAnsi="Cambria Math"/>
                  <w:i/>
                  <w:sz w:val="24"/>
                  <w:szCs w:val="24"/>
                </w:rPr>
              </m:ctrlPr>
            </m:dPr>
            <m:e>
              <m:r>
                <w:rPr>
                  <w:rFonts w:ascii="Cambria Math" w:hAnsi="Cambria Math"/>
                  <w:sz w:val="24"/>
                  <w:szCs w:val="24"/>
                </w:rPr>
                <m:t xml:space="preserve">π </m:t>
              </m:r>
              <m:r>
                <m:rPr>
                  <m:sty m:val="p"/>
                </m:rPr>
                <w:rPr>
                  <w:rFonts w:ascii="Cambria Math" w:hAnsi="Cambria Math"/>
                  <w:sz w:val="24"/>
                  <w:szCs w:val="24"/>
                </w:rPr>
                <m:t>is in the neighborhood of</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0</m:t>
                  </m:r>
                </m:sub>
              </m:sSub>
              <m:r>
                <w:rPr>
                  <w:rFonts w:ascii="Cambria Math" w:hAnsi="Cambria Math"/>
                  <w:sz w:val="24"/>
                  <w:szCs w:val="24"/>
                </w:rPr>
                <m:t>}</m:t>
              </m:r>
            </m:e>
          </m:d>
        </m:oMath>
      </m:oMathPara>
    </w:p>
    <w:p w14:paraId="0C30ADC8" w14:textId="750850D0" w:rsidR="007D300B" w:rsidRDefault="007D300B" w:rsidP="00232278">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For example, the following class called the </w:t>
      </w:r>
      <m:oMath>
        <m:r>
          <w:rPr>
            <w:rFonts w:ascii="Cambria Math" w:eastAsiaTheme="minorEastAsia" w:hAnsi="Cambria Math"/>
            <w:sz w:val="24"/>
            <w:szCs w:val="24"/>
          </w:rPr>
          <m:t>ε</m:t>
        </m:r>
      </m:oMath>
      <w:r>
        <w:rPr>
          <w:rFonts w:eastAsiaTheme="minorEastAsia"/>
          <w:sz w:val="24"/>
          <w:szCs w:val="24"/>
        </w:rPr>
        <w:t>-contamination class is a well-studied class.</w:t>
      </w:r>
    </w:p>
    <w:p w14:paraId="42136AA6" w14:textId="3F433495" w:rsidR="007D300B" w:rsidRDefault="00000000" w:rsidP="00232278">
      <w:pPr>
        <w:autoSpaceDE w:val="0"/>
        <w:autoSpaceDN w:val="0"/>
        <w:adjustRightInd w:val="0"/>
        <w:spacing w:before="120" w:after="0" w:line="240" w:lineRule="auto"/>
        <w:rPr>
          <w:rFonts w:eastAsiaTheme="minorEastAsia"/>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ε</m:t>
              </m:r>
            </m:sub>
          </m:sSub>
          <m:r>
            <w:rPr>
              <w:rFonts w:ascii="Cambria Math" w:hAnsi="Cambria Math"/>
              <w:sz w:val="24"/>
              <w:szCs w:val="24"/>
            </w:rPr>
            <m:t>={ π|π=</m:t>
          </m:r>
          <m:d>
            <m:dPr>
              <m:ctrlPr>
                <w:rPr>
                  <w:rFonts w:ascii="Cambria Math" w:hAnsi="Cambria Math"/>
                  <w:i/>
                  <w:sz w:val="24"/>
                  <w:szCs w:val="24"/>
                </w:rPr>
              </m:ctrlPr>
            </m:dPr>
            <m:e>
              <m:r>
                <w:rPr>
                  <w:rFonts w:ascii="Cambria Math" w:hAnsi="Cambria Math"/>
                  <w:sz w:val="24"/>
                  <w:szCs w:val="24"/>
                </w:rPr>
                <m:t>1-ε</m:t>
              </m:r>
            </m:e>
          </m:d>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0</m:t>
              </m:r>
            </m:sub>
          </m:sSub>
          <m:r>
            <w:rPr>
              <w:rFonts w:ascii="Cambria Math" w:hAnsi="Cambria Math"/>
              <w:sz w:val="24"/>
              <w:szCs w:val="24"/>
            </w:rPr>
            <m:t>+εq, q∈Q}</m:t>
          </m:r>
        </m:oMath>
      </m:oMathPara>
    </w:p>
    <w:p w14:paraId="3FF2FF26" w14:textId="77777777" w:rsidR="007D300B" w:rsidRDefault="007D300B" w:rsidP="00232278">
      <w:pPr>
        <w:autoSpaceDE w:val="0"/>
        <w:autoSpaceDN w:val="0"/>
        <w:adjustRightInd w:val="0"/>
        <w:spacing w:before="120" w:after="0" w:line="240" w:lineRule="auto"/>
        <w:rPr>
          <w:rFonts w:eastAsiaTheme="minorEastAsia"/>
          <w:sz w:val="24"/>
          <w:szCs w:val="24"/>
        </w:rPr>
      </w:pPr>
      <w:r>
        <w:rPr>
          <w:sz w:val="24"/>
          <w:szCs w:val="24"/>
        </w:rPr>
        <w:t xml:space="preserve">Here, </w:t>
      </w:r>
      <m:oMath>
        <m:r>
          <w:rPr>
            <w:rFonts w:ascii="Cambria Math" w:hAnsi="Cambria Math"/>
            <w:sz w:val="24"/>
            <w:szCs w:val="24"/>
          </w:rPr>
          <m:t>ε</m:t>
        </m:r>
      </m:oMath>
      <w:r>
        <w:rPr>
          <w:rFonts w:eastAsiaTheme="minorEastAsia"/>
          <w:sz w:val="24"/>
          <w:szCs w:val="24"/>
        </w:rPr>
        <w:t xml:space="preserve"> represents the uncertainty in </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0</m:t>
            </m:r>
          </m:sub>
        </m:sSub>
      </m:oMath>
      <w:r>
        <w:rPr>
          <w:rFonts w:eastAsiaTheme="minorEastAsia"/>
          <w:sz w:val="24"/>
          <w:szCs w:val="24"/>
        </w:rPr>
        <w:t xml:space="preserve"> and </w:t>
      </w:r>
      <m:oMath>
        <m:r>
          <w:rPr>
            <w:rFonts w:ascii="Cambria Math" w:hAnsi="Cambria Math"/>
            <w:sz w:val="24"/>
            <w:szCs w:val="24"/>
          </w:rPr>
          <m:t>Q</m:t>
        </m:r>
      </m:oMath>
      <w:r>
        <w:rPr>
          <w:rFonts w:eastAsiaTheme="minorEastAsia"/>
          <w:sz w:val="24"/>
          <w:szCs w:val="24"/>
        </w:rPr>
        <w:t xml:space="preserve"> specify the contaminations.</w:t>
      </w:r>
    </w:p>
    <w:p w14:paraId="524047DA" w14:textId="77777777" w:rsidR="001376CB" w:rsidRDefault="007D300B" w:rsidP="00232278">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The choices of </w:t>
      </w:r>
      <m:oMath>
        <m:r>
          <w:rPr>
            <w:rFonts w:ascii="Cambria Math" w:hAnsi="Cambria Math"/>
            <w:sz w:val="24"/>
            <w:szCs w:val="24"/>
          </w:rPr>
          <m:t>Q</m:t>
        </m:r>
      </m:oMath>
      <w:r w:rsidR="001376CB">
        <w:rPr>
          <w:rFonts w:eastAsiaTheme="minorEastAsia"/>
          <w:sz w:val="24"/>
          <w:szCs w:val="24"/>
        </w:rPr>
        <w:t xml:space="preserve"> are</w:t>
      </w:r>
    </w:p>
    <w:p w14:paraId="3F411B80" w14:textId="77777777" w:rsidR="001376CB" w:rsidRPr="001376CB" w:rsidRDefault="001376CB" w:rsidP="001376CB">
      <w:pPr>
        <w:pStyle w:val="ListParagraph"/>
        <w:numPr>
          <w:ilvl w:val="0"/>
          <w:numId w:val="3"/>
        </w:numPr>
        <w:autoSpaceDE w:val="0"/>
        <w:autoSpaceDN w:val="0"/>
        <w:adjustRightInd w:val="0"/>
        <w:spacing w:before="120" w:after="0" w:line="240" w:lineRule="auto"/>
        <w:rPr>
          <w:sz w:val="24"/>
          <w:szCs w:val="24"/>
        </w:rPr>
      </w:pPr>
      <w:r>
        <w:rPr>
          <w:rFonts w:eastAsiaTheme="minorEastAsia"/>
          <w:sz w:val="24"/>
          <w:szCs w:val="24"/>
        </w:rPr>
        <w:t>All probability distributions</w:t>
      </w:r>
    </w:p>
    <w:p w14:paraId="41FC65D2" w14:textId="77777777" w:rsidR="001376CB" w:rsidRPr="001376CB" w:rsidRDefault="001376CB" w:rsidP="001376CB">
      <w:pPr>
        <w:pStyle w:val="ListParagraph"/>
        <w:numPr>
          <w:ilvl w:val="0"/>
          <w:numId w:val="3"/>
        </w:numPr>
        <w:autoSpaceDE w:val="0"/>
        <w:autoSpaceDN w:val="0"/>
        <w:adjustRightInd w:val="0"/>
        <w:spacing w:before="120" w:after="0" w:line="240" w:lineRule="auto"/>
        <w:rPr>
          <w:sz w:val="24"/>
          <w:szCs w:val="24"/>
        </w:rPr>
      </w:pPr>
      <w:r>
        <w:rPr>
          <w:rFonts w:eastAsiaTheme="minorEastAsia"/>
          <w:sz w:val="24"/>
          <w:szCs w:val="24"/>
        </w:rPr>
        <w:t xml:space="preserve">All unimodal distributions with mode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0</m:t>
            </m:r>
          </m:sub>
        </m:sSub>
      </m:oMath>
    </w:p>
    <w:p w14:paraId="76EEB902" w14:textId="4A2852E3" w:rsidR="007D300B" w:rsidRPr="001376CB" w:rsidRDefault="001376CB" w:rsidP="001376CB">
      <w:pPr>
        <w:pStyle w:val="ListParagraph"/>
        <w:numPr>
          <w:ilvl w:val="0"/>
          <w:numId w:val="3"/>
        </w:numPr>
        <w:autoSpaceDE w:val="0"/>
        <w:autoSpaceDN w:val="0"/>
        <w:adjustRightInd w:val="0"/>
        <w:spacing w:before="120" w:after="0" w:line="240" w:lineRule="auto"/>
        <w:rPr>
          <w:sz w:val="24"/>
          <w:szCs w:val="24"/>
        </w:rPr>
      </w:pPr>
      <w:r>
        <w:rPr>
          <w:rFonts w:eastAsiaTheme="minorEastAsia"/>
          <w:sz w:val="24"/>
          <w:szCs w:val="24"/>
        </w:rPr>
        <w:t xml:space="preserve">All unimodal symmetric distributions with mode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0</m:t>
            </m:r>
          </m:sub>
        </m:sSub>
      </m:oMath>
    </w:p>
    <w:p w14:paraId="0800BB1D" w14:textId="2B566C68" w:rsidR="001376CB" w:rsidRDefault="0072428F" w:rsidP="001376CB">
      <w:pPr>
        <w:autoSpaceDE w:val="0"/>
        <w:autoSpaceDN w:val="0"/>
        <w:adjustRightInd w:val="0"/>
        <w:spacing w:before="120" w:after="0" w:line="240" w:lineRule="auto"/>
        <w:rPr>
          <w:rFonts w:eastAsiaTheme="minorEastAsia"/>
          <w:sz w:val="24"/>
          <w:szCs w:val="24"/>
        </w:rPr>
      </w:pPr>
      <w:r>
        <w:rPr>
          <w:sz w:val="24"/>
          <w:szCs w:val="24"/>
        </w:rPr>
        <w:t xml:space="preserve">It will be shown later that the </w:t>
      </w:r>
      <m:oMath>
        <m:r>
          <w:rPr>
            <w:rFonts w:ascii="Cambria Math" w:eastAsiaTheme="minorEastAsia" w:hAnsi="Cambria Math"/>
            <w:sz w:val="24"/>
            <w:szCs w:val="24"/>
          </w:rPr>
          <m:t>ε</m:t>
        </m:r>
      </m:oMath>
      <w:r>
        <w:rPr>
          <w:rFonts w:eastAsiaTheme="minorEastAsia"/>
          <w:sz w:val="24"/>
          <w:szCs w:val="24"/>
        </w:rPr>
        <w:t xml:space="preserve">-contamination class with appropriate choice of </w:t>
      </w:r>
      <m:oMath>
        <m:r>
          <w:rPr>
            <w:rFonts w:ascii="Cambria Math" w:hAnsi="Cambria Math"/>
            <w:sz w:val="24"/>
            <w:szCs w:val="24"/>
          </w:rPr>
          <m:t>Q</m:t>
        </m:r>
      </m:oMath>
      <w:r>
        <w:rPr>
          <w:rFonts w:eastAsiaTheme="minorEastAsia"/>
          <w:sz w:val="24"/>
          <w:szCs w:val="24"/>
        </w:rPr>
        <w:t xml:space="preserve"> can provide good robustness.</w:t>
      </w:r>
    </w:p>
    <w:p w14:paraId="2D89A0E8" w14:textId="48444F68" w:rsidR="0072428F" w:rsidRPr="0072428F" w:rsidRDefault="0072428F" w:rsidP="001376CB">
      <w:pPr>
        <w:autoSpaceDE w:val="0"/>
        <w:autoSpaceDN w:val="0"/>
        <w:adjustRightInd w:val="0"/>
        <w:spacing w:before="120" w:after="0" w:line="240" w:lineRule="auto"/>
        <w:rPr>
          <w:b/>
          <w:bCs/>
          <w:sz w:val="26"/>
          <w:szCs w:val="26"/>
        </w:rPr>
      </w:pPr>
      <w:r w:rsidRPr="0072428F">
        <w:rPr>
          <w:rFonts w:eastAsiaTheme="minorEastAsia"/>
          <w:b/>
          <w:bCs/>
          <w:sz w:val="26"/>
          <w:szCs w:val="26"/>
        </w:rPr>
        <w:t>Density Ratio Class</w:t>
      </w:r>
    </w:p>
    <w:p w14:paraId="7C81B8AD" w14:textId="255488E8" w:rsidR="00232278" w:rsidRDefault="001362CE" w:rsidP="003809E5">
      <w:pPr>
        <w:autoSpaceDE w:val="0"/>
        <w:autoSpaceDN w:val="0"/>
        <w:adjustRightInd w:val="0"/>
        <w:spacing w:before="120" w:after="0" w:line="240" w:lineRule="auto"/>
        <w:rPr>
          <w:sz w:val="24"/>
          <w:szCs w:val="24"/>
        </w:rPr>
      </w:pPr>
      <w:r>
        <w:rPr>
          <w:sz w:val="24"/>
          <w:szCs w:val="24"/>
        </w:rPr>
        <w:t>The density ratio class is defined as</w:t>
      </w:r>
    </w:p>
    <w:p w14:paraId="3714F3D7" w14:textId="1CA3A3E4" w:rsidR="001362CE" w:rsidRPr="001362CE" w:rsidRDefault="00000000" w:rsidP="003809E5">
      <w:pPr>
        <w:autoSpaceDE w:val="0"/>
        <w:autoSpaceDN w:val="0"/>
        <w:adjustRightInd w:val="0"/>
        <w:spacing w:before="120" w:after="0" w:line="240" w:lineRule="auto"/>
        <w:rPr>
          <w:rFonts w:eastAsiaTheme="minorEastAsia"/>
          <w:sz w:val="24"/>
          <w:szCs w:val="24"/>
        </w:rPr>
      </w:pPr>
      <m:oMathPara>
        <m:oMathParaPr>
          <m:jc m:val="left"/>
        </m:oMathParaP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DR</m:t>
              </m:r>
            </m:sub>
          </m:sSub>
          <m:r>
            <w:rPr>
              <w:rFonts w:ascii="Cambria Math" w:hAnsi="Cambria Math"/>
              <w:sz w:val="24"/>
              <w:szCs w:val="24"/>
            </w:rPr>
            <m:t>=</m:t>
          </m:r>
          <m:r>
            <w:rPr>
              <w:rFonts w:ascii="Cambria Math" w:eastAsiaTheme="minorEastAsia" w:hAnsi="Cambria Math"/>
              <w:sz w:val="24"/>
              <w:szCs w:val="24"/>
            </w:rPr>
            <m:t>{π|L</m:t>
          </m:r>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≤απ</m:t>
          </m:r>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≤U</m:t>
          </m:r>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 xml:space="preserve">, </m:t>
          </m:r>
          <m:r>
            <m:rPr>
              <m:sty m:val="p"/>
            </m:rPr>
            <w:rPr>
              <w:rFonts w:ascii="Cambria Math" w:eastAsiaTheme="minorEastAsia" w:hAnsi="Cambria Math"/>
              <w:sz w:val="24"/>
              <w:szCs w:val="24"/>
            </w:rPr>
            <m:t>for some</m:t>
          </m:r>
          <m:r>
            <w:rPr>
              <w:rFonts w:ascii="Cambria Math" w:eastAsiaTheme="minorEastAsia" w:hAnsi="Cambria Math"/>
              <w:sz w:val="24"/>
              <w:szCs w:val="24"/>
            </w:rPr>
            <m:t xml:space="preserve"> α&gt;0}</m:t>
          </m:r>
        </m:oMath>
      </m:oMathPara>
    </w:p>
    <w:p w14:paraId="74B1489B" w14:textId="723812A1" w:rsidR="001362CE" w:rsidRPr="001362CE" w:rsidRDefault="001362CE" w:rsidP="001362CE">
      <w:pPr>
        <w:autoSpaceDE w:val="0"/>
        <w:autoSpaceDN w:val="0"/>
        <w:adjustRightInd w:val="0"/>
        <w:spacing w:before="120" w:after="0" w:line="240" w:lineRule="auto"/>
        <w:ind w:left="450"/>
        <w:rPr>
          <w:rFonts w:eastAsiaTheme="minorEastAsia"/>
          <w:sz w:val="24"/>
          <w:szCs w:val="24"/>
        </w:rPr>
      </w:pPr>
      <m:oMathPara>
        <m:oMathParaPr>
          <m:jc m:val="left"/>
        </m:oMathParaPr>
        <m:oMath>
          <m:r>
            <w:rPr>
              <w:rFonts w:ascii="Cambria Math" w:hAnsi="Cambria Math"/>
              <w:sz w:val="24"/>
              <w:szCs w:val="24"/>
            </w:rPr>
            <m:t>=</m:t>
          </m:r>
          <m:d>
            <m:dPr>
              <m:begChr m:val="{"/>
              <m:endChr m:val="}"/>
              <m:ctrlPr>
                <w:rPr>
                  <w:rFonts w:ascii="Cambria Math" w:hAnsi="Cambria Math"/>
                  <w:i/>
                  <w:sz w:val="24"/>
                  <w:szCs w:val="24"/>
                </w:rPr>
              </m:ctrlPr>
            </m:dPr>
            <m:e>
              <m:r>
                <w:rPr>
                  <w:rFonts w:ascii="Cambria Math" w:eastAsiaTheme="minorEastAsia" w:hAnsi="Cambria Math"/>
                  <w:sz w:val="24"/>
                  <w:szCs w:val="24"/>
                </w:rPr>
                <m:t>π</m:t>
              </m:r>
              <m:ctrlPr>
                <w:rPr>
                  <w:rFonts w:ascii="Cambria Math" w:eastAsiaTheme="minorEastAsia" w:hAnsi="Cambria Math"/>
                  <w:i/>
                  <w:sz w:val="24"/>
                  <w:szCs w:val="24"/>
                </w:rPr>
              </m:ctrlPr>
            </m:e>
            <m:e>
              <m:f>
                <m:fPr>
                  <m:ctrlPr>
                    <w:rPr>
                      <w:rFonts w:ascii="Cambria Math" w:eastAsiaTheme="minorEastAsia" w:hAnsi="Cambria Math"/>
                      <w:i/>
                      <w:sz w:val="24"/>
                      <w:szCs w:val="24"/>
                    </w:rPr>
                  </m:ctrlPr>
                </m:fPr>
                <m:num>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θ</m:t>
                      </m:r>
                    </m:e>
                  </m:d>
                </m:num>
                <m:den>
                  <m:r>
                    <w:rPr>
                      <w:rFonts w:ascii="Cambria Math" w:eastAsiaTheme="minorEastAsia" w:hAnsi="Cambria Math"/>
                      <w:sz w:val="24"/>
                      <w:szCs w:val="24"/>
                    </w:rPr>
                    <m:t>U</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θ</m:t>
                          </m:r>
                        </m:e>
                        <m:sup>
                          <m:r>
                            <w:rPr>
                              <w:rFonts w:ascii="Cambria Math" w:eastAsiaTheme="minorEastAsia" w:hAnsi="Cambria Math"/>
                              <w:sz w:val="24"/>
                              <w:szCs w:val="24"/>
                            </w:rPr>
                            <m:t>'</m:t>
                          </m:r>
                        </m:sup>
                      </m:sSup>
                    </m:e>
                  </m:d>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θ</m:t>
                      </m:r>
                    </m:e>
                  </m:d>
                </m:num>
                <m:den>
                  <m:r>
                    <w:rPr>
                      <w:rFonts w:ascii="Cambria Math" w:eastAsiaTheme="minorEastAsia" w:hAnsi="Cambria Math"/>
                      <w:sz w:val="24"/>
                      <w:szCs w:val="24"/>
                    </w:rPr>
                    <m:t>π</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θ</m:t>
                          </m:r>
                        </m:e>
                        <m:sup>
                          <m:r>
                            <w:rPr>
                              <w:rFonts w:ascii="Cambria Math" w:eastAsiaTheme="minorEastAsia" w:hAnsi="Cambria Math"/>
                              <w:sz w:val="24"/>
                              <w:szCs w:val="24"/>
                            </w:rPr>
                            <m:t>'</m:t>
                          </m:r>
                        </m:sup>
                      </m:sSup>
                    </m:e>
                  </m:d>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U</m:t>
                  </m:r>
                  <m:d>
                    <m:dPr>
                      <m:ctrlPr>
                        <w:rPr>
                          <w:rFonts w:ascii="Cambria Math" w:eastAsiaTheme="minorEastAsia" w:hAnsi="Cambria Math"/>
                          <w:i/>
                          <w:sz w:val="24"/>
                          <w:szCs w:val="24"/>
                        </w:rPr>
                      </m:ctrlPr>
                    </m:dPr>
                    <m:e>
                      <m:r>
                        <w:rPr>
                          <w:rFonts w:ascii="Cambria Math" w:eastAsiaTheme="minorEastAsia" w:hAnsi="Cambria Math"/>
                          <w:sz w:val="24"/>
                          <w:szCs w:val="24"/>
                        </w:rPr>
                        <m:t>θ</m:t>
                      </m:r>
                    </m:e>
                  </m:d>
                </m:num>
                <m:den>
                  <m:r>
                    <w:rPr>
                      <w:rFonts w:ascii="Cambria Math" w:eastAsiaTheme="minorEastAsia" w:hAnsi="Cambria Math"/>
                      <w:sz w:val="24"/>
                      <w:szCs w:val="24"/>
                    </w:rPr>
                    <m:t>L</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θ</m:t>
                          </m:r>
                        </m:e>
                        <m:sup>
                          <m:r>
                            <w:rPr>
                              <w:rFonts w:ascii="Cambria Math" w:eastAsiaTheme="minorEastAsia" w:hAnsi="Cambria Math"/>
                              <w:sz w:val="24"/>
                              <w:szCs w:val="24"/>
                            </w:rPr>
                            <m:t>'</m:t>
                          </m:r>
                        </m:sup>
                      </m:sSup>
                    </m:e>
                  </m:d>
                </m:den>
              </m:f>
              <m:r>
                <w:rPr>
                  <w:rFonts w:ascii="Cambria Math" w:eastAsiaTheme="minorEastAsia" w:hAnsi="Cambria Math"/>
                  <w:sz w:val="24"/>
                  <w:szCs w:val="24"/>
                </w:rPr>
                <m:t xml:space="preserve"> </m:t>
              </m:r>
              <m:r>
                <m:rPr>
                  <m:sty m:val="p"/>
                </m:rPr>
                <w:rPr>
                  <w:rFonts w:ascii="Cambria Math" w:eastAsiaTheme="minorEastAsia" w:hAnsi="Cambria Math"/>
                  <w:sz w:val="24"/>
                  <w:szCs w:val="24"/>
                </w:rPr>
                <m:t>for all</m:t>
              </m:r>
              <m:r>
                <w:rPr>
                  <w:rFonts w:ascii="Cambria Math" w:eastAsiaTheme="minorEastAsia" w:hAnsi="Cambria Math"/>
                  <w:sz w:val="24"/>
                  <w:szCs w:val="24"/>
                </w:rPr>
                <m:t xml:space="preserve"> θ, </m:t>
              </m:r>
              <m:sSup>
                <m:sSupPr>
                  <m:ctrlPr>
                    <w:rPr>
                      <w:rFonts w:ascii="Cambria Math" w:eastAsiaTheme="minorEastAsia" w:hAnsi="Cambria Math"/>
                      <w:i/>
                      <w:sz w:val="24"/>
                      <w:szCs w:val="24"/>
                    </w:rPr>
                  </m:ctrlPr>
                </m:sSupPr>
                <m:e>
                  <m:r>
                    <w:rPr>
                      <w:rFonts w:ascii="Cambria Math" w:eastAsiaTheme="minorEastAsia" w:hAnsi="Cambria Math"/>
                      <w:sz w:val="24"/>
                      <w:szCs w:val="24"/>
                    </w:rPr>
                    <m:t>θ</m:t>
                  </m:r>
                </m:e>
                <m:sup>
                  <m:r>
                    <w:rPr>
                      <w:rFonts w:ascii="Cambria Math" w:eastAsiaTheme="minorEastAsia" w:hAnsi="Cambria Math"/>
                      <w:sz w:val="24"/>
                      <w:szCs w:val="24"/>
                    </w:rPr>
                    <m:t>'</m:t>
                  </m:r>
                </m:sup>
              </m:sSup>
              <m:ctrlPr>
                <w:rPr>
                  <w:rFonts w:ascii="Cambria Math" w:eastAsiaTheme="minorEastAsia" w:hAnsi="Cambria Math"/>
                  <w:i/>
                  <w:sz w:val="24"/>
                  <w:szCs w:val="24"/>
                </w:rPr>
              </m:ctrlPr>
            </m:e>
          </m:d>
          <m:r>
            <w:rPr>
              <w:rFonts w:ascii="Cambria Math" w:eastAsiaTheme="minorEastAsia" w:hAnsi="Cambria Math"/>
              <w:sz w:val="24"/>
              <w:szCs w:val="24"/>
            </w:rPr>
            <m:t>,</m:t>
          </m:r>
        </m:oMath>
      </m:oMathPara>
    </w:p>
    <w:p w14:paraId="6AE08112" w14:textId="7972541D" w:rsidR="001362CE" w:rsidRDefault="008D3ED5" w:rsidP="003809E5">
      <w:pPr>
        <w:autoSpaceDE w:val="0"/>
        <w:autoSpaceDN w:val="0"/>
        <w:adjustRightInd w:val="0"/>
        <w:spacing w:before="120" w:after="0" w:line="240" w:lineRule="auto"/>
        <w:rPr>
          <w:sz w:val="24"/>
          <w:szCs w:val="24"/>
        </w:rPr>
      </w:pPr>
      <w:r>
        <w:rPr>
          <w:sz w:val="24"/>
          <w:szCs w:val="24"/>
        </w:rPr>
        <w:t xml:space="preserve">for the specified non-negative functions </w:t>
      </w:r>
      <m:oMath>
        <m:r>
          <w:rPr>
            <w:rFonts w:ascii="Cambria Math" w:hAnsi="Cambria Math"/>
            <w:sz w:val="24"/>
            <w:szCs w:val="24"/>
          </w:rPr>
          <m:t>L</m:t>
        </m:r>
      </m:oMath>
      <w:r>
        <w:rPr>
          <w:sz w:val="24"/>
          <w:szCs w:val="24"/>
        </w:rPr>
        <w:t xml:space="preserve"> and </w:t>
      </w:r>
      <m:oMath>
        <m:r>
          <w:rPr>
            <w:rFonts w:ascii="Cambria Math" w:hAnsi="Cambria Math"/>
            <w:sz w:val="24"/>
            <w:szCs w:val="24"/>
          </w:rPr>
          <m:t>U</m:t>
        </m:r>
      </m:oMath>
      <w:r>
        <w:rPr>
          <w:sz w:val="24"/>
          <w:szCs w:val="24"/>
        </w:rPr>
        <w:t>.</w:t>
      </w:r>
      <w:r w:rsidR="00346941">
        <w:rPr>
          <w:sz w:val="24"/>
          <w:szCs w:val="24"/>
        </w:rPr>
        <w:t xml:space="preserve"> </w:t>
      </w:r>
    </w:p>
    <w:p w14:paraId="3211DAA4" w14:textId="0D117D1C" w:rsidR="00346941" w:rsidRDefault="00346941" w:rsidP="003809E5">
      <w:pPr>
        <w:autoSpaceDE w:val="0"/>
        <w:autoSpaceDN w:val="0"/>
        <w:adjustRightInd w:val="0"/>
        <w:spacing w:before="120" w:after="0" w:line="240" w:lineRule="auto"/>
        <w:rPr>
          <w:rFonts w:eastAsiaTheme="minorEastAsia"/>
          <w:sz w:val="24"/>
          <w:szCs w:val="24"/>
        </w:rPr>
      </w:pPr>
      <w:r>
        <w:rPr>
          <w:sz w:val="24"/>
          <w:szCs w:val="24"/>
        </w:rPr>
        <w:t xml:space="preserve">If we take </w:t>
      </w:r>
      <m:oMath>
        <m:r>
          <w:rPr>
            <w:rFonts w:ascii="Cambria Math" w:hAnsi="Cambria Math"/>
            <w:sz w:val="24"/>
            <w:szCs w:val="24"/>
          </w:rPr>
          <m:t>L=1</m:t>
        </m:r>
      </m:oMath>
      <w:r>
        <w:rPr>
          <w:rFonts w:eastAsiaTheme="minorEastAsia"/>
          <w:sz w:val="24"/>
          <w:szCs w:val="24"/>
        </w:rPr>
        <w:t xml:space="preserve">, and </w:t>
      </w:r>
      <m:oMath>
        <m:r>
          <w:rPr>
            <w:rFonts w:ascii="Cambria Math" w:hAnsi="Cambria Math"/>
            <w:sz w:val="24"/>
            <w:szCs w:val="24"/>
          </w:rPr>
          <m:t>U=c</m:t>
        </m:r>
      </m:oMath>
      <w:r>
        <w:rPr>
          <w:rFonts w:eastAsiaTheme="minorEastAsia"/>
          <w:sz w:val="24"/>
          <w:szCs w:val="24"/>
        </w:rPr>
        <w:t>,</w:t>
      </w:r>
    </w:p>
    <w:p w14:paraId="7C190DA6" w14:textId="587872D0" w:rsidR="00346941" w:rsidRPr="00346941" w:rsidRDefault="00000000" w:rsidP="00346941">
      <w:pPr>
        <w:autoSpaceDE w:val="0"/>
        <w:autoSpaceDN w:val="0"/>
        <w:adjustRightInd w:val="0"/>
        <w:spacing w:before="120" w:after="0" w:line="240" w:lineRule="auto"/>
        <w:rPr>
          <w:rFonts w:eastAsiaTheme="minorEastAsia"/>
          <w:sz w:val="24"/>
          <w:szCs w:val="24"/>
        </w:rPr>
      </w:pPr>
      <m:oMathPara>
        <m:oMathParaPr>
          <m:jc m:val="left"/>
        </m:oMathParaP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DR</m:t>
              </m:r>
            </m:sub>
          </m:sSub>
          <m:r>
            <w:rPr>
              <w:rFonts w:ascii="Cambria Math" w:hAnsi="Cambria Math"/>
              <w:sz w:val="24"/>
              <w:szCs w:val="24"/>
            </w:rPr>
            <m:t>=</m:t>
          </m:r>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-1</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θ</m:t>
                  </m:r>
                </m:e>
              </m:d>
            </m:num>
            <m:den>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θ'</m:t>
                  </m:r>
                </m:e>
              </m:d>
            </m:den>
          </m:f>
          <m:r>
            <w:rPr>
              <w:rFonts w:ascii="Cambria Math" w:eastAsiaTheme="minorEastAsia" w:hAnsi="Cambria Math"/>
              <w:sz w:val="24"/>
              <w:szCs w:val="24"/>
            </w:rPr>
            <m:t xml:space="preserve">≤c, </m:t>
          </m:r>
          <m:r>
            <m:rPr>
              <m:sty m:val="p"/>
            </m:rPr>
            <w:rPr>
              <w:rFonts w:ascii="Cambria Math" w:eastAsiaTheme="minorEastAsia" w:hAnsi="Cambria Math"/>
              <w:sz w:val="24"/>
              <w:szCs w:val="24"/>
            </w:rPr>
            <m:t>for all</m:t>
          </m:r>
          <m:r>
            <w:rPr>
              <w:rFonts w:ascii="Cambria Math" w:eastAsiaTheme="minorEastAsia" w:hAnsi="Cambria Math"/>
              <w:sz w:val="24"/>
              <w:szCs w:val="24"/>
            </w:rPr>
            <m:t xml:space="preserve"> θ, </m:t>
          </m:r>
          <m:sSup>
            <m:sSupPr>
              <m:ctrlPr>
                <w:rPr>
                  <w:rFonts w:ascii="Cambria Math" w:eastAsiaTheme="minorEastAsia" w:hAnsi="Cambria Math"/>
                  <w:i/>
                  <w:sz w:val="24"/>
                  <w:szCs w:val="24"/>
                </w:rPr>
              </m:ctrlPr>
            </m:sSupPr>
            <m:e>
              <m:r>
                <w:rPr>
                  <w:rFonts w:ascii="Cambria Math" w:eastAsiaTheme="minorEastAsia" w:hAnsi="Cambria Math"/>
                  <w:sz w:val="24"/>
                  <w:szCs w:val="24"/>
                </w:rPr>
                <m:t>θ</m:t>
              </m:r>
            </m:e>
            <m:sup>
              <m:r>
                <w:rPr>
                  <w:rFonts w:ascii="Cambria Math" w:eastAsiaTheme="minorEastAsia" w:hAnsi="Cambria Math"/>
                  <w:sz w:val="24"/>
                  <w:szCs w:val="24"/>
                </w:rPr>
                <m:t>'</m:t>
              </m:r>
            </m:sup>
          </m:sSup>
          <m:r>
            <w:rPr>
              <w:rFonts w:ascii="Cambria Math" w:eastAsiaTheme="minorEastAsia" w:hAnsi="Cambria Math"/>
              <w:sz w:val="24"/>
              <w:szCs w:val="24"/>
            </w:rPr>
            <m:t>}</m:t>
          </m:r>
        </m:oMath>
      </m:oMathPara>
    </w:p>
    <w:p w14:paraId="5ECE8D2D" w14:textId="61F2424B" w:rsidR="00346941" w:rsidRDefault="00346941" w:rsidP="00346941">
      <w:pPr>
        <w:autoSpaceDE w:val="0"/>
        <w:autoSpaceDN w:val="0"/>
        <w:adjustRightInd w:val="0"/>
        <w:spacing w:before="120" w:after="0" w:line="240" w:lineRule="auto"/>
        <w:rPr>
          <w:rFonts w:eastAsiaTheme="minorEastAsia"/>
          <w:sz w:val="24"/>
          <w:szCs w:val="24"/>
        </w:rPr>
      </w:pPr>
    </w:p>
    <w:p w14:paraId="25E62E75" w14:textId="71444C44" w:rsidR="008447C7" w:rsidRDefault="008447C7" w:rsidP="00346941">
      <w:pPr>
        <w:autoSpaceDE w:val="0"/>
        <w:autoSpaceDN w:val="0"/>
        <w:adjustRightInd w:val="0"/>
        <w:spacing w:before="120" w:after="0" w:line="240" w:lineRule="auto"/>
        <w:rPr>
          <w:rFonts w:eastAsiaTheme="minorEastAsia"/>
          <w:b/>
          <w:bCs/>
          <w:sz w:val="26"/>
          <w:szCs w:val="26"/>
        </w:rPr>
      </w:pPr>
      <w:r w:rsidRPr="008447C7">
        <w:rPr>
          <w:rFonts w:eastAsiaTheme="minorEastAsia"/>
          <w:b/>
          <w:bCs/>
          <w:sz w:val="26"/>
          <w:szCs w:val="26"/>
        </w:rPr>
        <w:t>Use of Objective Priors</w:t>
      </w:r>
    </w:p>
    <w:p w14:paraId="134FB48C" w14:textId="77777777" w:rsidR="008447C7" w:rsidRDefault="008447C7" w:rsidP="00346941">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In Bayesian approach, the goal is to utilize prior information available to investigator. We, however, need to transform the prior information into a prior distribution for the parameter. As already discussed, such priors are called subjective priors. </w:t>
      </w:r>
    </w:p>
    <w:p w14:paraId="642EBE38" w14:textId="18673A6F" w:rsidR="008447C7" w:rsidRDefault="008447C7" w:rsidP="00346941">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This, however, is a difficult task in practice. In practice, one may be able to judge prior mean or prior variance or some such prior quantity but judging a fully specified prior distribution is difficult. It is, therefore, a common practice to use the objective prior distributions. Objective priors are also called </w:t>
      </w:r>
      <w:r w:rsidRPr="007512EE">
        <w:rPr>
          <w:rFonts w:ascii="Cambria" w:eastAsiaTheme="minorEastAsia" w:hAnsi="Cambria"/>
          <w:i/>
          <w:iCs/>
          <w:sz w:val="24"/>
          <w:szCs w:val="24"/>
        </w:rPr>
        <w:t>non-informative priors</w:t>
      </w:r>
      <w:r>
        <w:rPr>
          <w:rFonts w:eastAsiaTheme="minorEastAsia"/>
          <w:sz w:val="24"/>
          <w:szCs w:val="24"/>
        </w:rPr>
        <w:t>.</w:t>
      </w:r>
      <w:r w:rsidR="007512EE">
        <w:rPr>
          <w:rFonts w:eastAsiaTheme="minorEastAsia"/>
          <w:sz w:val="24"/>
          <w:szCs w:val="24"/>
        </w:rPr>
        <w:t xml:space="preserve"> </w:t>
      </w:r>
    </w:p>
    <w:p w14:paraId="4B3975E3" w14:textId="76736D40" w:rsidR="007512EE" w:rsidRPr="007512EE" w:rsidRDefault="007512EE" w:rsidP="00346941">
      <w:pPr>
        <w:autoSpaceDE w:val="0"/>
        <w:autoSpaceDN w:val="0"/>
        <w:adjustRightInd w:val="0"/>
        <w:spacing w:before="120" w:after="0" w:line="240" w:lineRule="auto"/>
        <w:rPr>
          <w:rFonts w:eastAsiaTheme="minorEastAsia"/>
          <w:b/>
          <w:bCs/>
          <w:sz w:val="24"/>
          <w:szCs w:val="24"/>
        </w:rPr>
      </w:pPr>
      <w:r w:rsidRPr="007512EE">
        <w:rPr>
          <w:rFonts w:eastAsiaTheme="minorEastAsia"/>
          <w:b/>
          <w:bCs/>
          <w:sz w:val="24"/>
          <w:szCs w:val="24"/>
        </w:rPr>
        <w:t>Uniform distribution as a prior</w:t>
      </w:r>
    </w:p>
    <w:p w14:paraId="7BB2F309" w14:textId="24E56FEC" w:rsidR="008447C7" w:rsidRDefault="007512EE" w:rsidP="00346941">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This prior only assumes the knowledge of some finite parametric space in which the parameter of interest belongs. Since, no other prior information is assumed to be available, there is no reason to consider one value more or less likely than the other. We, therefore, assume the </w:t>
      </w:r>
      <w:r>
        <w:rPr>
          <w:rFonts w:eastAsiaTheme="minorEastAsia"/>
          <w:sz w:val="24"/>
          <w:szCs w:val="24"/>
        </w:rPr>
        <w:lastRenderedPageBreak/>
        <w:t>parameter to have Uniform distribution over the finite parametric space.</w:t>
      </w:r>
      <w:r w:rsidR="00B3096A">
        <w:rPr>
          <w:rFonts w:eastAsiaTheme="minorEastAsia"/>
          <w:sz w:val="24"/>
          <w:szCs w:val="24"/>
        </w:rPr>
        <w:t xml:space="preserve"> This reasoning is referred to as the </w:t>
      </w:r>
      <w:r w:rsidR="00B3096A" w:rsidRPr="00B3096A">
        <w:rPr>
          <w:rFonts w:ascii="Cambria" w:eastAsiaTheme="minorEastAsia" w:hAnsi="Cambria"/>
          <w:i/>
          <w:iCs/>
          <w:sz w:val="24"/>
          <w:szCs w:val="24"/>
        </w:rPr>
        <w:t>principle of ignorance</w:t>
      </w:r>
      <w:r w:rsidR="00B3096A">
        <w:rPr>
          <w:rFonts w:eastAsiaTheme="minorEastAsia"/>
          <w:sz w:val="24"/>
          <w:szCs w:val="24"/>
        </w:rPr>
        <w:t>.</w:t>
      </w:r>
      <w:r w:rsidR="00780FD2">
        <w:rPr>
          <w:rFonts w:eastAsiaTheme="minorEastAsia"/>
          <w:sz w:val="24"/>
          <w:szCs w:val="24"/>
        </w:rPr>
        <w:t xml:space="preserve"> This principle is, however, criticized by many as its lacks certain properties one would expect from the prior distributions.</w:t>
      </w:r>
    </w:p>
    <w:p w14:paraId="11037D04" w14:textId="31024DEE" w:rsidR="00780FD2" w:rsidRDefault="00780FD2" w:rsidP="00346941">
      <w:pPr>
        <w:autoSpaceDE w:val="0"/>
        <w:autoSpaceDN w:val="0"/>
        <w:adjustRightInd w:val="0"/>
        <w:spacing w:before="120" w:after="0" w:line="240" w:lineRule="auto"/>
        <w:rPr>
          <w:rFonts w:eastAsiaTheme="minorEastAsia"/>
          <w:sz w:val="24"/>
          <w:szCs w:val="24"/>
        </w:rPr>
      </w:pPr>
      <w:r>
        <w:rPr>
          <w:rFonts w:eastAsiaTheme="minorEastAsia"/>
          <w:sz w:val="24"/>
          <w:szCs w:val="24"/>
        </w:rPr>
        <w:t>We, therefore, need the ways of constructing objective priors that possess the required properties.</w:t>
      </w:r>
    </w:p>
    <w:p w14:paraId="653B513F" w14:textId="420BDDED" w:rsidR="00780FD2" w:rsidRDefault="00780FD2" w:rsidP="00346941">
      <w:pPr>
        <w:autoSpaceDE w:val="0"/>
        <w:autoSpaceDN w:val="0"/>
        <w:adjustRightInd w:val="0"/>
        <w:spacing w:before="120" w:after="0" w:line="240" w:lineRule="auto"/>
        <w:rPr>
          <w:rFonts w:eastAsiaTheme="minorEastAsia"/>
          <w:b/>
          <w:bCs/>
          <w:sz w:val="24"/>
          <w:szCs w:val="24"/>
        </w:rPr>
      </w:pPr>
      <w:r>
        <w:rPr>
          <w:rFonts w:eastAsiaTheme="minorEastAsia"/>
          <w:b/>
          <w:bCs/>
          <w:sz w:val="24"/>
          <w:szCs w:val="24"/>
        </w:rPr>
        <w:t xml:space="preserve">Invariance under reparameterization </w:t>
      </w:r>
    </w:p>
    <w:p w14:paraId="5C4DB10D" w14:textId="23CE55D8" w:rsidR="00780FD2" w:rsidRDefault="008A2853" w:rsidP="008A2853">
      <w:pPr>
        <w:autoSpaceDE w:val="0"/>
        <w:autoSpaceDN w:val="0"/>
        <w:adjustRightInd w:val="0"/>
        <w:spacing w:before="120" w:after="0" w:line="240" w:lineRule="auto"/>
        <w:rPr>
          <w:rFonts w:eastAsiaTheme="minorEastAsia"/>
          <w:sz w:val="24"/>
          <w:szCs w:val="24"/>
        </w:rPr>
      </w:pPr>
      <w:r>
        <w:rPr>
          <w:rFonts w:eastAsiaTheme="minorEastAsia"/>
          <w:sz w:val="24"/>
          <w:szCs w:val="24"/>
        </w:rPr>
        <w:t>Consider a statistical model</w:t>
      </w:r>
      <w:r w:rsidRPr="00780FD2">
        <w:rPr>
          <w:rFonts w:eastAsiaTheme="minorEastAsia"/>
          <w:sz w:val="24"/>
          <w:szCs w:val="24"/>
        </w:rPr>
        <w:t xml:space="preserve"> </w:t>
      </w:r>
      <w:r>
        <w:rPr>
          <w:rFonts w:eastAsiaTheme="minorEastAsia"/>
          <w:sz w:val="24"/>
          <w:szCs w:val="24"/>
        </w:rPr>
        <w:t xml:space="preserve">with parameter </w:t>
      </w:r>
      <m:oMath>
        <m:r>
          <w:rPr>
            <w:rFonts w:ascii="Cambria Math" w:eastAsiaTheme="minorEastAsia" w:hAnsi="Cambria Math"/>
            <w:sz w:val="24"/>
            <w:szCs w:val="24"/>
          </w:rPr>
          <m:t>θ</m:t>
        </m:r>
      </m:oMath>
      <w:r>
        <w:rPr>
          <w:rFonts w:eastAsiaTheme="minorEastAsia"/>
          <w:sz w:val="24"/>
          <w:szCs w:val="24"/>
        </w:rPr>
        <w:t xml:space="preserve">. Let </w:t>
      </w:r>
      <m:oMath>
        <m:r>
          <w:rPr>
            <w:rFonts w:ascii="Cambria Math" w:eastAsiaTheme="minorEastAsia" w:hAnsi="Cambria Math"/>
            <w:sz w:val="24"/>
            <w:szCs w:val="24"/>
          </w:rPr>
          <m:t>η=ψ(θ)</m:t>
        </m:r>
      </m:oMath>
      <w:r>
        <w:rPr>
          <w:rFonts w:eastAsiaTheme="minorEastAsia"/>
          <w:sz w:val="24"/>
          <w:szCs w:val="24"/>
        </w:rPr>
        <w:t xml:space="preserve">, where </w:t>
      </w:r>
      <w:r w:rsidR="00780FD2">
        <w:rPr>
          <w:rFonts w:eastAsiaTheme="minorEastAsia"/>
          <w:sz w:val="24"/>
          <w:szCs w:val="24"/>
        </w:rPr>
        <w:t xml:space="preserve"> </w:t>
      </w:r>
      <m:oMath>
        <m:r>
          <w:rPr>
            <w:rFonts w:ascii="Cambria Math" w:eastAsiaTheme="minorEastAsia" w:hAnsi="Cambria Math"/>
            <w:sz w:val="24"/>
            <w:szCs w:val="24"/>
          </w:rPr>
          <m:t>ψ</m:t>
        </m:r>
      </m:oMath>
      <w:r>
        <w:rPr>
          <w:rFonts w:eastAsiaTheme="minorEastAsia"/>
          <w:sz w:val="24"/>
          <w:szCs w:val="24"/>
        </w:rPr>
        <w:t xml:space="preserve"> is a</w:t>
      </w:r>
      <w:r w:rsidR="00677F47">
        <w:rPr>
          <w:rFonts w:eastAsiaTheme="minorEastAsia"/>
          <w:sz w:val="24"/>
          <w:szCs w:val="24"/>
        </w:rPr>
        <w:t xml:space="preserve"> monotone</w:t>
      </w:r>
      <w:r>
        <w:rPr>
          <w:rFonts w:eastAsiaTheme="minorEastAsia"/>
          <w:sz w:val="24"/>
          <w:szCs w:val="24"/>
        </w:rPr>
        <w:t xml:space="preserve"> </w:t>
      </w:r>
      <w:r w:rsidR="00780FD2">
        <w:rPr>
          <w:rFonts w:eastAsiaTheme="minorEastAsia"/>
          <w:sz w:val="24"/>
          <w:szCs w:val="24"/>
        </w:rPr>
        <w:t xml:space="preserve">differentiable function of </w:t>
      </w:r>
      <m:oMath>
        <m:r>
          <w:rPr>
            <w:rFonts w:ascii="Cambria Math" w:eastAsiaTheme="minorEastAsia" w:hAnsi="Cambria Math"/>
            <w:sz w:val="24"/>
            <w:szCs w:val="24"/>
          </w:rPr>
          <m:t>θ</m:t>
        </m:r>
      </m:oMath>
      <w:r w:rsidR="00780FD2">
        <w:rPr>
          <w:rFonts w:eastAsiaTheme="minorEastAsia"/>
          <w:sz w:val="24"/>
          <w:szCs w:val="24"/>
        </w:rPr>
        <w:t xml:space="preserve">. </w:t>
      </w:r>
      <w:r w:rsidRPr="008A2853">
        <w:rPr>
          <w:rFonts w:eastAsiaTheme="minorEastAsia"/>
          <w:sz w:val="24"/>
          <w:szCs w:val="24"/>
        </w:rPr>
        <w:t>Suppose we have an</w:t>
      </w:r>
      <w:r>
        <w:rPr>
          <w:rFonts w:eastAsiaTheme="minorEastAsia"/>
          <w:sz w:val="24"/>
          <w:szCs w:val="24"/>
        </w:rPr>
        <w:t xml:space="preserve"> </w:t>
      </w:r>
      <w:r w:rsidRPr="008A2853">
        <w:rPr>
          <w:rFonts w:eastAsiaTheme="minorEastAsia"/>
          <w:sz w:val="24"/>
          <w:szCs w:val="24"/>
        </w:rPr>
        <w:t xml:space="preserve">algorithm that produces noninformative priors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θ</m:t>
            </m:r>
          </m:sub>
        </m:sSub>
        <m:r>
          <w:rPr>
            <w:rFonts w:ascii="Cambria Math" w:eastAsiaTheme="minorEastAsia" w:hAnsi="Cambria Math"/>
            <w:sz w:val="24"/>
            <w:szCs w:val="24"/>
          </w:rPr>
          <m:t>(θ)</m:t>
        </m:r>
      </m:oMath>
      <w:r w:rsidR="0044711F">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η</m:t>
            </m:r>
          </m:sub>
        </m:sSub>
        <m:d>
          <m:dPr>
            <m:ctrlPr>
              <w:rPr>
                <w:rFonts w:ascii="Cambria Math" w:eastAsiaTheme="minorEastAsia" w:hAnsi="Cambria Math"/>
                <w:i/>
                <w:sz w:val="24"/>
                <w:szCs w:val="24"/>
              </w:rPr>
            </m:ctrlPr>
          </m:dPr>
          <m:e>
            <m:r>
              <w:rPr>
                <w:rFonts w:ascii="Cambria Math" w:eastAsiaTheme="minorEastAsia" w:hAnsi="Cambria Math"/>
                <w:sz w:val="24"/>
                <w:szCs w:val="24"/>
              </w:rPr>
              <m:t>η</m:t>
            </m:r>
          </m:e>
        </m:d>
      </m:oMath>
      <w:r w:rsidR="0044711F">
        <w:rPr>
          <w:rFonts w:eastAsiaTheme="minorEastAsia"/>
          <w:sz w:val="24"/>
          <w:szCs w:val="24"/>
        </w:rPr>
        <w:t xml:space="preserve"> </w:t>
      </w:r>
      <w:r w:rsidRPr="008A2853">
        <w:rPr>
          <w:rFonts w:eastAsiaTheme="minorEastAsia"/>
          <w:sz w:val="24"/>
          <w:szCs w:val="24"/>
        </w:rPr>
        <w:t xml:space="preserve">for </w:t>
      </w:r>
      <m:oMath>
        <m:r>
          <w:rPr>
            <w:rFonts w:ascii="Cambria Math" w:eastAsiaTheme="minorEastAsia" w:hAnsi="Cambria Math"/>
            <w:sz w:val="24"/>
            <w:szCs w:val="24"/>
          </w:rPr>
          <m:t>θ</m:t>
        </m:r>
      </m:oMath>
      <w:r w:rsidRPr="008A2853">
        <w:rPr>
          <w:rFonts w:eastAsiaTheme="minorEastAsia"/>
          <w:sz w:val="24"/>
          <w:szCs w:val="24"/>
        </w:rPr>
        <w:t xml:space="preserve"> and </w:t>
      </w:r>
      <m:oMath>
        <m:r>
          <w:rPr>
            <w:rFonts w:ascii="Cambria Math" w:eastAsiaTheme="minorEastAsia" w:hAnsi="Cambria Math"/>
            <w:sz w:val="24"/>
            <w:szCs w:val="24"/>
          </w:rPr>
          <m:t>η</m:t>
        </m:r>
      </m:oMath>
      <w:r w:rsidR="0044711F">
        <w:rPr>
          <w:rFonts w:eastAsiaTheme="minorEastAsia"/>
          <w:sz w:val="24"/>
          <w:szCs w:val="24"/>
        </w:rPr>
        <w:t xml:space="preserve"> respectively.</w:t>
      </w:r>
      <w:r w:rsidRPr="008A2853">
        <w:rPr>
          <w:rFonts w:eastAsiaTheme="minorEastAsia"/>
          <w:sz w:val="24"/>
          <w:szCs w:val="24"/>
        </w:rPr>
        <w:t xml:space="preserve"> </w:t>
      </w:r>
      <w:r w:rsidR="00BC15B5">
        <w:rPr>
          <w:rFonts w:eastAsiaTheme="minorEastAsia"/>
          <w:sz w:val="24"/>
          <w:szCs w:val="24"/>
        </w:rPr>
        <w:t xml:space="preserve">Then the </w:t>
      </w:r>
      <w:r w:rsidR="00677F47">
        <w:rPr>
          <w:rFonts w:eastAsiaTheme="minorEastAsia"/>
          <w:sz w:val="24"/>
          <w:szCs w:val="24"/>
        </w:rPr>
        <w:t xml:space="preserve">algorithm </w:t>
      </w:r>
      <w:r w:rsidR="0044711F">
        <w:rPr>
          <w:rFonts w:eastAsiaTheme="minorEastAsia"/>
          <w:sz w:val="24"/>
          <w:szCs w:val="24"/>
        </w:rPr>
        <w:t xml:space="preserve">is said to be </w:t>
      </w:r>
      <w:r w:rsidR="00BC15B5">
        <w:rPr>
          <w:rFonts w:eastAsiaTheme="minorEastAsia"/>
          <w:sz w:val="24"/>
          <w:szCs w:val="24"/>
        </w:rPr>
        <w:t xml:space="preserve">invariant under reparameterization if </w:t>
      </w:r>
    </w:p>
    <w:p w14:paraId="2FE27CAC" w14:textId="231A1C27" w:rsidR="00BC15B5" w:rsidRPr="00780FD2" w:rsidRDefault="00000000" w:rsidP="00346941">
      <w:pPr>
        <w:autoSpaceDE w:val="0"/>
        <w:autoSpaceDN w:val="0"/>
        <w:adjustRightInd w:val="0"/>
        <w:spacing w:before="120" w:after="0" w:line="240"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η</m:t>
              </m:r>
            </m:sub>
          </m:sSub>
          <m:d>
            <m:dPr>
              <m:ctrlPr>
                <w:rPr>
                  <w:rFonts w:ascii="Cambria Math" w:eastAsiaTheme="minorEastAsia" w:hAnsi="Cambria Math"/>
                  <w:i/>
                  <w:sz w:val="24"/>
                  <w:szCs w:val="24"/>
                </w:rPr>
              </m:ctrlPr>
            </m:dPr>
            <m:e>
              <m:r>
                <w:rPr>
                  <w:rFonts w:ascii="Cambria Math" w:eastAsiaTheme="minorEastAsia" w:hAnsi="Cambria Math"/>
                  <w:sz w:val="24"/>
                  <w:szCs w:val="24"/>
                </w:rPr>
                <m:t>η</m:t>
              </m:r>
            </m:e>
          </m:d>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dψ</m:t>
                  </m:r>
                </m:num>
                <m:den>
                  <m:r>
                    <w:rPr>
                      <w:rFonts w:ascii="Cambria Math" w:eastAsiaTheme="minorEastAsia" w:hAnsi="Cambria Math"/>
                      <w:sz w:val="24"/>
                      <w:szCs w:val="24"/>
                    </w:rPr>
                    <m:t>dθ</m:t>
                  </m:r>
                </m:den>
              </m:f>
            </m:e>
          </m:d>
        </m:oMath>
      </m:oMathPara>
    </w:p>
    <w:p w14:paraId="40747967" w14:textId="1119C6EE" w:rsidR="00780FD2" w:rsidRPr="008A278E" w:rsidRDefault="00780FD2" w:rsidP="00346941">
      <w:pPr>
        <w:autoSpaceDE w:val="0"/>
        <w:autoSpaceDN w:val="0"/>
        <w:adjustRightInd w:val="0"/>
        <w:spacing w:before="120" w:after="0" w:line="240" w:lineRule="auto"/>
        <w:rPr>
          <w:rFonts w:eastAsiaTheme="minorEastAsia"/>
          <w:b/>
          <w:bCs/>
          <w:sz w:val="26"/>
          <w:szCs w:val="26"/>
        </w:rPr>
      </w:pPr>
      <w:r w:rsidRPr="00437D13">
        <w:rPr>
          <w:rFonts w:eastAsiaTheme="minorEastAsia"/>
          <w:b/>
          <w:bCs/>
          <w:sz w:val="26"/>
          <w:szCs w:val="26"/>
        </w:rPr>
        <w:t>Jeffreys Prior</w:t>
      </w:r>
    </w:p>
    <w:p w14:paraId="66BB0838" w14:textId="586D2295" w:rsidR="00677F47" w:rsidRDefault="00677F47" w:rsidP="00A97079">
      <w:pPr>
        <w:autoSpaceDE w:val="0"/>
        <w:autoSpaceDN w:val="0"/>
        <w:adjustRightInd w:val="0"/>
        <w:spacing w:before="120" w:after="0" w:line="240" w:lineRule="auto"/>
        <w:rPr>
          <w:rFonts w:eastAsiaTheme="minorEastAsia"/>
          <w:sz w:val="24"/>
          <w:szCs w:val="24"/>
        </w:rPr>
      </w:pPr>
      <w:r w:rsidRPr="00677F47">
        <w:rPr>
          <w:rFonts w:eastAsiaTheme="minorEastAsia"/>
          <w:sz w:val="24"/>
          <w:szCs w:val="24"/>
        </w:rPr>
        <w:t>Je</w:t>
      </w:r>
      <w:r>
        <w:rPr>
          <w:rFonts w:eastAsiaTheme="minorEastAsia"/>
          <w:sz w:val="24"/>
          <w:szCs w:val="24"/>
        </w:rPr>
        <w:t>ff</w:t>
      </w:r>
      <w:r w:rsidRPr="00677F47">
        <w:rPr>
          <w:rFonts w:eastAsiaTheme="minorEastAsia"/>
          <w:sz w:val="24"/>
          <w:szCs w:val="24"/>
        </w:rPr>
        <w:t>reys</w:t>
      </w:r>
      <w:r w:rsidR="00A97079">
        <w:rPr>
          <w:rFonts w:eastAsiaTheme="minorEastAsia"/>
          <w:sz w:val="24"/>
          <w:szCs w:val="24"/>
        </w:rPr>
        <w:t xml:space="preserve"> in 1946</w:t>
      </w:r>
      <w:r w:rsidRPr="00677F47">
        <w:rPr>
          <w:rFonts w:eastAsiaTheme="minorEastAsia"/>
          <w:sz w:val="24"/>
          <w:szCs w:val="24"/>
        </w:rPr>
        <w:t xml:space="preserve"> proposed that an </w:t>
      </w:r>
      <w:r>
        <w:rPr>
          <w:rFonts w:eastAsiaTheme="minorEastAsia"/>
          <w:sz w:val="24"/>
          <w:szCs w:val="24"/>
        </w:rPr>
        <w:t>“</w:t>
      </w:r>
      <w:r w:rsidRPr="00677F47">
        <w:rPr>
          <w:rFonts w:eastAsiaTheme="minorEastAsia"/>
          <w:sz w:val="24"/>
          <w:szCs w:val="24"/>
        </w:rPr>
        <w:t xml:space="preserve">acceptable non-informative prior </w:t>
      </w:r>
      <w:r>
        <w:rPr>
          <w:rFonts w:eastAsiaTheme="minorEastAsia"/>
          <w:sz w:val="24"/>
          <w:szCs w:val="24"/>
        </w:rPr>
        <w:t>fi</w:t>
      </w:r>
      <w:r w:rsidRPr="00677F47">
        <w:rPr>
          <w:rFonts w:eastAsiaTheme="minorEastAsia"/>
          <w:sz w:val="24"/>
          <w:szCs w:val="24"/>
        </w:rPr>
        <w:t xml:space="preserve">nding principle" should </w:t>
      </w:r>
      <w:r>
        <w:rPr>
          <w:rFonts w:eastAsiaTheme="minorEastAsia"/>
          <w:sz w:val="24"/>
          <w:szCs w:val="24"/>
        </w:rPr>
        <w:t xml:space="preserve">be </w:t>
      </w:r>
      <w:r w:rsidRPr="00677F47">
        <w:rPr>
          <w:rFonts w:eastAsiaTheme="minorEastAsia"/>
          <w:sz w:val="24"/>
          <w:szCs w:val="24"/>
        </w:rPr>
        <w:t>invariant under monotone transformations of the paramete</w:t>
      </w:r>
      <w:r>
        <w:rPr>
          <w:rFonts w:eastAsiaTheme="minorEastAsia"/>
          <w:sz w:val="24"/>
          <w:szCs w:val="24"/>
        </w:rPr>
        <w:t xml:space="preserve">r. </w:t>
      </w:r>
      <w:r>
        <w:rPr>
          <w:rFonts w:ascii="CMR12" w:hAnsi="CMR12" w:cs="CMR12"/>
          <w:kern w:val="0"/>
          <w:sz w:val="24"/>
          <w:szCs w:val="24"/>
        </w:rPr>
        <w:t xml:space="preserve">Jeffreys also described construction of such a prior. </w:t>
      </w:r>
      <w:r w:rsidRPr="00677F47">
        <w:rPr>
          <w:rFonts w:ascii="CMR12" w:hAnsi="CMR12" w:cs="CMR12"/>
          <w:kern w:val="0"/>
          <w:sz w:val="24"/>
          <w:szCs w:val="24"/>
        </w:rPr>
        <w:t xml:space="preserve">The construction is based on the Fisher information function of </w:t>
      </w:r>
      <w:r>
        <w:rPr>
          <w:rFonts w:ascii="CMR12" w:hAnsi="CMR12" w:cs="CMR12"/>
          <w:kern w:val="0"/>
          <w:sz w:val="24"/>
          <w:szCs w:val="24"/>
        </w:rPr>
        <w:t xml:space="preserve">the statistical </w:t>
      </w:r>
      <w:r w:rsidRPr="00677F47">
        <w:rPr>
          <w:rFonts w:ascii="CMR12" w:hAnsi="CMR12" w:cs="CMR12"/>
          <w:kern w:val="0"/>
          <w:sz w:val="24"/>
          <w:szCs w:val="24"/>
        </w:rPr>
        <w:t>model</w:t>
      </w:r>
      <w:r>
        <w:rPr>
          <w:rFonts w:ascii="CMR12" w:hAnsi="CMR12" w:cs="CMR12"/>
          <w:kern w:val="0"/>
          <w:sz w:val="24"/>
          <w:szCs w:val="24"/>
        </w:rPr>
        <w:t>.</w:t>
      </w:r>
    </w:p>
    <w:p w14:paraId="6EBDC5F7" w14:textId="1C4A3AB6" w:rsidR="00BC15B5" w:rsidRDefault="00BC15B5" w:rsidP="00BC15B5">
      <w:pPr>
        <w:autoSpaceDE w:val="0"/>
        <w:autoSpaceDN w:val="0"/>
        <w:adjustRightInd w:val="0"/>
        <w:spacing w:before="120" w:after="0" w:line="240" w:lineRule="auto"/>
        <w:rPr>
          <w:rFonts w:eastAsiaTheme="minorEastAsia"/>
          <w:sz w:val="24"/>
          <w:szCs w:val="24"/>
        </w:rPr>
      </w:pPr>
      <w:r>
        <w:rPr>
          <w:rFonts w:eastAsiaTheme="minorEastAsia"/>
          <w:sz w:val="24"/>
          <w:szCs w:val="24"/>
        </w:rPr>
        <w:t>Recall that the Fisher’s information is defined as</w:t>
      </w:r>
    </w:p>
    <w:p w14:paraId="0160765E" w14:textId="63F20FAC" w:rsidR="00BC15B5" w:rsidRPr="002C5153" w:rsidRDefault="00000000" w:rsidP="00BC15B5">
      <w:pPr>
        <w:autoSpaceDE w:val="0"/>
        <w:autoSpaceDN w:val="0"/>
        <w:adjustRightInd w:val="0"/>
        <w:spacing w:before="120" w:after="0" w:line="240"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X</m:t>
              </m:r>
            </m:sup>
          </m:sSup>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∂θ</m:t>
                          </m:r>
                        </m:den>
                      </m:f>
                      <m:sSub>
                        <m:sSubPr>
                          <m:ctrlPr>
                            <w:rPr>
                              <w:rFonts w:ascii="Cambria Math" w:eastAsiaTheme="minorEastAsia" w:hAnsi="Cambria Math"/>
                              <w:i/>
                              <w:sz w:val="24"/>
                              <w:szCs w:val="24"/>
                            </w:rPr>
                          </m:ctrlPr>
                        </m:sSubPr>
                        <m:e>
                          <m:r>
                            <w:rPr>
                              <w:rFonts w:ascii="Cambria Math" w:eastAsiaTheme="minorEastAsia" w:hAnsi="Cambria Math"/>
                              <w:sz w:val="24"/>
                              <w:szCs w:val="24"/>
                            </w:rPr>
                            <m:t>log L</m:t>
                          </m:r>
                        </m:e>
                        <m:sub>
                          <m:r>
                            <w:rPr>
                              <w:rFonts w:ascii="Cambria Math" w:eastAsiaTheme="minorEastAsia" w:hAnsi="Cambria Math"/>
                              <w:sz w:val="24"/>
                              <w:szCs w:val="24"/>
                            </w:rPr>
                            <m:t>θ</m:t>
                          </m:r>
                        </m:sub>
                      </m:sSub>
                      <m:r>
                        <w:rPr>
                          <w:rFonts w:ascii="Cambria Math" w:eastAsiaTheme="minorEastAsia" w:hAnsi="Cambria Math"/>
                          <w:sz w:val="24"/>
                          <w:szCs w:val="24"/>
                        </w:rPr>
                        <m:t>(θ)</m:t>
                      </m:r>
                    </m:e>
                  </m:d>
                </m:e>
                <m:sup>
                  <m:r>
                    <w:rPr>
                      <w:rFonts w:ascii="Cambria Math" w:eastAsiaTheme="minorEastAsia" w:hAnsi="Cambria Math"/>
                      <w:sz w:val="24"/>
                      <w:szCs w:val="24"/>
                    </w:rPr>
                    <m:t>2</m:t>
                  </m:r>
                </m:sup>
              </m:sSup>
            </m:e>
          </m:d>
        </m:oMath>
      </m:oMathPara>
    </w:p>
    <w:p w14:paraId="519356E6" w14:textId="353386F5" w:rsidR="002C5153" w:rsidRDefault="00211EE7" w:rsidP="00BC15B5">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If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log L</m:t>
            </m:r>
          </m:e>
          <m:sub>
            <m:r>
              <w:rPr>
                <w:rFonts w:ascii="Cambria Math" w:eastAsiaTheme="minorEastAsia" w:hAnsi="Cambria Math"/>
                <w:sz w:val="24"/>
                <w:szCs w:val="24"/>
              </w:rPr>
              <m:t>θ</m:t>
            </m:r>
          </m:sub>
        </m:sSub>
        <m:r>
          <w:rPr>
            <w:rFonts w:ascii="Cambria Math" w:eastAsiaTheme="minorEastAsia" w:hAnsi="Cambria Math"/>
            <w:sz w:val="24"/>
            <w:szCs w:val="24"/>
          </w:rPr>
          <m:t>(θ)</m:t>
        </m:r>
      </m:oMath>
      <w:r>
        <w:rPr>
          <w:rFonts w:eastAsiaTheme="minorEastAsia"/>
          <w:sz w:val="24"/>
          <w:szCs w:val="24"/>
        </w:rPr>
        <w:t xml:space="preserve"> is twice differentiable and </w:t>
      </w:r>
      <w:r w:rsidR="001B3C9B">
        <w:rPr>
          <w:rFonts w:eastAsiaTheme="minorEastAsia"/>
          <w:sz w:val="24"/>
          <w:szCs w:val="24"/>
        </w:rPr>
        <w:t xml:space="preserve">satisfies </w:t>
      </w:r>
      <w:r>
        <w:rPr>
          <w:rFonts w:eastAsiaTheme="minorEastAsia"/>
          <w:sz w:val="24"/>
          <w:szCs w:val="24"/>
        </w:rPr>
        <w:t>some r</w:t>
      </w:r>
      <w:r w:rsidR="001B3C9B">
        <w:rPr>
          <w:rFonts w:eastAsiaTheme="minorEastAsia"/>
          <w:sz w:val="24"/>
          <w:szCs w:val="24"/>
        </w:rPr>
        <w:t xml:space="preserve">egularity conditions,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oMath>
      <w:r w:rsidR="001B3C9B">
        <w:rPr>
          <w:rFonts w:eastAsiaTheme="minorEastAsia"/>
          <w:sz w:val="24"/>
          <w:szCs w:val="24"/>
        </w:rPr>
        <w:t xml:space="preserve"> can also be expressed as</w:t>
      </w:r>
    </w:p>
    <w:p w14:paraId="14CD3DA6" w14:textId="0C0875B1" w:rsidR="001B3C9B" w:rsidRPr="00BC15B5" w:rsidRDefault="00000000" w:rsidP="00BC15B5">
      <w:pPr>
        <w:autoSpaceDE w:val="0"/>
        <w:autoSpaceDN w:val="0"/>
        <w:adjustRightInd w:val="0"/>
        <w:spacing w:before="120" w:after="0" w:line="240"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X</m:t>
              </m:r>
            </m:sup>
          </m:sSup>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θ</m:t>
                      </m:r>
                    </m:e>
                    <m:sup>
                      <m:r>
                        <w:rPr>
                          <w:rFonts w:ascii="Cambria Math" w:eastAsiaTheme="minorEastAsia" w:hAnsi="Cambria Math"/>
                          <w:sz w:val="24"/>
                          <w:szCs w:val="24"/>
                        </w:rPr>
                        <m:t>2</m:t>
                      </m:r>
                    </m:sup>
                  </m:sSup>
                </m:den>
              </m:f>
              <m:sSub>
                <m:sSubPr>
                  <m:ctrlPr>
                    <w:rPr>
                      <w:rFonts w:ascii="Cambria Math" w:eastAsiaTheme="minorEastAsia" w:hAnsi="Cambria Math"/>
                      <w:i/>
                      <w:sz w:val="24"/>
                      <w:szCs w:val="24"/>
                    </w:rPr>
                  </m:ctrlPr>
                </m:sSubPr>
                <m:e>
                  <m:r>
                    <w:rPr>
                      <w:rFonts w:ascii="Cambria Math" w:eastAsiaTheme="minorEastAsia" w:hAnsi="Cambria Math"/>
                      <w:sz w:val="24"/>
                      <w:szCs w:val="24"/>
                    </w:rPr>
                    <m:t>log L</m:t>
                  </m:r>
                </m:e>
                <m:sub>
                  <m:r>
                    <w:rPr>
                      <w:rFonts w:ascii="Cambria Math" w:eastAsiaTheme="minorEastAsia" w:hAnsi="Cambria Math"/>
                      <w:sz w:val="24"/>
                      <w:szCs w:val="24"/>
                    </w:rPr>
                    <m:t>θ</m:t>
                  </m:r>
                </m:sub>
              </m:sSub>
              <m:r>
                <w:rPr>
                  <w:rFonts w:ascii="Cambria Math" w:eastAsiaTheme="minorEastAsia" w:hAnsi="Cambria Math"/>
                  <w:sz w:val="24"/>
                  <w:szCs w:val="24"/>
                </w:rPr>
                <m:t>(θ)</m:t>
              </m:r>
            </m:e>
          </m:d>
        </m:oMath>
      </m:oMathPara>
    </w:p>
    <w:p w14:paraId="538B3CDB" w14:textId="1E57482C" w:rsidR="007512EE" w:rsidRDefault="0073215D" w:rsidP="00BC15B5">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Jeffreys </w:t>
      </w:r>
      <w:r w:rsidR="00E707A6">
        <w:rPr>
          <w:rFonts w:eastAsiaTheme="minorEastAsia"/>
          <w:sz w:val="24"/>
          <w:szCs w:val="24"/>
        </w:rPr>
        <w:t xml:space="preserve">proposed to use the </w:t>
      </w:r>
      <w:r>
        <w:rPr>
          <w:rFonts w:eastAsiaTheme="minorEastAsia"/>
          <w:sz w:val="24"/>
          <w:szCs w:val="24"/>
        </w:rPr>
        <w:t xml:space="preserve">prior for </w:t>
      </w:r>
      <m:oMath>
        <m:r>
          <w:rPr>
            <w:rFonts w:ascii="Cambria Math" w:eastAsiaTheme="minorEastAsia" w:hAnsi="Cambria Math"/>
            <w:sz w:val="24"/>
            <w:szCs w:val="24"/>
          </w:rPr>
          <m:t>θ</m:t>
        </m:r>
      </m:oMath>
      <w:r>
        <w:rPr>
          <w:rFonts w:eastAsiaTheme="minorEastAsia"/>
          <w:sz w:val="24"/>
          <w:szCs w:val="24"/>
        </w:rPr>
        <w:t xml:space="preserve"> </w:t>
      </w:r>
      <w:r w:rsidR="00E707A6">
        <w:rPr>
          <w:rFonts w:eastAsiaTheme="minorEastAsia"/>
          <w:sz w:val="24"/>
          <w:szCs w:val="24"/>
        </w:rPr>
        <w:t>that satisfies,</w:t>
      </w:r>
    </w:p>
    <w:p w14:paraId="0E72EA41" w14:textId="6FAF5892" w:rsidR="00276889" w:rsidRDefault="00000000" w:rsidP="00BC15B5">
      <w:pPr>
        <w:autoSpaceDE w:val="0"/>
        <w:autoSpaceDN w:val="0"/>
        <w:adjustRightInd w:val="0"/>
        <w:spacing w:before="120" w:after="0" w:line="240" w:lineRule="auto"/>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θ</m:t>
            </m:r>
          </m:sub>
        </m:sSub>
        <m:r>
          <w:rPr>
            <w:rFonts w:ascii="Cambria Math" w:eastAsiaTheme="minorEastAsia" w:hAnsi="Cambria Math"/>
            <w:sz w:val="24"/>
            <w:szCs w:val="24"/>
          </w:rPr>
          <m:t>(θ)∝</m:t>
        </m:r>
        <m:rad>
          <m:radPr>
            <m:degHide m:val="1"/>
            <m:ctrlPr>
              <w:rPr>
                <w:rFonts w:ascii="Cambria Math" w:eastAsiaTheme="minorEastAsia" w:hAnsi="Cambria Math"/>
                <w:i/>
                <w:sz w:val="24"/>
                <w:szCs w:val="24"/>
              </w:rPr>
            </m:ctrlPr>
          </m:radPr>
          <m:deg/>
          <m:e>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e>
        </m:rad>
      </m:oMath>
      <w:r w:rsidR="00276889">
        <w:rPr>
          <w:rFonts w:eastAsiaTheme="minorEastAsia"/>
          <w:sz w:val="24"/>
          <w:szCs w:val="24"/>
        </w:rPr>
        <w:t xml:space="preserve"> </w:t>
      </w:r>
    </w:p>
    <w:p w14:paraId="54854A00" w14:textId="23EE8966" w:rsidR="00E707A6" w:rsidRDefault="00E707A6" w:rsidP="00E707A6">
      <w:pPr>
        <w:autoSpaceDE w:val="0"/>
        <w:autoSpaceDN w:val="0"/>
        <w:adjustRightInd w:val="0"/>
        <w:spacing w:before="240" w:after="0" w:line="240" w:lineRule="auto"/>
        <w:rPr>
          <w:rFonts w:eastAsiaTheme="minorEastAsia"/>
          <w:b/>
          <w:bCs/>
          <w:sz w:val="24"/>
          <w:szCs w:val="24"/>
        </w:rPr>
      </w:pPr>
      <w:r w:rsidRPr="00E707A6">
        <w:rPr>
          <w:rFonts w:eastAsiaTheme="minorEastAsia"/>
          <w:b/>
          <w:bCs/>
          <w:sz w:val="24"/>
          <w:szCs w:val="24"/>
        </w:rPr>
        <w:t>Invariance of Jeffreys prior</w:t>
      </w:r>
    </w:p>
    <w:p w14:paraId="2831698D" w14:textId="7A1D45A0" w:rsidR="00E707A6" w:rsidRDefault="00E707A6"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Suppose </w:t>
      </w:r>
      <m:oMath>
        <m:r>
          <w:rPr>
            <w:rFonts w:ascii="Cambria Math" w:eastAsiaTheme="minorEastAsia" w:hAnsi="Cambria Math"/>
            <w:sz w:val="24"/>
            <w:szCs w:val="24"/>
          </w:rPr>
          <m:t>X~f</m:t>
        </m:r>
        <m:d>
          <m:dPr>
            <m:ctrlPr>
              <w:rPr>
                <w:rFonts w:ascii="Cambria Math" w:eastAsiaTheme="minorEastAsia" w:hAnsi="Cambria Math"/>
                <w:i/>
                <w:sz w:val="24"/>
                <w:szCs w:val="24"/>
              </w:rPr>
            </m:ctrlPr>
          </m:dPr>
          <m:e>
            <m:r>
              <w:rPr>
                <w:rFonts w:ascii="Cambria Math" w:eastAsiaTheme="minorEastAsia" w:hAnsi="Cambria Math"/>
                <w:sz w:val="24"/>
                <w:szCs w:val="24"/>
              </w:rPr>
              <m:t>x</m:t>
            </m:r>
          </m:e>
          <m:e>
            <m:r>
              <w:rPr>
                <w:rFonts w:ascii="Cambria Math" w:eastAsiaTheme="minorEastAsia" w:hAnsi="Cambria Math"/>
                <w:sz w:val="24"/>
                <w:szCs w:val="24"/>
              </w:rPr>
              <m:t>θ</m:t>
            </m:r>
          </m:e>
        </m:d>
        <m:r>
          <w:rPr>
            <w:rFonts w:ascii="Cambria Math" w:eastAsiaTheme="minorEastAsia" w:hAnsi="Cambria Math"/>
            <w:sz w:val="24"/>
            <w:szCs w:val="24"/>
          </w:rPr>
          <m:t>, θ∈</m:t>
        </m:r>
        <m:r>
          <m:rPr>
            <m:sty m:val="p"/>
          </m:rPr>
          <w:rPr>
            <w:rFonts w:ascii="Cambria Math" w:eastAsiaTheme="minorEastAsia" w:hAnsi="Cambria Math"/>
            <w:sz w:val="24"/>
            <w:szCs w:val="24"/>
          </w:rPr>
          <m:t>Θ</m:t>
        </m:r>
      </m:oMath>
      <w:r>
        <w:rPr>
          <w:rFonts w:eastAsiaTheme="minorEastAsia"/>
          <w:sz w:val="24"/>
          <w:szCs w:val="24"/>
        </w:rPr>
        <w:t xml:space="preserve">. Let </w:t>
      </w:r>
      <m:oMath>
        <m:r>
          <w:rPr>
            <w:rFonts w:ascii="Cambria Math" w:eastAsiaTheme="minorEastAsia" w:hAnsi="Cambria Math"/>
            <w:sz w:val="24"/>
            <w:szCs w:val="24"/>
          </w:rPr>
          <m:t>η=ψ(θ)</m:t>
        </m:r>
      </m:oMath>
      <w:r>
        <w:rPr>
          <w:rFonts w:eastAsiaTheme="minorEastAsia"/>
          <w:sz w:val="24"/>
          <w:szCs w:val="24"/>
        </w:rPr>
        <w:t xml:space="preserve">, where  </w:t>
      </w:r>
      <m:oMath>
        <m:r>
          <w:rPr>
            <w:rFonts w:ascii="Cambria Math" w:eastAsiaTheme="minorEastAsia" w:hAnsi="Cambria Math"/>
            <w:sz w:val="24"/>
            <w:szCs w:val="24"/>
          </w:rPr>
          <m:t>ψ</m:t>
        </m:r>
      </m:oMath>
      <w:r>
        <w:rPr>
          <w:rFonts w:eastAsiaTheme="minorEastAsia"/>
          <w:sz w:val="24"/>
          <w:szCs w:val="24"/>
        </w:rPr>
        <w:t xml:space="preserve"> is a monotone differentiable function of </w:t>
      </w:r>
      <m:oMath>
        <m:r>
          <w:rPr>
            <w:rFonts w:ascii="Cambria Math" w:eastAsiaTheme="minorEastAsia" w:hAnsi="Cambria Math"/>
            <w:sz w:val="24"/>
            <w:szCs w:val="24"/>
          </w:rPr>
          <m:t>θ</m:t>
        </m:r>
      </m:oMath>
      <w:r>
        <w:rPr>
          <w:rFonts w:eastAsiaTheme="minorEastAsia"/>
          <w:sz w:val="24"/>
          <w:szCs w:val="24"/>
        </w:rPr>
        <w:t xml:space="preserve">. Let the reparametrized version be </w:t>
      </w:r>
      <m:oMath>
        <m:r>
          <w:rPr>
            <w:rFonts w:ascii="Cambria Math" w:eastAsiaTheme="minorEastAsia" w:hAnsi="Cambria Math"/>
            <w:sz w:val="24"/>
            <w:szCs w:val="24"/>
          </w:rPr>
          <m:t>X~g</m:t>
        </m:r>
        <m:d>
          <m:dPr>
            <m:ctrlPr>
              <w:rPr>
                <w:rFonts w:ascii="Cambria Math" w:eastAsiaTheme="minorEastAsia" w:hAnsi="Cambria Math"/>
                <w:i/>
                <w:sz w:val="24"/>
                <w:szCs w:val="24"/>
              </w:rPr>
            </m:ctrlPr>
          </m:dPr>
          <m:e>
            <m:r>
              <w:rPr>
                <w:rFonts w:ascii="Cambria Math" w:eastAsiaTheme="minorEastAsia" w:hAnsi="Cambria Math"/>
                <w:sz w:val="24"/>
                <w:szCs w:val="24"/>
              </w:rPr>
              <m:t>x</m:t>
            </m:r>
          </m:e>
          <m:e>
            <m:r>
              <w:rPr>
                <w:rFonts w:ascii="Cambria Math" w:eastAsiaTheme="minorEastAsia" w:hAnsi="Cambria Math"/>
                <w:sz w:val="24"/>
                <w:szCs w:val="24"/>
              </w:rPr>
              <m:t>η</m:t>
            </m:r>
          </m:e>
        </m:d>
        <m:r>
          <w:rPr>
            <w:rFonts w:ascii="Cambria Math" w:eastAsiaTheme="minorEastAsia" w:hAnsi="Cambria Math"/>
            <w:sz w:val="24"/>
            <w:szCs w:val="24"/>
          </w:rPr>
          <m:t>, η∈ψ(</m:t>
        </m:r>
        <m:r>
          <m:rPr>
            <m:sty m:val="p"/>
          </m:rPr>
          <w:rPr>
            <w:rFonts w:ascii="Cambria Math" w:eastAsiaTheme="minorEastAsia" w:hAnsi="Cambria Math"/>
            <w:sz w:val="24"/>
            <w:szCs w:val="24"/>
          </w:rPr>
          <m:t>Θ</m:t>
        </m:r>
        <m:r>
          <w:rPr>
            <w:rFonts w:ascii="Cambria Math" w:eastAsiaTheme="minorEastAsia" w:hAnsi="Cambria Math"/>
            <w:sz w:val="24"/>
            <w:szCs w:val="24"/>
          </w:rPr>
          <m:t>)</m:t>
        </m:r>
      </m:oMath>
      <w:r w:rsidR="00BD6EB5">
        <w:rPr>
          <w:rFonts w:eastAsiaTheme="minorEastAsia"/>
          <w:sz w:val="24"/>
          <w:szCs w:val="24"/>
        </w:rPr>
        <w:t xml:space="preserve">. Then the Fisher’s information function as a function of </w:t>
      </w:r>
      <m:oMath>
        <m:r>
          <w:rPr>
            <w:rFonts w:ascii="Cambria Math" w:eastAsiaTheme="minorEastAsia" w:hAnsi="Cambria Math"/>
            <w:sz w:val="24"/>
            <w:szCs w:val="24"/>
          </w:rPr>
          <m:t>θ</m:t>
        </m:r>
      </m:oMath>
      <w:r w:rsidR="00BD6EB5">
        <w:rPr>
          <w:rFonts w:eastAsiaTheme="minorEastAsia"/>
          <w:sz w:val="24"/>
          <w:szCs w:val="24"/>
        </w:rPr>
        <w:t xml:space="preserve"> is </w:t>
      </w:r>
    </w:p>
    <w:p w14:paraId="5A3C1CA1" w14:textId="553C369D" w:rsidR="00BD6EB5" w:rsidRPr="00BD6EB5" w:rsidRDefault="00000000" w:rsidP="00BD6EB5">
      <w:pPr>
        <w:autoSpaceDE w:val="0"/>
        <w:autoSpaceDN w:val="0"/>
        <w:adjustRightInd w:val="0"/>
        <w:spacing w:before="120" w:after="0" w:line="240" w:lineRule="auto"/>
        <w:rPr>
          <w:rFonts w:eastAsiaTheme="minorEastAsia"/>
          <w:sz w:val="24"/>
          <w:szCs w:val="24"/>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X</m:t>
              </m:r>
            </m:sup>
          </m:sSup>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dθ</m:t>
                          </m:r>
                        </m:den>
                      </m:f>
                      <m:sSub>
                        <m:sSubPr>
                          <m:ctrlPr>
                            <w:rPr>
                              <w:rFonts w:ascii="Cambria Math" w:eastAsiaTheme="minorEastAsia" w:hAnsi="Cambria Math"/>
                              <w:i/>
                              <w:sz w:val="24"/>
                              <w:szCs w:val="24"/>
                            </w:rPr>
                          </m:ctrlPr>
                        </m:sSubPr>
                        <m:e>
                          <m:r>
                            <w:rPr>
                              <w:rFonts w:ascii="Cambria Math" w:eastAsiaTheme="minorEastAsia" w:hAnsi="Cambria Math"/>
                              <w:sz w:val="24"/>
                              <w:szCs w:val="24"/>
                            </w:rPr>
                            <m:t>log L</m:t>
                          </m:r>
                        </m:e>
                        <m:sub>
                          <m:r>
                            <w:rPr>
                              <w:rFonts w:ascii="Cambria Math" w:eastAsiaTheme="minorEastAsia" w:hAnsi="Cambria Math"/>
                              <w:sz w:val="24"/>
                              <w:szCs w:val="24"/>
                            </w:rPr>
                            <m:t>θ</m:t>
                          </m:r>
                        </m:sub>
                      </m:sSub>
                      <m:r>
                        <w:rPr>
                          <w:rFonts w:ascii="Cambria Math" w:eastAsiaTheme="minorEastAsia" w:hAnsi="Cambria Math"/>
                          <w:sz w:val="24"/>
                          <w:szCs w:val="24"/>
                        </w:rPr>
                        <m:t>(θ)</m:t>
                      </m:r>
                    </m:e>
                  </m:d>
                </m:e>
                <m:sup>
                  <m:r>
                    <w:rPr>
                      <w:rFonts w:ascii="Cambria Math" w:eastAsiaTheme="minorEastAsia" w:hAnsi="Cambria Math"/>
                      <w:sz w:val="24"/>
                      <w:szCs w:val="24"/>
                    </w:rPr>
                    <m:t>2</m:t>
                  </m:r>
                </m:sup>
              </m:sSup>
            </m:e>
          </m:d>
        </m:oMath>
      </m:oMathPara>
    </w:p>
    <w:p w14:paraId="2D2501FA" w14:textId="6E88D2A9" w:rsidR="00BD6EB5" w:rsidRPr="007C2F4F" w:rsidRDefault="00BD6EB5" w:rsidP="00BD6EB5">
      <w:pPr>
        <w:autoSpaceDE w:val="0"/>
        <w:autoSpaceDN w:val="0"/>
        <w:adjustRightInd w:val="0"/>
        <w:spacing w:before="120" w:after="0" w:line="240" w:lineRule="auto"/>
        <w:rPr>
          <w:rFonts w:eastAsiaTheme="minorEastAsia"/>
          <w:sz w:val="24"/>
          <w:szCs w:val="24"/>
        </w:rPr>
      </w:pPr>
      <m:oMathPara>
        <m:oMathParaPr>
          <m:jc m:val="left"/>
        </m:oMathParaPr>
        <m:oMath>
          <m:r>
            <w:rPr>
              <w:rFonts w:ascii="Cambria Math" w:eastAsiaTheme="minorEastAsia" w:hAnsi="Cambria Math"/>
              <w:sz w:val="24"/>
              <w:szCs w:val="24"/>
            </w:rPr>
            <m:t>=</m:t>
          </m:r>
          <m:nary>
            <m:naryPr>
              <m:limLoc m:val="undOvr"/>
              <m:subHide m:val="1"/>
              <m:supHide m:val="1"/>
              <m:ctrlPr>
                <w:rPr>
                  <w:rFonts w:ascii="Cambria Math" w:eastAsiaTheme="minorEastAsia" w:hAnsi="Cambria Math"/>
                  <w:i/>
                  <w:sz w:val="24"/>
                  <w:szCs w:val="24"/>
                </w:rPr>
              </m:ctrlPr>
            </m:naryPr>
            <m:sub/>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dθ</m:t>
                          </m:r>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x</m:t>
                              </m:r>
                            </m:e>
                            <m:e>
                              <m:r>
                                <w:rPr>
                                  <w:rFonts w:ascii="Cambria Math" w:eastAsiaTheme="minorEastAsia" w:hAnsi="Cambria Math"/>
                                  <w:sz w:val="24"/>
                                  <w:szCs w:val="24"/>
                                </w:rPr>
                                <m:t>θ</m:t>
                              </m:r>
                            </m:e>
                          </m:d>
                        </m:e>
                      </m:func>
                    </m:e>
                  </m:d>
                </m:e>
                <m:sup>
                  <m:r>
                    <w:rPr>
                      <w:rFonts w:ascii="Cambria Math" w:eastAsiaTheme="minorEastAsia" w:hAnsi="Cambria Math"/>
                      <w:sz w:val="24"/>
                      <w:szCs w:val="24"/>
                    </w:rPr>
                    <m:t>2</m:t>
                  </m:r>
                </m:sup>
              </m:sSup>
            </m:e>
          </m:nary>
          <m:r>
            <w:rPr>
              <w:rFonts w:ascii="Cambria Math" w:eastAsiaTheme="minorEastAsia" w:hAnsi="Cambria Math"/>
              <w:sz w:val="24"/>
              <w:szCs w:val="24"/>
            </w:rPr>
            <m:t xml:space="preserve"> f</m:t>
          </m:r>
          <m:d>
            <m:dPr>
              <m:ctrlPr>
                <w:rPr>
                  <w:rFonts w:ascii="Cambria Math" w:eastAsiaTheme="minorEastAsia" w:hAnsi="Cambria Math"/>
                  <w:i/>
                  <w:sz w:val="24"/>
                  <w:szCs w:val="24"/>
                </w:rPr>
              </m:ctrlPr>
            </m:dPr>
            <m:e>
              <m:r>
                <w:rPr>
                  <w:rFonts w:ascii="Cambria Math" w:eastAsiaTheme="minorEastAsia" w:hAnsi="Cambria Math"/>
                  <w:sz w:val="24"/>
                  <w:szCs w:val="24"/>
                </w:rPr>
                <m:t>x</m:t>
              </m:r>
            </m:e>
            <m:e>
              <m:r>
                <w:rPr>
                  <w:rFonts w:ascii="Cambria Math" w:eastAsiaTheme="minorEastAsia" w:hAnsi="Cambria Math"/>
                  <w:sz w:val="24"/>
                  <w:szCs w:val="24"/>
                </w:rPr>
                <m:t>θ</m:t>
              </m:r>
            </m:e>
          </m:d>
          <m:r>
            <w:rPr>
              <w:rFonts w:ascii="Cambria Math" w:eastAsiaTheme="minorEastAsia" w:hAnsi="Cambria Math"/>
              <w:sz w:val="24"/>
              <w:szCs w:val="24"/>
            </w:rPr>
            <m:t>dx</m:t>
          </m:r>
        </m:oMath>
      </m:oMathPara>
    </w:p>
    <w:p w14:paraId="703003D6" w14:textId="2E7185B7" w:rsidR="007C2F4F" w:rsidRPr="007C2F4F" w:rsidRDefault="007C2F4F" w:rsidP="007C2F4F">
      <w:pPr>
        <w:autoSpaceDE w:val="0"/>
        <w:autoSpaceDN w:val="0"/>
        <w:adjustRightInd w:val="0"/>
        <w:spacing w:before="120" w:after="0" w:line="240" w:lineRule="auto"/>
        <w:rPr>
          <w:rFonts w:eastAsiaTheme="minorEastAsia"/>
          <w:sz w:val="24"/>
          <w:szCs w:val="24"/>
        </w:rPr>
      </w:pPr>
      <m:oMathPara>
        <m:oMathParaPr>
          <m:jc m:val="left"/>
        </m:oMathParaPr>
        <m:oMath>
          <m:r>
            <w:rPr>
              <w:rFonts w:ascii="Cambria Math" w:eastAsiaTheme="minorEastAsia" w:hAnsi="Cambria Math"/>
              <w:sz w:val="24"/>
              <w:szCs w:val="24"/>
            </w:rPr>
            <w:lastRenderedPageBreak/>
            <m:t>=</m:t>
          </m:r>
          <m:nary>
            <m:naryPr>
              <m:limLoc m:val="undOvr"/>
              <m:subHide m:val="1"/>
              <m:supHide m:val="1"/>
              <m:ctrlPr>
                <w:rPr>
                  <w:rFonts w:ascii="Cambria Math" w:eastAsiaTheme="minorEastAsia" w:hAnsi="Cambria Math"/>
                  <w:i/>
                  <w:sz w:val="24"/>
                  <w:szCs w:val="24"/>
                </w:rPr>
              </m:ctrlPr>
            </m:naryPr>
            <m:sub/>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dθ</m:t>
                          </m:r>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x|ψ(θ)</m:t>
                              </m:r>
                            </m:e>
                          </m:d>
                        </m:e>
                      </m:func>
                    </m:e>
                  </m:d>
                </m:e>
                <m:sup>
                  <m:r>
                    <w:rPr>
                      <w:rFonts w:ascii="Cambria Math" w:eastAsiaTheme="minorEastAsia" w:hAnsi="Cambria Math"/>
                      <w:sz w:val="24"/>
                      <w:szCs w:val="24"/>
                    </w:rPr>
                    <m:t>2</m:t>
                  </m:r>
                </m:sup>
              </m:sSup>
            </m:e>
          </m:nary>
          <m:r>
            <w:rPr>
              <w:rFonts w:ascii="Cambria Math" w:eastAsiaTheme="minorEastAsia" w:hAnsi="Cambria Math"/>
              <w:sz w:val="24"/>
              <w:szCs w:val="24"/>
            </w:rPr>
            <m:t xml:space="preserve"> g</m:t>
          </m:r>
          <m:d>
            <m:dPr>
              <m:ctrlPr>
                <w:rPr>
                  <w:rFonts w:ascii="Cambria Math" w:eastAsiaTheme="minorEastAsia" w:hAnsi="Cambria Math"/>
                  <w:i/>
                  <w:sz w:val="24"/>
                  <w:szCs w:val="24"/>
                </w:rPr>
              </m:ctrlPr>
            </m:dPr>
            <m:e>
              <m:r>
                <w:rPr>
                  <w:rFonts w:ascii="Cambria Math" w:eastAsiaTheme="minorEastAsia" w:hAnsi="Cambria Math"/>
                  <w:sz w:val="24"/>
                  <w:szCs w:val="24"/>
                </w:rPr>
                <m:t>x|ψ(θ)</m:t>
              </m:r>
            </m:e>
          </m:d>
          <m:r>
            <w:rPr>
              <w:rFonts w:ascii="Cambria Math" w:eastAsiaTheme="minorEastAsia" w:hAnsi="Cambria Math"/>
              <w:sz w:val="24"/>
              <w:szCs w:val="24"/>
            </w:rPr>
            <m:t>dx</m:t>
          </m:r>
        </m:oMath>
      </m:oMathPara>
    </w:p>
    <w:p w14:paraId="52826AF7" w14:textId="495AB87B" w:rsidR="007C2F4F" w:rsidRPr="007C2F4F" w:rsidRDefault="007C2F4F" w:rsidP="007C2F4F">
      <w:pPr>
        <w:autoSpaceDE w:val="0"/>
        <w:autoSpaceDN w:val="0"/>
        <w:adjustRightInd w:val="0"/>
        <w:spacing w:before="120" w:after="0" w:line="240" w:lineRule="auto"/>
        <w:rPr>
          <w:rFonts w:eastAsiaTheme="minorEastAsia"/>
          <w:sz w:val="24"/>
          <w:szCs w:val="24"/>
        </w:rPr>
      </w:pPr>
      <m:oMathPara>
        <m:oMathParaPr>
          <m:jc m:val="left"/>
        </m:oMathParaPr>
        <m:oMath>
          <m:r>
            <w:rPr>
              <w:rFonts w:ascii="Cambria Math" w:eastAsiaTheme="minorEastAsia" w:hAnsi="Cambria Math"/>
              <w:sz w:val="24"/>
              <w:szCs w:val="24"/>
            </w:rPr>
            <m:t>=</m:t>
          </m:r>
          <m:nary>
            <m:naryPr>
              <m:limLoc m:val="undOvr"/>
              <m:subHide m:val="1"/>
              <m:supHide m:val="1"/>
              <m:ctrlPr>
                <w:rPr>
                  <w:rFonts w:ascii="Cambria Math" w:eastAsiaTheme="minorEastAsia" w:hAnsi="Cambria Math"/>
                  <w:i/>
                  <w:sz w:val="24"/>
                  <w:szCs w:val="24"/>
                </w:rPr>
              </m:ctrlPr>
            </m:naryPr>
            <m:sub/>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dη</m:t>
                          </m:r>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x|η</m:t>
                              </m:r>
                            </m:e>
                          </m:d>
                        </m:e>
                      </m:func>
                      <m:f>
                        <m:fPr>
                          <m:ctrlPr>
                            <w:rPr>
                              <w:rFonts w:ascii="Cambria Math" w:eastAsiaTheme="minorEastAsia" w:hAnsi="Cambria Math"/>
                              <w:i/>
                              <w:sz w:val="24"/>
                              <w:szCs w:val="24"/>
                            </w:rPr>
                          </m:ctrlPr>
                        </m:fPr>
                        <m:num>
                          <m:r>
                            <w:rPr>
                              <w:rFonts w:ascii="Cambria Math" w:eastAsiaTheme="minorEastAsia" w:hAnsi="Cambria Math"/>
                              <w:sz w:val="24"/>
                              <w:szCs w:val="24"/>
                            </w:rPr>
                            <m:t>dψ(θ)</m:t>
                          </m:r>
                        </m:num>
                        <m:den>
                          <m:r>
                            <w:rPr>
                              <w:rFonts w:ascii="Cambria Math" w:eastAsiaTheme="minorEastAsia" w:hAnsi="Cambria Math"/>
                              <w:sz w:val="24"/>
                              <w:szCs w:val="24"/>
                            </w:rPr>
                            <m:t>dθ</m:t>
                          </m:r>
                        </m:den>
                      </m:f>
                    </m:e>
                  </m:d>
                </m:e>
                <m:sup>
                  <m:r>
                    <w:rPr>
                      <w:rFonts w:ascii="Cambria Math" w:eastAsiaTheme="minorEastAsia" w:hAnsi="Cambria Math"/>
                      <w:sz w:val="24"/>
                      <w:szCs w:val="24"/>
                    </w:rPr>
                    <m:t>2</m:t>
                  </m:r>
                </m:sup>
              </m:sSup>
            </m:e>
          </m:nary>
          <m:r>
            <w:rPr>
              <w:rFonts w:ascii="Cambria Math" w:eastAsiaTheme="minorEastAsia" w:hAnsi="Cambria Math"/>
              <w:sz w:val="24"/>
              <w:szCs w:val="24"/>
            </w:rPr>
            <m:t xml:space="preserve"> g</m:t>
          </m:r>
          <m:d>
            <m:dPr>
              <m:ctrlPr>
                <w:rPr>
                  <w:rFonts w:ascii="Cambria Math" w:eastAsiaTheme="minorEastAsia" w:hAnsi="Cambria Math"/>
                  <w:i/>
                  <w:sz w:val="24"/>
                  <w:szCs w:val="24"/>
                </w:rPr>
              </m:ctrlPr>
            </m:dPr>
            <m:e>
              <m:r>
                <w:rPr>
                  <w:rFonts w:ascii="Cambria Math" w:eastAsiaTheme="minorEastAsia" w:hAnsi="Cambria Math"/>
                  <w:sz w:val="24"/>
                  <w:szCs w:val="24"/>
                </w:rPr>
                <m:t>x|η</m:t>
              </m:r>
            </m:e>
          </m:d>
          <m:r>
            <w:rPr>
              <w:rFonts w:ascii="Cambria Math" w:eastAsiaTheme="minorEastAsia" w:hAnsi="Cambria Math"/>
              <w:sz w:val="24"/>
              <w:szCs w:val="24"/>
            </w:rPr>
            <m:t>dx</m:t>
          </m:r>
        </m:oMath>
      </m:oMathPara>
    </w:p>
    <w:p w14:paraId="120686D2" w14:textId="54751113" w:rsidR="007C2F4F" w:rsidRPr="00BD6EB5" w:rsidRDefault="007C2F4F" w:rsidP="00BD6EB5">
      <w:pPr>
        <w:autoSpaceDE w:val="0"/>
        <w:autoSpaceDN w:val="0"/>
        <w:adjustRightInd w:val="0"/>
        <w:spacing w:before="120" w:after="0" w:line="240" w:lineRule="auto"/>
        <w:rPr>
          <w:rFonts w:eastAsiaTheme="minorEastAsia"/>
          <w:sz w:val="24"/>
          <w:szCs w:val="24"/>
        </w:rPr>
      </w:pPr>
      <m:oMathPara>
        <m:oMathParaPr>
          <m:jc m:val="left"/>
        </m:oMathPara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dψ(θ)</m:t>
                      </m:r>
                    </m:num>
                    <m:den>
                      <m:r>
                        <w:rPr>
                          <w:rFonts w:ascii="Cambria Math" w:eastAsiaTheme="minorEastAsia" w:hAnsi="Cambria Math"/>
                          <w:sz w:val="24"/>
                          <w:szCs w:val="24"/>
                        </w:rPr>
                        <m:t>dθ</m:t>
                      </m:r>
                    </m:den>
                  </m:f>
                </m:e>
              </m:d>
            </m:e>
            <m:sup>
              <m:r>
                <w:rPr>
                  <w:rFonts w:ascii="Cambria Math" w:eastAsiaTheme="minorEastAsia" w:hAnsi="Cambria Math"/>
                  <w:sz w:val="24"/>
                  <w:szCs w:val="24"/>
                </w:rPr>
                <m:t>2</m:t>
              </m:r>
            </m:sup>
          </m:sSup>
          <m:nary>
            <m:naryPr>
              <m:limLoc m:val="undOvr"/>
              <m:subHide m:val="1"/>
              <m:supHide m:val="1"/>
              <m:ctrlPr>
                <w:rPr>
                  <w:rFonts w:ascii="Cambria Math" w:eastAsiaTheme="minorEastAsia" w:hAnsi="Cambria Math"/>
                  <w:i/>
                  <w:sz w:val="24"/>
                  <w:szCs w:val="24"/>
                </w:rPr>
              </m:ctrlPr>
            </m:naryPr>
            <m:sub/>
            <m:sup/>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dη</m:t>
                          </m:r>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x|η</m:t>
                              </m:r>
                            </m:e>
                          </m:d>
                        </m:e>
                      </m:func>
                    </m:e>
                  </m:d>
                </m:e>
                <m:sup>
                  <m:r>
                    <w:rPr>
                      <w:rFonts w:ascii="Cambria Math" w:eastAsiaTheme="minorEastAsia" w:hAnsi="Cambria Math"/>
                      <w:sz w:val="24"/>
                      <w:szCs w:val="24"/>
                    </w:rPr>
                    <m:t>2</m:t>
                  </m:r>
                </m:sup>
              </m:sSup>
            </m:e>
          </m:nary>
          <m:r>
            <w:rPr>
              <w:rFonts w:ascii="Cambria Math" w:eastAsiaTheme="minorEastAsia" w:hAnsi="Cambria Math"/>
              <w:sz w:val="24"/>
              <w:szCs w:val="24"/>
            </w:rPr>
            <m:t xml:space="preserve"> g</m:t>
          </m:r>
          <m:d>
            <m:dPr>
              <m:ctrlPr>
                <w:rPr>
                  <w:rFonts w:ascii="Cambria Math" w:eastAsiaTheme="minorEastAsia" w:hAnsi="Cambria Math"/>
                  <w:i/>
                  <w:sz w:val="24"/>
                  <w:szCs w:val="24"/>
                </w:rPr>
              </m:ctrlPr>
            </m:dPr>
            <m:e>
              <m:r>
                <w:rPr>
                  <w:rFonts w:ascii="Cambria Math" w:eastAsiaTheme="minorEastAsia" w:hAnsi="Cambria Math"/>
                  <w:sz w:val="24"/>
                  <w:szCs w:val="24"/>
                </w:rPr>
                <m:t>x|η</m:t>
              </m:r>
            </m:e>
          </m:d>
          <m:r>
            <w:rPr>
              <w:rFonts w:ascii="Cambria Math" w:eastAsiaTheme="minorEastAsia" w:hAnsi="Cambria Math"/>
              <w:sz w:val="24"/>
              <w:szCs w:val="24"/>
            </w:rPr>
            <m:t>dx</m:t>
          </m:r>
        </m:oMath>
      </m:oMathPara>
    </w:p>
    <w:p w14:paraId="7EEAAE20" w14:textId="303ED2A8" w:rsidR="00986D63" w:rsidRPr="00986D63" w:rsidRDefault="00986D63" w:rsidP="00986D63">
      <w:pPr>
        <w:autoSpaceDE w:val="0"/>
        <w:autoSpaceDN w:val="0"/>
        <w:adjustRightInd w:val="0"/>
        <w:spacing w:before="120" w:after="0" w:line="240" w:lineRule="auto"/>
        <w:rPr>
          <w:rFonts w:eastAsiaTheme="minorEastAsia"/>
          <w:sz w:val="24"/>
          <w:szCs w:val="24"/>
        </w:rPr>
      </w:pPr>
      <m:oMathPara>
        <m:oMathParaPr>
          <m:jc m:val="left"/>
        </m:oMathPara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dψ(θ)</m:t>
                      </m:r>
                    </m:num>
                    <m:den>
                      <m:r>
                        <w:rPr>
                          <w:rFonts w:ascii="Cambria Math" w:eastAsiaTheme="minorEastAsia" w:hAnsi="Cambria Math"/>
                          <w:sz w:val="24"/>
                          <w:szCs w:val="24"/>
                        </w:rPr>
                        <m:t>dθ</m:t>
                      </m:r>
                    </m:den>
                  </m:f>
                </m:e>
              </m:d>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X</m:t>
              </m:r>
            </m:sup>
          </m:sSup>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dη</m:t>
                      </m:r>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x|η</m:t>
                          </m:r>
                        </m:e>
                      </m:d>
                    </m:e>
                  </m:func>
                </m:e>
              </m:d>
            </m:e>
            <m:sup>
              <m:r>
                <w:rPr>
                  <w:rFonts w:ascii="Cambria Math" w:eastAsiaTheme="minorEastAsia" w:hAnsi="Cambria Math"/>
                  <w:sz w:val="24"/>
                  <w:szCs w:val="24"/>
                </w:rPr>
                <m:t>2</m:t>
              </m:r>
            </m:sup>
          </m:sSup>
        </m:oMath>
      </m:oMathPara>
    </w:p>
    <w:p w14:paraId="75245177" w14:textId="3BD6CDFF" w:rsidR="00986D63" w:rsidRDefault="00986D63" w:rsidP="00986D63">
      <w:pPr>
        <w:autoSpaceDE w:val="0"/>
        <w:autoSpaceDN w:val="0"/>
        <w:adjustRightInd w:val="0"/>
        <w:spacing w:before="120" w:after="0" w:line="240" w:lineRule="auto"/>
        <w:rPr>
          <w:rFonts w:eastAsiaTheme="minorEastAsia"/>
          <w:sz w:val="24"/>
          <w:szCs w:val="24"/>
        </w:rPr>
      </w:pPr>
      <w:r>
        <w:rPr>
          <w:rFonts w:eastAsiaTheme="minorEastAsia"/>
          <w:sz w:val="24"/>
          <w:szCs w:val="24"/>
        </w:rPr>
        <w:t>Thus,</w:t>
      </w:r>
    </w:p>
    <w:p w14:paraId="3AA98DE6" w14:textId="14134CC8" w:rsidR="00986D63" w:rsidRPr="00BD6EB5" w:rsidRDefault="00000000" w:rsidP="00986D63">
      <w:pPr>
        <w:autoSpaceDE w:val="0"/>
        <w:autoSpaceDN w:val="0"/>
        <w:adjustRightInd w:val="0"/>
        <w:spacing w:before="120" w:after="0" w:line="240" w:lineRule="auto"/>
        <w:rPr>
          <w:rFonts w:eastAsiaTheme="minorEastAsia"/>
          <w:sz w:val="24"/>
          <w:szCs w:val="24"/>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dψ(θ)</m:t>
                      </m:r>
                    </m:num>
                    <m:den>
                      <m:r>
                        <w:rPr>
                          <w:rFonts w:ascii="Cambria Math" w:eastAsiaTheme="minorEastAsia" w:hAnsi="Cambria Math"/>
                          <w:sz w:val="24"/>
                          <w:szCs w:val="24"/>
                        </w:rPr>
                        <m:t>dθ</m:t>
                      </m:r>
                    </m:den>
                  </m:f>
                </m:e>
              </m:d>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η</m:t>
              </m:r>
            </m:sub>
          </m:sSub>
          <m:d>
            <m:dPr>
              <m:ctrlPr>
                <w:rPr>
                  <w:rFonts w:ascii="Cambria Math" w:eastAsiaTheme="minorEastAsia" w:hAnsi="Cambria Math"/>
                  <w:i/>
                  <w:sz w:val="24"/>
                  <w:szCs w:val="24"/>
                </w:rPr>
              </m:ctrlPr>
            </m:dPr>
            <m:e>
              <m:r>
                <w:rPr>
                  <w:rFonts w:ascii="Cambria Math" w:eastAsiaTheme="minorEastAsia" w:hAnsi="Cambria Math"/>
                  <w:sz w:val="24"/>
                  <w:szCs w:val="24"/>
                </w:rPr>
                <m:t>η</m:t>
              </m:r>
            </m:e>
          </m:d>
          <m:r>
            <w:rPr>
              <w:rFonts w:ascii="Cambria Math" w:eastAsiaTheme="minorEastAsia" w:hAnsi="Cambria Math"/>
              <w:sz w:val="24"/>
              <w:szCs w:val="24"/>
            </w:rPr>
            <m:t xml:space="preserve"> ,</m:t>
          </m:r>
        </m:oMath>
      </m:oMathPara>
    </w:p>
    <w:p w14:paraId="500511FF" w14:textId="5CEA5A22" w:rsidR="00BD6EB5" w:rsidRDefault="00986D63"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η</m:t>
            </m:r>
          </m:sub>
        </m:sSub>
        <m:d>
          <m:dPr>
            <m:ctrlPr>
              <w:rPr>
                <w:rFonts w:ascii="Cambria Math" w:eastAsiaTheme="minorEastAsia" w:hAnsi="Cambria Math"/>
                <w:i/>
                <w:sz w:val="24"/>
                <w:szCs w:val="24"/>
              </w:rPr>
            </m:ctrlPr>
          </m:dPr>
          <m:e>
            <m:r>
              <w:rPr>
                <w:rFonts w:ascii="Cambria Math" w:eastAsiaTheme="minorEastAsia" w:hAnsi="Cambria Math"/>
                <w:sz w:val="24"/>
                <w:szCs w:val="24"/>
              </w:rPr>
              <m:t>η</m:t>
            </m:r>
          </m:e>
        </m:d>
      </m:oMath>
      <w:r>
        <w:rPr>
          <w:rFonts w:eastAsiaTheme="minorEastAsia"/>
          <w:sz w:val="24"/>
          <w:szCs w:val="24"/>
        </w:rPr>
        <w:t xml:space="preserve"> is the information function as a function of </w:t>
      </w:r>
      <m:oMath>
        <m:r>
          <w:rPr>
            <w:rFonts w:ascii="Cambria Math" w:eastAsiaTheme="minorEastAsia" w:hAnsi="Cambria Math"/>
            <w:sz w:val="24"/>
            <w:szCs w:val="24"/>
          </w:rPr>
          <m:t>η</m:t>
        </m:r>
      </m:oMath>
      <w:r>
        <w:rPr>
          <w:rFonts w:eastAsiaTheme="minorEastAsia"/>
          <w:sz w:val="24"/>
          <w:szCs w:val="24"/>
        </w:rPr>
        <w:t>.</w:t>
      </w:r>
    </w:p>
    <w:p w14:paraId="3CA6930E" w14:textId="06FFF1DE" w:rsidR="00986D63" w:rsidRDefault="00986D63" w:rsidP="00986D63">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Now, the Jeffreys prior for </w:t>
      </w:r>
      <m:oMath>
        <m:r>
          <w:rPr>
            <w:rFonts w:ascii="Cambria Math" w:eastAsiaTheme="minorEastAsia" w:hAnsi="Cambria Math"/>
            <w:sz w:val="24"/>
            <w:szCs w:val="24"/>
          </w:rPr>
          <m:t>θ</m:t>
        </m:r>
      </m:oMath>
      <w:r>
        <w:rPr>
          <w:rFonts w:eastAsiaTheme="minorEastAsia"/>
          <w:sz w:val="24"/>
          <w:szCs w:val="24"/>
        </w:rPr>
        <w:t xml:space="preserve"> is</w:t>
      </w:r>
    </w:p>
    <w:p w14:paraId="5D64507C" w14:textId="160A8113" w:rsidR="00986D63" w:rsidRDefault="00000000" w:rsidP="00986D63">
      <w:pPr>
        <w:autoSpaceDE w:val="0"/>
        <w:autoSpaceDN w:val="0"/>
        <w:adjustRightInd w:val="0"/>
        <w:spacing w:before="120" w:after="0" w:line="240" w:lineRule="auto"/>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=const ×</m:t>
        </m:r>
        <m:rad>
          <m:radPr>
            <m:degHide m:val="1"/>
            <m:ctrlPr>
              <w:rPr>
                <w:rFonts w:ascii="Cambria Math" w:eastAsiaTheme="minorEastAsia" w:hAnsi="Cambria Math"/>
                <w:i/>
                <w:sz w:val="24"/>
                <w:szCs w:val="24"/>
              </w:rPr>
            </m:ctrlPr>
          </m:radPr>
          <m:deg/>
          <m:e>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e>
        </m:rad>
      </m:oMath>
      <w:r w:rsidR="00986D63">
        <w:rPr>
          <w:rFonts w:eastAsiaTheme="minorEastAsia"/>
          <w:sz w:val="24"/>
          <w:szCs w:val="24"/>
        </w:rPr>
        <w:t xml:space="preserve"> </w:t>
      </w:r>
    </w:p>
    <w:p w14:paraId="2590BCC5" w14:textId="1B32A2C6" w:rsidR="00986D63" w:rsidRPr="00986D63" w:rsidRDefault="00986D63" w:rsidP="00E707A6">
      <w:pPr>
        <w:autoSpaceDE w:val="0"/>
        <w:autoSpaceDN w:val="0"/>
        <w:adjustRightInd w:val="0"/>
        <w:spacing w:before="240" w:after="0" w:line="240" w:lineRule="auto"/>
        <w:rPr>
          <w:rFonts w:eastAsiaTheme="minorEastAsia"/>
          <w:sz w:val="24"/>
          <w:szCs w:val="24"/>
        </w:rPr>
      </w:pPr>
      <m:oMathPara>
        <m:oMathParaPr>
          <m:jc m:val="left"/>
        </m:oMathParaPr>
        <m:oMath>
          <m:r>
            <w:rPr>
              <w:rFonts w:ascii="Cambria Math" w:eastAsiaTheme="minorEastAsia" w:hAnsi="Cambria Math"/>
              <w:sz w:val="24"/>
              <w:szCs w:val="24"/>
            </w:rPr>
            <m:t>=const ×</m:t>
          </m:r>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dψ(θ)</m:t>
                  </m:r>
                </m:num>
                <m:den>
                  <m:r>
                    <w:rPr>
                      <w:rFonts w:ascii="Cambria Math" w:eastAsiaTheme="minorEastAsia" w:hAnsi="Cambria Math"/>
                      <w:sz w:val="24"/>
                      <w:szCs w:val="24"/>
                    </w:rPr>
                    <m:t>dθ</m:t>
                  </m:r>
                </m:den>
              </m:f>
            </m:e>
          </m:d>
          <m:rad>
            <m:radPr>
              <m:degHide m:val="1"/>
              <m:ctrlPr>
                <w:rPr>
                  <w:rFonts w:ascii="Cambria Math" w:eastAsiaTheme="minorEastAsia" w:hAnsi="Cambria Math"/>
                  <w:i/>
                  <w:sz w:val="24"/>
                  <w:szCs w:val="24"/>
                </w:rPr>
              </m:ctrlPr>
            </m:radPr>
            <m:deg/>
            <m:e>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η</m:t>
                  </m:r>
                </m:sub>
              </m:sSub>
              <m:d>
                <m:dPr>
                  <m:ctrlPr>
                    <w:rPr>
                      <w:rFonts w:ascii="Cambria Math" w:eastAsiaTheme="minorEastAsia" w:hAnsi="Cambria Math"/>
                      <w:i/>
                      <w:sz w:val="24"/>
                      <w:szCs w:val="24"/>
                    </w:rPr>
                  </m:ctrlPr>
                </m:dPr>
                <m:e>
                  <m:r>
                    <w:rPr>
                      <w:rFonts w:ascii="Cambria Math" w:eastAsiaTheme="minorEastAsia" w:hAnsi="Cambria Math"/>
                      <w:sz w:val="24"/>
                      <w:szCs w:val="24"/>
                    </w:rPr>
                    <m:t>η</m:t>
                  </m:r>
                </m:e>
              </m:d>
            </m:e>
          </m:rad>
        </m:oMath>
      </m:oMathPara>
    </w:p>
    <w:p w14:paraId="009B494B" w14:textId="10C87497" w:rsidR="00986D63" w:rsidRPr="00986D63" w:rsidRDefault="00986D63" w:rsidP="00E707A6">
      <w:pPr>
        <w:autoSpaceDE w:val="0"/>
        <w:autoSpaceDN w:val="0"/>
        <w:adjustRightInd w:val="0"/>
        <w:spacing w:before="240" w:after="0" w:line="240" w:lineRule="auto"/>
        <w:rPr>
          <w:rFonts w:eastAsiaTheme="minorEastAsia"/>
          <w:sz w:val="24"/>
          <w:szCs w:val="24"/>
        </w:rPr>
      </w:pPr>
      <m:oMathPara>
        <m:oMathParaPr>
          <m:jc m:val="left"/>
        </m:oMathPara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η</m:t>
              </m:r>
            </m:sub>
          </m:sSub>
          <m:d>
            <m:dPr>
              <m:ctrlPr>
                <w:rPr>
                  <w:rFonts w:ascii="Cambria Math" w:eastAsiaTheme="minorEastAsia" w:hAnsi="Cambria Math"/>
                  <w:i/>
                  <w:sz w:val="24"/>
                  <w:szCs w:val="24"/>
                </w:rPr>
              </m:ctrlPr>
            </m:dPr>
            <m:e>
              <m:r>
                <w:rPr>
                  <w:rFonts w:ascii="Cambria Math" w:eastAsiaTheme="minorEastAsia" w:hAnsi="Cambria Math"/>
                  <w:sz w:val="24"/>
                  <w:szCs w:val="24"/>
                </w:rPr>
                <m:t>η</m:t>
              </m:r>
            </m:e>
          </m:d>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dψ(θ)</m:t>
                  </m:r>
                </m:num>
                <m:den>
                  <m:r>
                    <w:rPr>
                      <w:rFonts w:ascii="Cambria Math" w:eastAsiaTheme="minorEastAsia" w:hAnsi="Cambria Math"/>
                      <w:sz w:val="24"/>
                      <w:szCs w:val="24"/>
                    </w:rPr>
                    <m:t>dθ</m:t>
                  </m:r>
                </m:den>
              </m:f>
            </m:e>
          </m:d>
        </m:oMath>
      </m:oMathPara>
    </w:p>
    <w:p w14:paraId="2D7DF6A7" w14:textId="07DB66B5" w:rsidR="00986D63" w:rsidRDefault="00986D63"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Thus, the Jeffreys prior satisfies the invariance principle.</w:t>
      </w:r>
    </w:p>
    <w:p w14:paraId="3A064528" w14:textId="277CEF20" w:rsidR="00A97079" w:rsidRDefault="007E1BB4" w:rsidP="00E707A6">
      <w:pPr>
        <w:autoSpaceDE w:val="0"/>
        <w:autoSpaceDN w:val="0"/>
        <w:adjustRightInd w:val="0"/>
        <w:spacing w:before="240" w:after="0" w:line="240" w:lineRule="auto"/>
        <w:rPr>
          <w:rFonts w:eastAsiaTheme="minorEastAsia"/>
          <w:b/>
          <w:bCs/>
          <w:sz w:val="24"/>
          <w:szCs w:val="24"/>
        </w:rPr>
      </w:pPr>
      <w:r w:rsidRPr="007E1BB4">
        <w:rPr>
          <w:rFonts w:eastAsiaTheme="minorEastAsia"/>
          <w:b/>
          <w:bCs/>
          <w:sz w:val="24"/>
          <w:szCs w:val="24"/>
        </w:rPr>
        <w:t>Example</w:t>
      </w:r>
      <w:r w:rsidR="001A3D18">
        <w:rPr>
          <w:rFonts w:eastAsiaTheme="minorEastAsia"/>
          <w:b/>
          <w:bCs/>
          <w:sz w:val="24"/>
          <w:szCs w:val="24"/>
        </w:rPr>
        <w:t xml:space="preserve"> 1</w:t>
      </w:r>
    </w:p>
    <w:p w14:paraId="04B8E284" w14:textId="77777777" w:rsidR="008661A3" w:rsidRDefault="008661A3" w:rsidP="00E707A6">
      <w:pPr>
        <w:autoSpaceDE w:val="0"/>
        <w:autoSpaceDN w:val="0"/>
        <w:adjustRightInd w:val="0"/>
        <w:spacing w:before="240" w:after="0" w:line="240" w:lineRule="auto"/>
        <w:rPr>
          <w:rFonts w:eastAsiaTheme="minorEastAsia"/>
          <w:sz w:val="24"/>
          <w:szCs w:val="24"/>
        </w:rPr>
      </w:pPr>
      <w:r w:rsidRPr="008661A3">
        <w:rPr>
          <w:rFonts w:eastAsiaTheme="minorEastAsia"/>
          <w:sz w:val="24"/>
          <w:szCs w:val="24"/>
        </w:rPr>
        <w:t xml:space="preserve">Let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oMath>
      <w:r>
        <w:rPr>
          <w:rFonts w:eastAsiaTheme="minorEastAsia"/>
          <w:sz w:val="24"/>
          <w:szCs w:val="24"/>
        </w:rPr>
        <w:t xml:space="preserve"> be a random sample from </w:t>
      </w:r>
      <m:oMath>
        <m:r>
          <w:rPr>
            <w:rFonts w:ascii="Cambria Math" w:eastAsiaTheme="minorEastAsia" w:hAnsi="Cambria Math"/>
            <w:sz w:val="24"/>
            <w:szCs w:val="24"/>
          </w:rPr>
          <m:t xml:space="preserve">N(μ, </m:t>
        </m:r>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r>
          <w:rPr>
            <w:rFonts w:ascii="Cambria Math" w:eastAsiaTheme="minorEastAsia" w:hAnsi="Cambria Math"/>
            <w:sz w:val="24"/>
            <w:szCs w:val="24"/>
          </w:rPr>
          <m:t>)</m:t>
        </m:r>
      </m:oMath>
      <w:r>
        <w:rPr>
          <w:rFonts w:eastAsiaTheme="minorEastAsia"/>
          <w:sz w:val="24"/>
          <w:szCs w:val="24"/>
        </w:rPr>
        <w:t xml:space="preserve">, where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oMath>
      <w:r>
        <w:rPr>
          <w:rFonts w:eastAsiaTheme="minorEastAsia"/>
          <w:sz w:val="24"/>
          <w:szCs w:val="24"/>
        </w:rPr>
        <w:t xml:space="preserve"> is known. Then the Information function is given by</w:t>
      </w:r>
    </w:p>
    <w:p w14:paraId="18B3FFB5" w14:textId="34AF742A" w:rsidR="008661A3" w:rsidRDefault="008661A3" w:rsidP="00E707A6">
      <w:pPr>
        <w:autoSpaceDE w:val="0"/>
        <w:autoSpaceDN w:val="0"/>
        <w:adjustRightInd w:val="0"/>
        <w:spacing w:before="240" w:after="0" w:line="240" w:lineRule="auto"/>
        <w:rPr>
          <w:rFonts w:eastAsiaTheme="minorEastAsia"/>
          <w:sz w:val="24"/>
          <w:szCs w:val="24"/>
        </w:rPr>
      </w:pPr>
      <m:oMathPara>
        <m:oMath>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μ</m:t>
              </m:r>
            </m:e>
          </m:d>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den>
          </m:f>
        </m:oMath>
      </m:oMathPara>
    </w:p>
    <w:p w14:paraId="6F973AED" w14:textId="5DBF1D7F" w:rsidR="008661A3" w:rsidRDefault="002C5153"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Hence, </w:t>
      </w:r>
      <w:r w:rsidR="008661A3">
        <w:rPr>
          <w:rFonts w:eastAsiaTheme="minorEastAsia"/>
          <w:sz w:val="24"/>
          <w:szCs w:val="24"/>
        </w:rPr>
        <w:t>Jeffreys prior is given by</w:t>
      </w:r>
    </w:p>
    <w:p w14:paraId="675992DB" w14:textId="6C71066B" w:rsidR="002C5153" w:rsidRPr="002C5153" w:rsidRDefault="00000000" w:rsidP="00E707A6">
      <w:pPr>
        <w:autoSpaceDE w:val="0"/>
        <w:autoSpaceDN w:val="0"/>
        <w:adjustRightInd w:val="0"/>
        <w:spacing w:before="240" w:after="0" w:line="240"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μ</m:t>
              </m:r>
            </m:sub>
          </m:sSub>
          <m:d>
            <m:dPr>
              <m:ctrlPr>
                <w:rPr>
                  <w:rFonts w:ascii="Cambria Math" w:eastAsiaTheme="minorEastAsia" w:hAnsi="Cambria Math"/>
                  <w:i/>
                  <w:sz w:val="24"/>
                  <w:szCs w:val="24"/>
                </w:rPr>
              </m:ctrlPr>
            </m:dPr>
            <m:e>
              <m:r>
                <w:rPr>
                  <w:rFonts w:ascii="Cambria Math" w:eastAsiaTheme="minorEastAsia" w:hAnsi="Cambria Math"/>
                  <w:sz w:val="24"/>
                  <w:szCs w:val="24"/>
                </w:rPr>
                <m:t>μ</m:t>
              </m:r>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den>
              </m:f>
            </m:e>
          </m:rad>
        </m:oMath>
      </m:oMathPara>
    </w:p>
    <w:p w14:paraId="744AB2E3" w14:textId="53712D68" w:rsidR="002C5153" w:rsidRDefault="002C5153"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Thus,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μ</m:t>
            </m:r>
          </m:sub>
        </m:sSub>
        <m:d>
          <m:dPr>
            <m:ctrlPr>
              <w:rPr>
                <w:rFonts w:ascii="Cambria Math" w:eastAsiaTheme="minorEastAsia" w:hAnsi="Cambria Math"/>
                <w:i/>
                <w:sz w:val="24"/>
                <w:szCs w:val="24"/>
              </w:rPr>
            </m:ctrlPr>
          </m:dPr>
          <m:e>
            <m:r>
              <w:rPr>
                <w:rFonts w:ascii="Cambria Math" w:eastAsiaTheme="minorEastAsia" w:hAnsi="Cambria Math"/>
                <w:sz w:val="24"/>
                <w:szCs w:val="24"/>
              </w:rPr>
              <m:t>μ</m:t>
            </m:r>
          </m:e>
        </m:d>
        <m:r>
          <w:rPr>
            <w:rFonts w:ascii="Cambria Math" w:eastAsiaTheme="minorEastAsia" w:hAnsi="Cambria Math"/>
            <w:sz w:val="24"/>
            <w:szCs w:val="24"/>
          </w:rPr>
          <m:t>=const, -∞&lt;μ&lt;∞</m:t>
        </m:r>
      </m:oMath>
      <w:r>
        <w:rPr>
          <w:rFonts w:eastAsiaTheme="minorEastAsia"/>
          <w:sz w:val="24"/>
          <w:szCs w:val="24"/>
        </w:rPr>
        <w:t xml:space="preserve">. This is clearly an improper prior. The posterior distribution corresponding to this prior is </w:t>
      </w:r>
      <m:oMath>
        <m:r>
          <w:rPr>
            <w:rFonts w:ascii="Cambria Math" w:eastAsiaTheme="minorEastAsia" w:hAnsi="Cambria Math"/>
            <w:sz w:val="24"/>
            <w:szCs w:val="24"/>
          </w:rPr>
          <m:t>N(</m:t>
        </m:r>
        <m:bar>
          <m:barPr>
            <m:pos m:val="top"/>
            <m:ctrlPr>
              <w:rPr>
                <w:rFonts w:ascii="Cambria Math" w:eastAsiaTheme="minorEastAsia" w:hAnsi="Cambria Math"/>
                <w:i/>
                <w:sz w:val="24"/>
                <w:szCs w:val="24"/>
              </w:rPr>
            </m:ctrlPr>
          </m:barPr>
          <m:e>
            <m:r>
              <w:rPr>
                <w:rFonts w:ascii="Cambria Math" w:hAnsi="Cambria Math"/>
                <w:sz w:val="24"/>
                <w:szCs w:val="24"/>
              </w:rPr>
              <m:t>x</m:t>
            </m:r>
          </m:e>
        </m:bar>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num>
          <m:den>
            <m:r>
              <w:rPr>
                <w:rFonts w:ascii="Cambria Math" w:eastAsiaTheme="minorEastAsia" w:hAnsi="Cambria Math"/>
                <w:sz w:val="24"/>
                <w:szCs w:val="24"/>
              </w:rPr>
              <m:t>n</m:t>
            </m:r>
          </m:den>
        </m:f>
        <m:r>
          <w:rPr>
            <w:rFonts w:ascii="Cambria Math" w:eastAsiaTheme="minorEastAsia" w:hAnsi="Cambria Math"/>
            <w:sz w:val="24"/>
            <w:szCs w:val="24"/>
          </w:rPr>
          <m:t>)</m:t>
        </m:r>
      </m:oMath>
      <w:r>
        <w:rPr>
          <w:rFonts w:eastAsiaTheme="minorEastAsia"/>
          <w:sz w:val="24"/>
          <w:szCs w:val="24"/>
        </w:rPr>
        <w:t>.</w:t>
      </w:r>
    </w:p>
    <w:p w14:paraId="2968C1DA" w14:textId="72D3CB5D" w:rsidR="008661A3" w:rsidRDefault="008661A3" w:rsidP="00E707A6">
      <w:pPr>
        <w:autoSpaceDE w:val="0"/>
        <w:autoSpaceDN w:val="0"/>
        <w:adjustRightInd w:val="0"/>
        <w:spacing w:before="240" w:after="0" w:line="240" w:lineRule="auto"/>
        <w:rPr>
          <w:rFonts w:eastAsiaTheme="minorEastAsia"/>
          <w:sz w:val="24"/>
          <w:szCs w:val="24"/>
        </w:rPr>
      </w:pPr>
    </w:p>
    <w:p w14:paraId="422DA5B2" w14:textId="636F1889" w:rsidR="001A3D18" w:rsidRPr="001A3D18" w:rsidRDefault="001A3D18" w:rsidP="00E707A6">
      <w:pPr>
        <w:autoSpaceDE w:val="0"/>
        <w:autoSpaceDN w:val="0"/>
        <w:adjustRightInd w:val="0"/>
        <w:spacing w:before="240" w:after="0" w:line="240" w:lineRule="auto"/>
        <w:rPr>
          <w:rFonts w:eastAsiaTheme="minorEastAsia"/>
          <w:b/>
          <w:bCs/>
          <w:sz w:val="24"/>
          <w:szCs w:val="24"/>
        </w:rPr>
      </w:pPr>
      <w:r w:rsidRPr="001A3D18">
        <w:rPr>
          <w:rFonts w:eastAsiaTheme="minorEastAsia"/>
          <w:b/>
          <w:bCs/>
          <w:sz w:val="24"/>
          <w:szCs w:val="24"/>
        </w:rPr>
        <w:lastRenderedPageBreak/>
        <w:t>Example 2</w:t>
      </w:r>
    </w:p>
    <w:p w14:paraId="380D1916" w14:textId="5591C4B2" w:rsidR="001A3D18" w:rsidRDefault="001A3D18"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If </w:t>
      </w:r>
      <m:oMath>
        <m:r>
          <w:rPr>
            <w:rFonts w:ascii="Cambria Math" w:eastAsiaTheme="minorEastAsia" w:hAnsi="Cambria Math"/>
            <w:sz w:val="24"/>
            <w:szCs w:val="24"/>
          </w:rPr>
          <m:t>X~b(1, θ)</m:t>
        </m:r>
      </m:oMath>
      <w:r>
        <w:rPr>
          <w:rFonts w:eastAsiaTheme="minorEastAsia"/>
          <w:sz w:val="24"/>
          <w:szCs w:val="24"/>
        </w:rPr>
        <w:t xml:space="preserve">, then Jeffreys prior for </w:t>
      </w:r>
      <m:oMath>
        <m:r>
          <w:rPr>
            <w:rFonts w:ascii="Cambria Math" w:eastAsiaTheme="minorEastAsia" w:hAnsi="Cambria Math"/>
            <w:sz w:val="24"/>
            <w:szCs w:val="24"/>
          </w:rPr>
          <m:t>θ</m:t>
        </m:r>
      </m:oMath>
      <w:r>
        <w:rPr>
          <w:rFonts w:eastAsiaTheme="minorEastAsia"/>
          <w:sz w:val="24"/>
          <w:szCs w:val="24"/>
        </w:rPr>
        <w:t xml:space="preserve"> 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θ(1-θ)</m:t>
                </m:r>
              </m:e>
            </m:rad>
          </m:den>
        </m:f>
      </m:oMath>
      <w:r w:rsidR="00B95B2F">
        <w:rPr>
          <w:rFonts w:eastAsiaTheme="minorEastAsia"/>
          <w:sz w:val="24"/>
          <w:szCs w:val="24"/>
        </w:rPr>
        <w:t xml:space="preserve">, which is </w:t>
      </w:r>
      <m:oMath>
        <m:r>
          <w:rPr>
            <w:rFonts w:ascii="Cambria Math" w:eastAsiaTheme="minorEastAsia" w:hAnsi="Cambria Math"/>
            <w:sz w:val="24"/>
            <w:szCs w:val="24"/>
          </w:rPr>
          <m:t>Beta(</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m:t>
        </m:r>
      </m:oMath>
      <w:r w:rsidR="00B95B2F">
        <w:rPr>
          <w:rFonts w:eastAsiaTheme="minorEastAsia"/>
          <w:sz w:val="24"/>
          <w:szCs w:val="24"/>
        </w:rPr>
        <w:t>.</w:t>
      </w:r>
    </w:p>
    <w:p w14:paraId="50412C46" w14:textId="5E069108" w:rsidR="00B95B2F" w:rsidRPr="001A3D18" w:rsidRDefault="00B95B2F" w:rsidP="00B95B2F">
      <w:pPr>
        <w:autoSpaceDE w:val="0"/>
        <w:autoSpaceDN w:val="0"/>
        <w:adjustRightInd w:val="0"/>
        <w:spacing w:before="240" w:after="0" w:line="240" w:lineRule="auto"/>
        <w:rPr>
          <w:rFonts w:eastAsiaTheme="minorEastAsia"/>
          <w:b/>
          <w:bCs/>
          <w:sz w:val="24"/>
          <w:szCs w:val="24"/>
        </w:rPr>
      </w:pPr>
      <w:r w:rsidRPr="001A3D18">
        <w:rPr>
          <w:rFonts w:eastAsiaTheme="minorEastAsia"/>
          <w:b/>
          <w:bCs/>
          <w:sz w:val="24"/>
          <w:szCs w:val="24"/>
        </w:rPr>
        <w:t xml:space="preserve">Example </w:t>
      </w:r>
      <w:r>
        <w:rPr>
          <w:rFonts w:eastAsiaTheme="minorEastAsia"/>
          <w:b/>
          <w:bCs/>
          <w:sz w:val="24"/>
          <w:szCs w:val="24"/>
        </w:rPr>
        <w:t>3</w:t>
      </w:r>
    </w:p>
    <w:p w14:paraId="0EE19D5B" w14:textId="60640E93" w:rsidR="00B95B2F" w:rsidRDefault="00B95B2F"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If </w:t>
      </w:r>
      <m:oMath>
        <m:r>
          <w:rPr>
            <w:rFonts w:ascii="Cambria Math" w:eastAsiaTheme="minorEastAsia" w:hAnsi="Cambria Math"/>
            <w:sz w:val="24"/>
            <w:szCs w:val="24"/>
          </w:rPr>
          <m:t>X~Poisson(θ)</m:t>
        </m:r>
      </m:oMath>
      <w:r>
        <w:rPr>
          <w:rFonts w:eastAsiaTheme="minorEastAsia"/>
          <w:sz w:val="24"/>
          <w:szCs w:val="24"/>
        </w:rPr>
        <w:t xml:space="preserve">, then Jeffreys prior for </w:t>
      </w:r>
      <m:oMath>
        <m:r>
          <w:rPr>
            <w:rFonts w:ascii="Cambria Math" w:eastAsiaTheme="minorEastAsia" w:hAnsi="Cambria Math"/>
            <w:sz w:val="24"/>
            <w:szCs w:val="24"/>
          </w:rPr>
          <m:t>θ</m:t>
        </m:r>
      </m:oMath>
      <w:r>
        <w:rPr>
          <w:rFonts w:eastAsiaTheme="minorEastAsia"/>
          <w:sz w:val="24"/>
          <w:szCs w:val="24"/>
        </w:rPr>
        <w:t xml:space="preserve"> 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θ</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θ</m:t>
                </m:r>
              </m:den>
            </m:f>
          </m:e>
        </m:rad>
      </m:oMath>
      <w:r>
        <w:rPr>
          <w:rFonts w:eastAsiaTheme="minorEastAsia"/>
          <w:sz w:val="24"/>
          <w:szCs w:val="24"/>
        </w:rPr>
        <w:t>.</w:t>
      </w:r>
    </w:p>
    <w:p w14:paraId="0C9FBC34" w14:textId="7024C2F3" w:rsidR="00C641C1" w:rsidRDefault="00C641C1" w:rsidP="00E707A6">
      <w:pPr>
        <w:autoSpaceDE w:val="0"/>
        <w:autoSpaceDN w:val="0"/>
        <w:adjustRightInd w:val="0"/>
        <w:spacing w:before="240" w:after="0" w:line="240" w:lineRule="auto"/>
        <w:rPr>
          <w:rFonts w:eastAsiaTheme="minorEastAsia"/>
          <w:b/>
          <w:bCs/>
          <w:sz w:val="26"/>
          <w:szCs w:val="26"/>
        </w:rPr>
      </w:pPr>
      <w:r>
        <w:rPr>
          <w:rFonts w:eastAsiaTheme="minorEastAsia"/>
          <w:b/>
          <w:bCs/>
          <w:sz w:val="26"/>
          <w:szCs w:val="26"/>
        </w:rPr>
        <w:t>Credible Regions</w:t>
      </w:r>
    </w:p>
    <w:p w14:paraId="635A48EB" w14:textId="367DD70C" w:rsidR="00C641C1" w:rsidRDefault="00C641C1"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Region estimates for </w:t>
      </w:r>
      <m:oMath>
        <m:r>
          <w:rPr>
            <w:rFonts w:ascii="Cambria Math" w:eastAsiaTheme="minorEastAsia" w:hAnsi="Cambria Math"/>
            <w:sz w:val="24"/>
            <w:szCs w:val="24"/>
          </w:rPr>
          <m:t>θ</m:t>
        </m:r>
      </m:oMath>
      <w:r>
        <w:rPr>
          <w:rFonts w:eastAsiaTheme="minorEastAsia"/>
          <w:sz w:val="24"/>
          <w:szCs w:val="24"/>
        </w:rPr>
        <w:t xml:space="preserve"> obtained using Bayesian approach are called the credible regions. </w:t>
      </w:r>
    </w:p>
    <w:p w14:paraId="6FE3821D" w14:textId="46F71073" w:rsidR="00C641C1" w:rsidRDefault="00C641C1" w:rsidP="00E707A6">
      <w:pPr>
        <w:autoSpaceDE w:val="0"/>
        <w:autoSpaceDN w:val="0"/>
        <w:adjustRightInd w:val="0"/>
        <w:spacing w:before="240" w:after="0" w:line="240" w:lineRule="auto"/>
        <w:rPr>
          <w:rFonts w:eastAsiaTheme="minorEastAsia"/>
          <w:sz w:val="24"/>
          <w:szCs w:val="24"/>
        </w:rPr>
      </w:pPr>
      <w:r w:rsidRPr="00C641C1">
        <w:rPr>
          <w:rFonts w:eastAsiaTheme="minorEastAsia"/>
          <w:b/>
          <w:bCs/>
          <w:i/>
          <w:iCs/>
          <w:sz w:val="24"/>
          <w:szCs w:val="24"/>
        </w:rPr>
        <w:t>Definition</w:t>
      </w:r>
      <w:r>
        <w:rPr>
          <w:rFonts w:eastAsiaTheme="minorEastAsia"/>
          <w:b/>
          <w:bCs/>
          <w:sz w:val="24"/>
          <w:szCs w:val="24"/>
        </w:rPr>
        <w:t xml:space="preserve">: </w:t>
      </w:r>
      <w:r>
        <w:rPr>
          <w:rFonts w:eastAsiaTheme="minorEastAsia"/>
          <w:sz w:val="24"/>
          <w:szCs w:val="24"/>
        </w:rPr>
        <w:t xml:space="preserve">A </w:t>
      </w:r>
      <m:oMath>
        <m:r>
          <w:rPr>
            <w:rFonts w:ascii="Cambria Math" w:eastAsiaTheme="minorEastAsia" w:hAnsi="Cambria Math"/>
            <w:sz w:val="24"/>
            <w:szCs w:val="24"/>
          </w:rPr>
          <m:t>100</m:t>
        </m:r>
        <m:d>
          <m:dPr>
            <m:ctrlPr>
              <w:rPr>
                <w:rFonts w:ascii="Cambria Math" w:eastAsiaTheme="minorEastAsia" w:hAnsi="Cambria Math"/>
                <w:i/>
                <w:sz w:val="24"/>
                <w:szCs w:val="24"/>
              </w:rPr>
            </m:ctrlPr>
          </m:dPr>
          <m:e>
            <m:r>
              <w:rPr>
                <w:rFonts w:ascii="Cambria Math" w:eastAsiaTheme="minorEastAsia" w:hAnsi="Cambria Math"/>
                <w:sz w:val="24"/>
                <w:szCs w:val="24"/>
              </w:rPr>
              <m:t>1-α</m:t>
            </m:r>
          </m:e>
        </m:d>
        <m:r>
          <w:rPr>
            <w:rFonts w:ascii="Cambria Math" w:eastAsiaTheme="minorEastAsia" w:hAnsi="Cambria Math"/>
            <w:sz w:val="24"/>
            <w:szCs w:val="24"/>
          </w:rPr>
          <m:t>%</m:t>
        </m:r>
      </m:oMath>
      <w:r>
        <w:rPr>
          <w:rFonts w:eastAsiaTheme="minorEastAsia"/>
          <w:sz w:val="24"/>
          <w:szCs w:val="24"/>
        </w:rPr>
        <w:t xml:space="preserve"> credible region for a parameter </w:t>
      </w:r>
      <m:oMath>
        <m:r>
          <w:rPr>
            <w:rFonts w:ascii="Cambria Math" w:eastAsiaTheme="minorEastAsia" w:hAnsi="Cambria Math"/>
            <w:sz w:val="24"/>
            <w:szCs w:val="24"/>
          </w:rPr>
          <m:t>θ</m:t>
        </m:r>
      </m:oMath>
      <w:r>
        <w:rPr>
          <w:rFonts w:eastAsiaTheme="minorEastAsia"/>
          <w:sz w:val="24"/>
          <w:szCs w:val="24"/>
        </w:rPr>
        <w:t xml:space="preserve"> is a </w:t>
      </w:r>
      <w:r w:rsidR="002D134D">
        <w:rPr>
          <w:rFonts w:eastAsiaTheme="minorEastAsia"/>
          <w:sz w:val="24"/>
          <w:szCs w:val="24"/>
        </w:rPr>
        <w:t>sub</w:t>
      </w:r>
      <w:r>
        <w:rPr>
          <w:rFonts w:eastAsiaTheme="minorEastAsia"/>
          <w:sz w:val="24"/>
          <w:szCs w:val="24"/>
        </w:rPr>
        <w:t xml:space="preserve">set </w:t>
      </w:r>
      <m:oMath>
        <m:r>
          <w:rPr>
            <w:rFonts w:ascii="Cambria Math" w:eastAsiaTheme="minorEastAsia" w:hAnsi="Cambria Math"/>
            <w:sz w:val="24"/>
            <w:szCs w:val="24"/>
          </w:rPr>
          <m:t>C⊂</m:t>
        </m:r>
        <m:r>
          <m:rPr>
            <m:sty m:val="p"/>
          </m:rPr>
          <w:rPr>
            <w:rFonts w:ascii="Cambria Math" w:eastAsiaTheme="minorEastAsia" w:hAnsi="Cambria Math"/>
            <w:sz w:val="24"/>
            <w:szCs w:val="24"/>
          </w:rPr>
          <m:t>Θ</m:t>
        </m:r>
      </m:oMath>
      <w:r>
        <w:rPr>
          <w:rFonts w:eastAsiaTheme="minorEastAsia"/>
          <w:sz w:val="24"/>
          <w:szCs w:val="24"/>
        </w:rPr>
        <w:t xml:space="preserve"> such that </w:t>
      </w:r>
    </w:p>
    <w:p w14:paraId="48454A75" w14:textId="559A4080" w:rsidR="00C641C1" w:rsidRPr="00C641C1" w:rsidRDefault="00C641C1" w:rsidP="00E707A6">
      <w:pPr>
        <w:autoSpaceDE w:val="0"/>
        <w:autoSpaceDN w:val="0"/>
        <w:adjustRightInd w:val="0"/>
        <w:spacing w:before="240" w:after="0" w:line="240" w:lineRule="auto"/>
        <w:rPr>
          <w:rFonts w:eastAsiaTheme="minorEastAsia"/>
          <w:sz w:val="24"/>
          <w:szCs w:val="24"/>
        </w:rPr>
      </w:pPr>
      <m:oMathPara>
        <m:oMath>
          <m:r>
            <w:rPr>
              <w:rFonts w:ascii="Cambria Math" w:eastAsiaTheme="minorEastAsia" w:hAnsi="Cambria Math"/>
              <w:sz w:val="24"/>
              <w:szCs w:val="24"/>
            </w:rPr>
            <m:t>Prob</m:t>
          </m:r>
          <m:d>
            <m:dPr>
              <m:ctrlPr>
                <w:rPr>
                  <w:rFonts w:ascii="Cambria Math" w:eastAsiaTheme="minorEastAsia" w:hAnsi="Cambria Math"/>
                  <w:i/>
                  <w:sz w:val="24"/>
                  <w:szCs w:val="24"/>
                </w:rPr>
              </m:ctrlPr>
            </m:dPr>
            <m:e>
              <m:r>
                <w:rPr>
                  <w:rFonts w:ascii="Cambria Math" w:eastAsiaTheme="minorEastAsia" w:hAnsi="Cambria Math"/>
                  <w:sz w:val="24"/>
                  <w:szCs w:val="24"/>
                </w:rPr>
                <m:t>θ∈C</m:t>
              </m:r>
            </m:e>
            <m:e>
              <m:r>
                <w:rPr>
                  <w:rFonts w:ascii="Cambria Math" w:eastAsiaTheme="minorEastAsia" w:hAnsi="Cambria Math"/>
                  <w:sz w:val="24"/>
                  <w:szCs w:val="24"/>
                </w:rPr>
                <m:t>X=x</m:t>
              </m:r>
            </m:e>
          </m:d>
          <m:r>
            <w:rPr>
              <w:rFonts w:ascii="Cambria Math" w:eastAsiaTheme="minorEastAsia" w:hAnsi="Cambria Math"/>
              <w:sz w:val="24"/>
              <w:szCs w:val="24"/>
            </w:rPr>
            <m:t>=1-α</m:t>
          </m:r>
        </m:oMath>
      </m:oMathPara>
    </w:p>
    <w:p w14:paraId="3EE3D424" w14:textId="7ACA83CB" w:rsidR="00C641C1" w:rsidRDefault="00464D3D"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For a discrete parameter </w:t>
      </w:r>
      <m:oMath>
        <m:r>
          <w:rPr>
            <w:rFonts w:ascii="Cambria Math" w:eastAsiaTheme="minorEastAsia" w:hAnsi="Cambria Math"/>
            <w:sz w:val="24"/>
            <w:szCs w:val="24"/>
          </w:rPr>
          <m:t>θ</m:t>
        </m:r>
      </m:oMath>
      <w:r>
        <w:rPr>
          <w:rFonts w:eastAsiaTheme="minorEastAsia"/>
          <w:sz w:val="24"/>
          <w:szCs w:val="24"/>
        </w:rPr>
        <w:t xml:space="preserve">, the condition is relaxed to </w:t>
      </w:r>
    </w:p>
    <w:p w14:paraId="09CD7249" w14:textId="393F9C45" w:rsidR="00464D3D" w:rsidRPr="00C641C1" w:rsidRDefault="00464D3D" w:rsidP="00464D3D">
      <w:pPr>
        <w:autoSpaceDE w:val="0"/>
        <w:autoSpaceDN w:val="0"/>
        <w:adjustRightInd w:val="0"/>
        <w:spacing w:before="240" w:after="0" w:line="240" w:lineRule="auto"/>
        <w:rPr>
          <w:rFonts w:eastAsiaTheme="minorEastAsia"/>
          <w:sz w:val="24"/>
          <w:szCs w:val="24"/>
        </w:rPr>
      </w:pPr>
      <m:oMathPara>
        <m:oMath>
          <m:r>
            <w:rPr>
              <w:rFonts w:ascii="Cambria Math" w:eastAsiaTheme="minorEastAsia" w:hAnsi="Cambria Math"/>
              <w:sz w:val="24"/>
              <w:szCs w:val="24"/>
            </w:rPr>
            <m:t>Prob</m:t>
          </m:r>
          <m:d>
            <m:dPr>
              <m:ctrlPr>
                <w:rPr>
                  <w:rFonts w:ascii="Cambria Math" w:eastAsiaTheme="minorEastAsia" w:hAnsi="Cambria Math"/>
                  <w:i/>
                  <w:sz w:val="24"/>
                  <w:szCs w:val="24"/>
                </w:rPr>
              </m:ctrlPr>
            </m:dPr>
            <m:e>
              <m:r>
                <w:rPr>
                  <w:rFonts w:ascii="Cambria Math" w:eastAsiaTheme="minorEastAsia" w:hAnsi="Cambria Math"/>
                  <w:sz w:val="24"/>
                  <w:szCs w:val="24"/>
                </w:rPr>
                <m:t>θ∈C</m:t>
              </m:r>
            </m:e>
            <m:e>
              <m:r>
                <w:rPr>
                  <w:rFonts w:ascii="Cambria Math" w:eastAsiaTheme="minorEastAsia" w:hAnsi="Cambria Math"/>
                  <w:sz w:val="24"/>
                  <w:szCs w:val="24"/>
                </w:rPr>
                <m:t>X=x</m:t>
              </m:r>
            </m:e>
          </m:d>
          <m:r>
            <w:rPr>
              <w:rFonts w:ascii="Cambria Math" w:eastAsiaTheme="minorEastAsia" w:hAnsi="Cambria Math"/>
              <w:sz w:val="24"/>
              <w:szCs w:val="24"/>
            </w:rPr>
            <m:t>≥1-α</m:t>
          </m:r>
        </m:oMath>
      </m:oMathPara>
    </w:p>
    <w:p w14:paraId="462EF95C" w14:textId="14AFC5FF" w:rsidR="00464D3D" w:rsidRDefault="00464D3D"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For real valued </w:t>
      </w:r>
      <m:oMath>
        <m:r>
          <w:rPr>
            <w:rFonts w:ascii="Cambria Math" w:eastAsiaTheme="minorEastAsia" w:hAnsi="Cambria Math"/>
            <w:sz w:val="24"/>
            <w:szCs w:val="24"/>
          </w:rPr>
          <m:t>θ</m:t>
        </m:r>
      </m:oMath>
      <w:r>
        <w:rPr>
          <w:rFonts w:eastAsiaTheme="minorEastAsia"/>
          <w:sz w:val="24"/>
          <w:szCs w:val="24"/>
        </w:rPr>
        <w:t xml:space="preserve">, the regions are taken to be intervals and are referred to as </w:t>
      </w:r>
      <w:r w:rsidRPr="00464D3D">
        <w:rPr>
          <w:rFonts w:eastAsiaTheme="minorEastAsia" w:cstheme="minorHAnsi"/>
          <w:i/>
          <w:iCs/>
          <w:sz w:val="24"/>
          <w:szCs w:val="24"/>
        </w:rPr>
        <w:t>credible intervals</w:t>
      </w:r>
      <w:r>
        <w:rPr>
          <w:rFonts w:eastAsiaTheme="minorEastAsia"/>
          <w:sz w:val="24"/>
          <w:szCs w:val="24"/>
        </w:rPr>
        <w:t>.</w:t>
      </w:r>
    </w:p>
    <w:p w14:paraId="364B8AEC" w14:textId="234CF318" w:rsidR="00464D3D" w:rsidRDefault="00464D3D"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The number </w:t>
      </w:r>
      <m:oMath>
        <m:r>
          <w:rPr>
            <w:rFonts w:ascii="Cambria Math" w:eastAsiaTheme="minorEastAsia" w:hAnsi="Cambria Math"/>
            <w:sz w:val="24"/>
            <w:szCs w:val="24"/>
          </w:rPr>
          <m:t>(1-α)</m:t>
        </m:r>
      </m:oMath>
      <w:r>
        <w:rPr>
          <w:rFonts w:eastAsiaTheme="minorEastAsia"/>
          <w:sz w:val="24"/>
          <w:szCs w:val="24"/>
        </w:rPr>
        <w:t xml:space="preserve"> is called credibility of the credible region.</w:t>
      </w:r>
    </w:p>
    <w:p w14:paraId="5A169AD6" w14:textId="3723CCA2" w:rsidR="00464D3D" w:rsidRPr="00C641C1" w:rsidRDefault="00464D3D"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It is important to note that the credible regions do not have frequency interpretations </w:t>
      </w:r>
      <w:r w:rsidR="001719C2">
        <w:rPr>
          <w:rFonts w:eastAsiaTheme="minorEastAsia"/>
          <w:sz w:val="24"/>
          <w:szCs w:val="24"/>
        </w:rPr>
        <w:t xml:space="preserve">over the repetitions </w:t>
      </w:r>
      <w:r>
        <w:rPr>
          <w:rFonts w:eastAsiaTheme="minorEastAsia"/>
          <w:sz w:val="24"/>
          <w:szCs w:val="24"/>
        </w:rPr>
        <w:t xml:space="preserve">as in case of confidence regions. Instead, it has an interpretation of ‘posterior probability that </w:t>
      </w:r>
      <m:oMath>
        <m:r>
          <w:rPr>
            <w:rFonts w:ascii="Cambria Math" w:eastAsiaTheme="minorEastAsia" w:hAnsi="Cambria Math"/>
            <w:sz w:val="24"/>
            <w:szCs w:val="24"/>
          </w:rPr>
          <m:t>θ</m:t>
        </m:r>
      </m:oMath>
      <w:r w:rsidR="001719C2">
        <w:rPr>
          <w:rFonts w:eastAsiaTheme="minorEastAsia"/>
          <w:sz w:val="24"/>
          <w:szCs w:val="24"/>
        </w:rPr>
        <w:t xml:space="preserve"> </w:t>
      </w:r>
      <w:r w:rsidR="001719C2" w:rsidRPr="001719C2">
        <w:rPr>
          <w:rFonts w:eastAsiaTheme="minorEastAsia" w:cstheme="minorHAnsi"/>
          <w:i/>
          <w:iCs/>
          <w:sz w:val="24"/>
          <w:szCs w:val="24"/>
        </w:rPr>
        <w:t>belongs</w:t>
      </w:r>
      <w:r w:rsidR="001719C2">
        <w:rPr>
          <w:rFonts w:eastAsiaTheme="minorEastAsia"/>
          <w:sz w:val="24"/>
          <w:szCs w:val="24"/>
        </w:rPr>
        <w:t xml:space="preserve"> to the region </w:t>
      </w:r>
      <m:oMath>
        <m:r>
          <w:rPr>
            <w:rFonts w:ascii="Cambria Math" w:eastAsiaTheme="minorEastAsia" w:hAnsi="Cambria Math"/>
            <w:sz w:val="24"/>
            <w:szCs w:val="24"/>
          </w:rPr>
          <m:t>C</m:t>
        </m:r>
      </m:oMath>
      <w:r w:rsidR="001719C2">
        <w:rPr>
          <w:rFonts w:eastAsiaTheme="minorEastAsia"/>
          <w:sz w:val="24"/>
          <w:szCs w:val="24"/>
        </w:rPr>
        <w:t xml:space="preserve"> given the observed data’.</w:t>
      </w:r>
    </w:p>
    <w:p w14:paraId="090BAAE0" w14:textId="45A957F2" w:rsidR="00B95B2F" w:rsidRPr="008A278E" w:rsidRDefault="008A278E" w:rsidP="00E707A6">
      <w:pPr>
        <w:autoSpaceDE w:val="0"/>
        <w:autoSpaceDN w:val="0"/>
        <w:adjustRightInd w:val="0"/>
        <w:spacing w:before="240" w:after="0" w:line="240" w:lineRule="auto"/>
        <w:rPr>
          <w:rFonts w:eastAsiaTheme="minorEastAsia"/>
          <w:b/>
          <w:bCs/>
          <w:sz w:val="26"/>
          <w:szCs w:val="26"/>
        </w:rPr>
      </w:pPr>
      <w:r w:rsidRPr="008A278E">
        <w:rPr>
          <w:rFonts w:eastAsiaTheme="minorEastAsia"/>
          <w:b/>
          <w:bCs/>
          <w:sz w:val="26"/>
          <w:szCs w:val="26"/>
        </w:rPr>
        <w:t>Probability Matching Pr</w:t>
      </w:r>
      <w:r>
        <w:rPr>
          <w:rFonts w:eastAsiaTheme="minorEastAsia"/>
          <w:b/>
          <w:bCs/>
          <w:sz w:val="26"/>
          <w:szCs w:val="26"/>
        </w:rPr>
        <w:t>i</w:t>
      </w:r>
      <w:r w:rsidRPr="008A278E">
        <w:rPr>
          <w:rFonts w:eastAsiaTheme="minorEastAsia"/>
          <w:b/>
          <w:bCs/>
          <w:sz w:val="26"/>
          <w:szCs w:val="26"/>
        </w:rPr>
        <w:t>or</w:t>
      </w:r>
    </w:p>
    <w:p w14:paraId="67B65CFD" w14:textId="0038ABFC" w:rsidR="001719C2" w:rsidRDefault="001719C2" w:rsidP="00E707A6">
      <w:pPr>
        <w:autoSpaceDE w:val="0"/>
        <w:autoSpaceDN w:val="0"/>
        <w:adjustRightInd w:val="0"/>
        <w:spacing w:before="240" w:after="0" w:line="240" w:lineRule="auto"/>
        <w:rPr>
          <w:rFonts w:eastAsiaTheme="minorEastAsia"/>
          <w:sz w:val="24"/>
          <w:szCs w:val="24"/>
        </w:rPr>
      </w:pPr>
      <w:r>
        <w:rPr>
          <w:rFonts w:eastAsiaTheme="minorEastAsia"/>
          <w:sz w:val="24"/>
          <w:szCs w:val="24"/>
        </w:rPr>
        <w:t xml:space="preserve">This is an approach of obtaining objective prior which requires that some posterior probabilities match, to a certain degree of approximation, with the corresponding coverage probabilities </w:t>
      </w:r>
      <w:r w:rsidR="00FD22AB">
        <w:rPr>
          <w:rFonts w:eastAsiaTheme="minorEastAsia"/>
          <w:sz w:val="24"/>
          <w:szCs w:val="24"/>
        </w:rPr>
        <w:t>as per the frequentist approach.</w:t>
      </w:r>
    </w:p>
    <w:p w14:paraId="028F443C" w14:textId="08A5EDAF" w:rsidR="00AA31BE" w:rsidRPr="008A1EB0" w:rsidRDefault="00AA31BE" w:rsidP="00E707A6">
      <w:pPr>
        <w:autoSpaceDE w:val="0"/>
        <w:autoSpaceDN w:val="0"/>
        <w:adjustRightInd w:val="0"/>
        <w:spacing w:before="240" w:after="0" w:line="240" w:lineRule="auto"/>
        <w:rPr>
          <w:rFonts w:eastAsiaTheme="minorEastAsia"/>
          <w:sz w:val="24"/>
          <w:szCs w:val="24"/>
        </w:rPr>
      </w:pPr>
      <w:r w:rsidRPr="00AA31BE">
        <w:rPr>
          <w:rFonts w:ascii="Cambria" w:eastAsiaTheme="minorEastAsia" w:hAnsi="Cambria"/>
          <w:b/>
          <w:bCs/>
          <w:i/>
          <w:iCs/>
          <w:sz w:val="24"/>
          <w:szCs w:val="24"/>
        </w:rPr>
        <w:t>Definition</w:t>
      </w:r>
      <w:r>
        <w:rPr>
          <w:rFonts w:eastAsiaTheme="minorEastAsia"/>
          <w:sz w:val="24"/>
          <w:szCs w:val="24"/>
        </w:rPr>
        <w:t xml:space="preserve">: </w:t>
      </w:r>
      <w:r w:rsidR="008A1EB0" w:rsidRPr="008661A3">
        <w:rPr>
          <w:rFonts w:eastAsiaTheme="minorEastAsia"/>
          <w:sz w:val="24"/>
          <w:szCs w:val="24"/>
        </w:rPr>
        <w:t xml:space="preserve">Let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oMath>
      <w:r w:rsidR="008A1EB0">
        <w:rPr>
          <w:rFonts w:eastAsiaTheme="minorEastAsia"/>
          <w:sz w:val="24"/>
          <w:szCs w:val="24"/>
        </w:rPr>
        <w:t xml:space="preserve"> be a random sample with common </w:t>
      </w:r>
      <w:r w:rsidR="008A278E">
        <w:rPr>
          <w:rFonts w:eastAsiaTheme="minorEastAsia"/>
          <w:sz w:val="24"/>
          <w:szCs w:val="24"/>
        </w:rPr>
        <w:t xml:space="preserve">pdf </w:t>
      </w:r>
      <m:oMath>
        <m:r>
          <w:rPr>
            <w:rFonts w:ascii="Cambria Math" w:eastAsiaTheme="minorEastAsia" w:hAnsi="Cambria Math"/>
            <w:sz w:val="24"/>
            <w:szCs w:val="24"/>
          </w:rPr>
          <m:t>f(x|θ)</m:t>
        </m:r>
      </m:oMath>
      <w:r w:rsidR="008A1EB0">
        <w:rPr>
          <w:rFonts w:eastAsiaTheme="minorEastAsia"/>
          <w:sz w:val="24"/>
          <w:szCs w:val="24"/>
        </w:rPr>
        <w:t xml:space="preserve">. For the </w:t>
      </w:r>
      <w:r w:rsidR="006156DE">
        <w:rPr>
          <w:rFonts w:eastAsiaTheme="minorEastAsia"/>
          <w:sz w:val="24"/>
          <w:szCs w:val="24"/>
        </w:rPr>
        <w:t xml:space="preserve">prior distribution </w:t>
      </w:r>
      <m:oMath>
        <m:r>
          <w:rPr>
            <w:rFonts w:ascii="Cambria Math" w:eastAsiaTheme="minorEastAsia" w:hAnsi="Cambria Math"/>
            <w:sz w:val="24"/>
            <w:szCs w:val="24"/>
          </w:rPr>
          <m:t>π(θ)</m:t>
        </m:r>
      </m:oMath>
      <w:r w:rsidR="006156DE">
        <w:rPr>
          <w:rFonts w:eastAsiaTheme="minorEastAsia"/>
          <w:sz w:val="24"/>
          <w:szCs w:val="24"/>
        </w:rPr>
        <w:t xml:space="preserve"> </w:t>
      </w:r>
      <w:r w:rsidR="008A1EB0">
        <w:rPr>
          <w:rFonts w:eastAsiaTheme="minorEastAsia"/>
          <w:sz w:val="24"/>
          <w:szCs w:val="24"/>
        </w:rPr>
        <w:t>of</w:t>
      </w:r>
      <w:r w:rsidR="006156DE">
        <w:rPr>
          <w:rFonts w:eastAsiaTheme="minorEastAsia"/>
          <w:sz w:val="24"/>
          <w:szCs w:val="24"/>
        </w:rPr>
        <w:t xml:space="preserve"> </w:t>
      </w:r>
      <m:oMath>
        <m:r>
          <w:rPr>
            <w:rFonts w:ascii="Cambria Math" w:eastAsiaTheme="minorEastAsia" w:hAnsi="Cambria Math"/>
            <w:sz w:val="24"/>
            <w:szCs w:val="24"/>
          </w:rPr>
          <m:t>θ</m:t>
        </m:r>
      </m:oMath>
      <w:r w:rsidR="006156DE">
        <w:rPr>
          <w:rFonts w:eastAsiaTheme="minorEastAsia"/>
          <w:sz w:val="24"/>
          <w:szCs w:val="24"/>
        </w:rPr>
        <w:t xml:space="preserve">, let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1-α</m:t>
            </m:r>
          </m:sub>
        </m:sSub>
        <m:r>
          <w:rPr>
            <w:rFonts w:ascii="Cambria Math" w:eastAsiaTheme="minorEastAsia" w:hAnsi="Cambria Math"/>
            <w:sz w:val="24"/>
            <w:szCs w:val="24"/>
          </w:rPr>
          <m:t>(π, X)</m:t>
        </m:r>
      </m:oMath>
      <w:r w:rsidR="006156DE">
        <w:rPr>
          <w:rFonts w:eastAsiaTheme="minorEastAsia"/>
          <w:sz w:val="24"/>
          <w:szCs w:val="24"/>
        </w:rPr>
        <w:t xml:space="preserve"> denote the </w:t>
      </w:r>
      <m:oMath>
        <m:d>
          <m:dPr>
            <m:ctrlPr>
              <w:rPr>
                <w:rFonts w:ascii="Cambria Math" w:eastAsiaTheme="minorEastAsia" w:hAnsi="Cambria Math"/>
                <w:i/>
                <w:sz w:val="24"/>
                <w:szCs w:val="24"/>
              </w:rPr>
            </m:ctrlPr>
          </m:dPr>
          <m:e>
            <m:r>
              <w:rPr>
                <w:rFonts w:ascii="Cambria Math" w:eastAsiaTheme="minorEastAsia" w:hAnsi="Cambria Math"/>
                <w:sz w:val="24"/>
                <w:szCs w:val="24"/>
              </w:rPr>
              <m:t>1-α</m:t>
            </m:r>
          </m:e>
        </m:d>
      </m:oMath>
      <w:r>
        <w:rPr>
          <w:rFonts w:eastAsiaTheme="minorEastAsia"/>
          <w:sz w:val="24"/>
          <w:szCs w:val="24"/>
        </w:rPr>
        <w:t xml:space="preserve">th quantile of the posterior distribution of </w:t>
      </w:r>
      <m:oMath>
        <m:r>
          <w:rPr>
            <w:rFonts w:ascii="Cambria Math" w:eastAsiaTheme="minorEastAsia" w:hAnsi="Cambria Math"/>
            <w:sz w:val="24"/>
            <w:szCs w:val="24"/>
          </w:rPr>
          <m:t>θ</m:t>
        </m:r>
      </m:oMath>
      <w:r>
        <w:rPr>
          <w:rFonts w:eastAsiaTheme="minorEastAsia"/>
          <w:sz w:val="24"/>
          <w:szCs w:val="24"/>
        </w:rPr>
        <w:t xml:space="preserve"> under the prior </w:t>
      </w:r>
      <m:oMath>
        <m:r>
          <w:rPr>
            <w:rFonts w:ascii="Cambria Math" w:eastAsiaTheme="minorEastAsia" w:hAnsi="Cambria Math"/>
            <w:sz w:val="24"/>
            <w:szCs w:val="24"/>
          </w:rPr>
          <m:t>π</m:t>
        </m:r>
      </m:oMath>
      <w:r>
        <w:rPr>
          <w:rFonts w:eastAsiaTheme="minorEastAsia"/>
          <w:sz w:val="24"/>
          <w:szCs w:val="24"/>
        </w:rPr>
        <w:t xml:space="preserve"> and data </w:t>
      </w:r>
      <m:oMath>
        <m:r>
          <w:rPr>
            <w:rFonts w:ascii="Cambria Math" w:eastAsiaTheme="minorEastAsia" w:hAnsi="Cambria Math"/>
            <w:sz w:val="24"/>
            <w:szCs w:val="24"/>
          </w:rPr>
          <m:t>X</m:t>
        </m:r>
      </m:oMath>
      <w:r>
        <w:rPr>
          <w:rFonts w:eastAsiaTheme="minorEastAsia"/>
          <w:sz w:val="24"/>
          <w:szCs w:val="24"/>
        </w:rPr>
        <w:t xml:space="preserve">. The prior distribution </w:t>
      </w:r>
      <m:oMath>
        <m:r>
          <w:rPr>
            <w:rFonts w:ascii="Cambria Math" w:eastAsiaTheme="minorEastAsia" w:hAnsi="Cambria Math"/>
            <w:sz w:val="24"/>
            <w:szCs w:val="24"/>
          </w:rPr>
          <m:t>π(θ)</m:t>
        </m:r>
      </m:oMath>
      <w:r>
        <w:rPr>
          <w:rFonts w:eastAsiaTheme="minorEastAsia"/>
          <w:sz w:val="24"/>
          <w:szCs w:val="24"/>
        </w:rPr>
        <w:t xml:space="preserve"> is said to be </w:t>
      </w:r>
      <w:r w:rsidR="008A1EB0">
        <w:rPr>
          <w:rFonts w:eastAsiaTheme="minorEastAsia"/>
          <w:sz w:val="24"/>
          <w:szCs w:val="24"/>
        </w:rPr>
        <w:t xml:space="preserve">a first order </w:t>
      </w:r>
      <w:r>
        <w:rPr>
          <w:rFonts w:eastAsiaTheme="minorEastAsia"/>
          <w:sz w:val="24"/>
          <w:szCs w:val="24"/>
        </w:rPr>
        <w:t>probability matching prior if it satisfies the</w:t>
      </w:r>
      <w:r w:rsidR="008A1EB0">
        <w:rPr>
          <w:rFonts w:eastAsiaTheme="minorEastAsia"/>
          <w:sz w:val="24"/>
          <w:szCs w:val="24"/>
        </w:rPr>
        <w:t xml:space="preserve"> probability matching</w:t>
      </w:r>
      <w:r>
        <w:rPr>
          <w:rFonts w:eastAsiaTheme="minorEastAsia"/>
          <w:sz w:val="24"/>
          <w:szCs w:val="24"/>
        </w:rPr>
        <w:t xml:space="preserve"> constrain</w:t>
      </w:r>
      <w:r w:rsidR="008A1EB0">
        <w:rPr>
          <w:rFonts w:eastAsiaTheme="minorEastAsia"/>
          <w:sz w:val="24"/>
          <w:szCs w:val="24"/>
        </w:rPr>
        <w:t>t</w:t>
      </w:r>
      <w:r w:rsidR="008A1EB0">
        <w:rPr>
          <w:rFonts w:eastAsiaTheme="minorEastAsia"/>
          <w:sz w:val="24"/>
          <w:szCs w:val="24"/>
        </w:rPr>
        <w:br/>
      </w:r>
      <w:r w:rsidR="008A1EB0">
        <w:rPr>
          <w:rFonts w:eastAsiaTheme="minorEastAsia"/>
          <w:sz w:val="24"/>
          <w:szCs w:val="24"/>
        </w:rPr>
        <w:br/>
      </w:r>
      <m:oMathPara>
        <m:oMathParaPr>
          <m:jc m:val="center"/>
        </m:oMathParaPr>
        <m:oMath>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m:t>
              </m:r>
            </m:sub>
            <m:sup>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1-α</m:t>
                  </m:r>
                </m:sub>
              </m:sSub>
              <m:r>
                <w:rPr>
                  <w:rFonts w:ascii="Cambria Math" w:eastAsiaTheme="minorEastAsia" w:hAnsi="Cambria Math"/>
                  <w:sz w:val="24"/>
                  <w:szCs w:val="24"/>
                </w:rPr>
                <m:t>(π, X)</m:t>
              </m:r>
            </m:sup>
            <m:e>
              <m:r>
                <w:rPr>
                  <w:rFonts w:ascii="Cambria Math" w:eastAsiaTheme="minorEastAsia" w:hAnsi="Cambria Math"/>
                  <w:sz w:val="24"/>
                  <w:szCs w:val="24"/>
                </w:rPr>
                <m:t>f(x|θ)dx</m:t>
              </m:r>
            </m:e>
          </m:nary>
          <m:r>
            <w:rPr>
              <w:rFonts w:ascii="Cambria Math" w:eastAsiaTheme="minorEastAsia" w:hAnsi="Cambria Math"/>
              <w:sz w:val="24"/>
              <w:szCs w:val="24"/>
            </w:rPr>
            <m:t>=1-α+O</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-1</m:t>
                  </m:r>
                </m:sup>
              </m:sSup>
            </m:e>
          </m:d>
          <m:r>
            <w:rPr>
              <w:rFonts w:ascii="Cambria Math" w:eastAsiaTheme="minorEastAsia" w:hAnsi="Cambria Math"/>
              <w:sz w:val="24"/>
              <w:szCs w:val="24"/>
            </w:rPr>
            <m:t>.</m:t>
          </m:r>
        </m:oMath>
      </m:oMathPara>
    </w:p>
    <w:p w14:paraId="56F3341D" w14:textId="77777777" w:rsidR="008A1EB0" w:rsidRPr="00986D63" w:rsidRDefault="008A1EB0" w:rsidP="00E707A6">
      <w:pPr>
        <w:autoSpaceDE w:val="0"/>
        <w:autoSpaceDN w:val="0"/>
        <w:adjustRightInd w:val="0"/>
        <w:spacing w:before="240" w:after="0" w:line="240" w:lineRule="auto"/>
        <w:rPr>
          <w:rFonts w:eastAsiaTheme="minorEastAsia"/>
          <w:sz w:val="24"/>
          <w:szCs w:val="24"/>
        </w:rPr>
      </w:pPr>
    </w:p>
    <w:sectPr w:rsidR="008A1EB0" w:rsidRPr="00986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MR1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030"/>
    <w:multiLevelType w:val="hybridMultilevel"/>
    <w:tmpl w:val="6AC0C45A"/>
    <w:lvl w:ilvl="0" w:tplc="99C6F09A">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836630"/>
    <w:multiLevelType w:val="hybridMultilevel"/>
    <w:tmpl w:val="37DE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104726"/>
    <w:multiLevelType w:val="hybridMultilevel"/>
    <w:tmpl w:val="0BBC671E"/>
    <w:lvl w:ilvl="0" w:tplc="D702E74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D221F2"/>
    <w:multiLevelType w:val="hybridMultilevel"/>
    <w:tmpl w:val="F580B220"/>
    <w:lvl w:ilvl="0" w:tplc="99C6F09A">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187765">
    <w:abstractNumId w:val="1"/>
  </w:num>
  <w:num w:numId="2" w16cid:durableId="1978367419">
    <w:abstractNumId w:val="0"/>
  </w:num>
  <w:num w:numId="3" w16cid:durableId="1470785755">
    <w:abstractNumId w:val="2"/>
  </w:num>
  <w:num w:numId="4" w16cid:durableId="1101071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F8"/>
    <w:rsid w:val="00073F75"/>
    <w:rsid w:val="001362CE"/>
    <w:rsid w:val="001376CB"/>
    <w:rsid w:val="00155673"/>
    <w:rsid w:val="001719C2"/>
    <w:rsid w:val="00176EF1"/>
    <w:rsid w:val="001A0CCC"/>
    <w:rsid w:val="001A3D18"/>
    <w:rsid w:val="001B3C9B"/>
    <w:rsid w:val="00211EE7"/>
    <w:rsid w:val="00222B2B"/>
    <w:rsid w:val="00232278"/>
    <w:rsid w:val="00276889"/>
    <w:rsid w:val="00292687"/>
    <w:rsid w:val="002B316B"/>
    <w:rsid w:val="002C5153"/>
    <w:rsid w:val="002D134D"/>
    <w:rsid w:val="0031012E"/>
    <w:rsid w:val="00346941"/>
    <w:rsid w:val="003809E5"/>
    <w:rsid w:val="00382C41"/>
    <w:rsid w:val="003939E7"/>
    <w:rsid w:val="00434839"/>
    <w:rsid w:val="00437D13"/>
    <w:rsid w:val="0044711F"/>
    <w:rsid w:val="00464D3D"/>
    <w:rsid w:val="004A083E"/>
    <w:rsid w:val="004C20DF"/>
    <w:rsid w:val="005374FD"/>
    <w:rsid w:val="005773AF"/>
    <w:rsid w:val="005B4A41"/>
    <w:rsid w:val="0061452D"/>
    <w:rsid w:val="006156DE"/>
    <w:rsid w:val="006476A3"/>
    <w:rsid w:val="00677F47"/>
    <w:rsid w:val="006A0214"/>
    <w:rsid w:val="006F7028"/>
    <w:rsid w:val="0071631F"/>
    <w:rsid w:val="0072428F"/>
    <w:rsid w:val="0073215D"/>
    <w:rsid w:val="007512EE"/>
    <w:rsid w:val="00780FD2"/>
    <w:rsid w:val="00785AED"/>
    <w:rsid w:val="007C2F4F"/>
    <w:rsid w:val="007D300B"/>
    <w:rsid w:val="007E1BB4"/>
    <w:rsid w:val="008447C7"/>
    <w:rsid w:val="00860E77"/>
    <w:rsid w:val="008661A3"/>
    <w:rsid w:val="008A1EB0"/>
    <w:rsid w:val="008A278E"/>
    <w:rsid w:val="008A2853"/>
    <w:rsid w:val="008D3ED5"/>
    <w:rsid w:val="00986D63"/>
    <w:rsid w:val="009E1AD9"/>
    <w:rsid w:val="00A203B8"/>
    <w:rsid w:val="00A97079"/>
    <w:rsid w:val="00AA31BE"/>
    <w:rsid w:val="00AE5937"/>
    <w:rsid w:val="00B3096A"/>
    <w:rsid w:val="00B32C88"/>
    <w:rsid w:val="00B928F8"/>
    <w:rsid w:val="00B95B2F"/>
    <w:rsid w:val="00BC15B5"/>
    <w:rsid w:val="00BC2729"/>
    <w:rsid w:val="00BC7CEE"/>
    <w:rsid w:val="00BD6EB5"/>
    <w:rsid w:val="00BE74BA"/>
    <w:rsid w:val="00C462FE"/>
    <w:rsid w:val="00C641C1"/>
    <w:rsid w:val="00C64E9A"/>
    <w:rsid w:val="00CB6667"/>
    <w:rsid w:val="00D83347"/>
    <w:rsid w:val="00DC3BE2"/>
    <w:rsid w:val="00DC77D4"/>
    <w:rsid w:val="00E707A6"/>
    <w:rsid w:val="00EF3268"/>
    <w:rsid w:val="00F34556"/>
    <w:rsid w:val="00F840F8"/>
    <w:rsid w:val="00FD22AB"/>
    <w:rsid w:val="00FD730B"/>
    <w:rsid w:val="00FE3165"/>
    <w:rsid w:val="00FF2666"/>
    <w:rsid w:val="00FF770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240B"/>
  <w15:chartTrackingRefBased/>
  <w15:docId w15:val="{B6AD2DD5-2976-49E3-A735-37532DB4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0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40F8"/>
    <w:pPr>
      <w:ind w:left="720"/>
      <w:contextualSpacing/>
    </w:pPr>
  </w:style>
  <w:style w:type="character" w:styleId="PlaceholderText">
    <w:name w:val="Placeholder Text"/>
    <w:basedOn w:val="DefaultParagraphFont"/>
    <w:uiPriority w:val="99"/>
    <w:semiHidden/>
    <w:rsid w:val="00FD73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47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DCD29F59DB424A9492DA448E25CEC4" ma:contentTypeVersion="4" ma:contentTypeDescription="Create a new document." ma:contentTypeScope="" ma:versionID="cf496bd709c25a994d9e932a6df85204">
  <xsd:schema xmlns:xsd="http://www.w3.org/2001/XMLSchema" xmlns:xs="http://www.w3.org/2001/XMLSchema" xmlns:p="http://schemas.microsoft.com/office/2006/metadata/properties" xmlns:ns2="c014c64b-bc7c-42fd-b3f9-2e2b3c80b61b" targetNamespace="http://schemas.microsoft.com/office/2006/metadata/properties" ma:root="true" ma:fieldsID="2fdff8e3321a375e8ba31fd33ba4f54b" ns2:_="">
    <xsd:import namespace="c014c64b-bc7c-42fd-b3f9-2e2b3c80b6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4c64b-bc7c-42fd-b3f9-2e2b3c80b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AC2FB5-93D3-4074-A0F3-09A62EDB819B}"/>
</file>

<file path=customXml/itemProps2.xml><?xml version="1.0" encoding="utf-8"?>
<ds:datastoreItem xmlns:ds="http://schemas.openxmlformats.org/officeDocument/2006/customXml" ds:itemID="{6BBBD47E-4E09-4797-AC29-ADD414B8550A}"/>
</file>

<file path=customXml/itemProps3.xml><?xml version="1.0" encoding="utf-8"?>
<ds:datastoreItem xmlns:ds="http://schemas.openxmlformats.org/officeDocument/2006/customXml" ds:itemID="{36B6F3FC-A29C-4B54-A477-5E77832FFC57}"/>
</file>

<file path=docProps/app.xml><?xml version="1.0" encoding="utf-8"?>
<Properties xmlns="http://schemas.openxmlformats.org/officeDocument/2006/extended-properties" xmlns:vt="http://schemas.openxmlformats.org/officeDocument/2006/docPropsVTypes">
  <Template>Normal.dotm</Template>
  <TotalTime>6365</TotalTime>
  <Pages>1</Pages>
  <Words>1659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Kalamkar</dc:creator>
  <cp:keywords/>
  <dc:description/>
  <cp:lastModifiedBy>Vipul Kalamkar</cp:lastModifiedBy>
  <cp:revision>24</cp:revision>
  <dcterms:created xsi:type="dcterms:W3CDTF">2023-01-15T16:53:00Z</dcterms:created>
  <dcterms:modified xsi:type="dcterms:W3CDTF">2025-01-20T08:56:00Z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0x01010033DCD29F59DB424A9492DA448E25CEC4</vt:lpwstr>
  </property>
</Properties>
</file>