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4081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41"/>
        <w:gridCol w:w="811"/>
        <w:gridCol w:w="1080"/>
        <w:gridCol w:w="3331"/>
        <w:gridCol w:w="900"/>
        <w:gridCol w:w="988"/>
        <w:gridCol w:w="829"/>
        <w:gridCol w:w="567"/>
        <w:gridCol w:w="701"/>
        <w:gridCol w:w="1505"/>
        <w:gridCol w:w="1260"/>
        <w:gridCol w:w="56"/>
        <w:gridCol w:w="1412"/>
      </w:tblGrid>
      <w:tr w:rsidR="00CA4167" w:rsidRPr="00B3291C" w:rsidTr="00B3291C">
        <w:trPr>
          <w:trHeight w:val="980"/>
        </w:trPr>
        <w:tc>
          <w:tcPr>
            <w:tcW w:w="14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A4167" w:rsidRPr="00B3291C" w:rsidRDefault="00CA416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GoBack"/>
            <w:bookmarkEnd w:id="0"/>
            <w:r w:rsidRPr="00B329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B3291C">
              <w:rPr>
                <w:rFonts w:asciiTheme="minorHAnsi" w:hAnsiTheme="minorHAnsi" w:cstheme="minorHAnsi"/>
                <w:noProof/>
                <w:sz w:val="22"/>
                <w:szCs w:val="22"/>
                <w:lang w:bidi="ar-SA"/>
              </w:rPr>
              <w:drawing>
                <wp:inline distT="0" distB="0" distL="0" distR="0">
                  <wp:extent cx="612251" cy="585524"/>
                  <wp:effectExtent l="0" t="0" r="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SU Logo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685319" cy="655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A4167" w:rsidRPr="00B3291C" w:rsidRDefault="00CA416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821" w:type="dxa"/>
            <w:gridSpan w:val="7"/>
            <w:tcBorders>
              <w:left w:val="nil"/>
            </w:tcBorders>
            <w:vAlign w:val="center"/>
          </w:tcPr>
          <w:p w:rsidR="00CA4167" w:rsidRPr="00B3291C" w:rsidRDefault="00CA4167" w:rsidP="00DD0455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The Maharaja </w:t>
            </w:r>
            <w:proofErr w:type="spellStart"/>
            <w:r w:rsidRPr="00B329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Sayajirao</w:t>
            </w:r>
            <w:proofErr w:type="spellEnd"/>
            <w:r w:rsidRPr="00B329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University of Baroda</w:t>
            </w:r>
          </w:p>
          <w:p w:rsidR="00CA4167" w:rsidRPr="00B3291C" w:rsidRDefault="00CA4167" w:rsidP="00DD0455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Faculty of Science</w:t>
            </w:r>
          </w:p>
          <w:p w:rsidR="00CA4167" w:rsidRPr="00B3291C" w:rsidRDefault="00CA4167" w:rsidP="00DD0455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Department of Statistics</w:t>
            </w:r>
          </w:p>
        </w:tc>
        <w:tc>
          <w:tcPr>
            <w:tcW w:w="1260" w:type="dxa"/>
            <w:vAlign w:val="center"/>
          </w:tcPr>
          <w:p w:rsidR="00CA4167" w:rsidRPr="00B3291C" w:rsidRDefault="00CA4167" w:rsidP="00B3291C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Academic Year</w:t>
            </w:r>
          </w:p>
        </w:tc>
        <w:tc>
          <w:tcPr>
            <w:tcW w:w="1468" w:type="dxa"/>
            <w:gridSpan w:val="2"/>
            <w:tcBorders>
              <w:right w:val="single" w:sz="4" w:space="0" w:color="auto"/>
            </w:tcBorders>
            <w:vAlign w:val="center"/>
          </w:tcPr>
          <w:p w:rsidR="00CA4167" w:rsidRPr="00B3291C" w:rsidRDefault="00CA4167" w:rsidP="00B3291C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2019-20</w:t>
            </w:r>
          </w:p>
        </w:tc>
      </w:tr>
      <w:tr w:rsidR="00556968" w:rsidRPr="00B3291C" w:rsidTr="00CA4167">
        <w:trPr>
          <w:trHeight w:val="107"/>
        </w:trPr>
        <w:tc>
          <w:tcPr>
            <w:tcW w:w="14081" w:type="dxa"/>
            <w:gridSpan w:val="13"/>
            <w:tcBorders>
              <w:right w:val="single" w:sz="4" w:space="0" w:color="auto"/>
            </w:tcBorders>
          </w:tcPr>
          <w:p w:rsidR="00556968" w:rsidRPr="00B3291C" w:rsidRDefault="00E91651" w:rsidP="002060B7">
            <w:pPr>
              <w:pStyle w:val="Default"/>
              <w:spacing w:before="80" w:after="80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M</w:t>
            </w:r>
            <w:r w:rsidR="00556968" w:rsidRPr="00B3291C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 xml:space="preserve">.Sc. in Statistics: Regular </w:t>
            </w:r>
            <w:proofErr w:type="spellStart"/>
            <w:r w:rsidR="00556968" w:rsidRPr="00B3291C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Programme</w:t>
            </w:r>
            <w:proofErr w:type="spellEnd"/>
          </w:p>
        </w:tc>
      </w:tr>
      <w:tr w:rsidR="000A54FB" w:rsidRPr="00B3291C" w:rsidTr="00B3291C">
        <w:trPr>
          <w:trHeight w:val="319"/>
        </w:trPr>
        <w:tc>
          <w:tcPr>
            <w:tcW w:w="1452" w:type="dxa"/>
            <w:gridSpan w:val="2"/>
          </w:tcPr>
          <w:p w:rsidR="000A54FB" w:rsidRPr="00B3291C" w:rsidRDefault="000A54F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Year </w:t>
            </w:r>
          </w:p>
        </w:tc>
        <w:tc>
          <w:tcPr>
            <w:tcW w:w="1080" w:type="dxa"/>
          </w:tcPr>
          <w:p w:rsidR="000A54FB" w:rsidRPr="00B3291C" w:rsidRDefault="000A54F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I</w:t>
            </w:r>
          </w:p>
        </w:tc>
        <w:tc>
          <w:tcPr>
            <w:tcW w:w="8821" w:type="dxa"/>
            <w:gridSpan w:val="7"/>
          </w:tcPr>
          <w:p w:rsidR="000A54FB" w:rsidRPr="00E55AE2" w:rsidRDefault="00E91651" w:rsidP="00E91651">
            <w:pPr>
              <w:pStyle w:val="Default"/>
              <w:spacing w:before="80" w:after="8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91651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STA 2204: Theory of Estimation</w:t>
            </w:r>
          </w:p>
        </w:tc>
        <w:tc>
          <w:tcPr>
            <w:tcW w:w="1316" w:type="dxa"/>
            <w:gridSpan w:val="2"/>
          </w:tcPr>
          <w:p w:rsidR="000A54FB" w:rsidRPr="00B3291C" w:rsidRDefault="000A54FB" w:rsidP="00B3291C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Credits</w:t>
            </w:r>
          </w:p>
        </w:tc>
        <w:tc>
          <w:tcPr>
            <w:tcW w:w="1412" w:type="dxa"/>
            <w:tcBorders>
              <w:right w:val="single" w:sz="4" w:space="0" w:color="auto"/>
            </w:tcBorders>
          </w:tcPr>
          <w:p w:rsidR="000A54FB" w:rsidRPr="00B3291C" w:rsidRDefault="000A54FB" w:rsidP="00B3291C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0</w:t>
            </w:r>
            <w:r w:rsidR="00E91651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2</w:t>
            </w:r>
          </w:p>
        </w:tc>
      </w:tr>
      <w:tr w:rsidR="000A54FB" w:rsidRPr="00B3291C" w:rsidTr="00B3291C">
        <w:trPr>
          <w:trHeight w:val="205"/>
        </w:trPr>
        <w:tc>
          <w:tcPr>
            <w:tcW w:w="1452" w:type="dxa"/>
            <w:gridSpan w:val="2"/>
          </w:tcPr>
          <w:p w:rsidR="000A54FB" w:rsidRPr="00B3291C" w:rsidRDefault="000A54F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Semester </w:t>
            </w:r>
          </w:p>
        </w:tc>
        <w:tc>
          <w:tcPr>
            <w:tcW w:w="1080" w:type="dxa"/>
          </w:tcPr>
          <w:p w:rsidR="000A54FB" w:rsidRPr="00B3291C" w:rsidRDefault="000A54F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I</w:t>
            </w:r>
            <w:r w:rsidR="00E55AE2">
              <w:rPr>
                <w:rFonts w:asciiTheme="minorHAnsi" w:hAnsiTheme="minorHAnsi" w:cstheme="minorHAnsi"/>
                <w:sz w:val="20"/>
                <w:szCs w:val="20"/>
              </w:rPr>
              <w:t>I</w:t>
            </w:r>
          </w:p>
        </w:tc>
        <w:tc>
          <w:tcPr>
            <w:tcW w:w="8821" w:type="dxa"/>
            <w:gridSpan w:val="7"/>
          </w:tcPr>
          <w:p w:rsidR="000A54FB" w:rsidRPr="00B3291C" w:rsidRDefault="000A54FB" w:rsidP="000A54F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 xml:space="preserve">Year of Introduction:  </w:t>
            </w:r>
          </w:p>
          <w:p w:rsidR="000A54FB" w:rsidRPr="00B3291C" w:rsidRDefault="000A54FB" w:rsidP="000A54F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Year of Syllabus Revision: -</w:t>
            </w:r>
          </w:p>
        </w:tc>
        <w:tc>
          <w:tcPr>
            <w:tcW w:w="1316" w:type="dxa"/>
            <w:gridSpan w:val="2"/>
          </w:tcPr>
          <w:p w:rsidR="000A54FB" w:rsidRPr="00B3291C" w:rsidRDefault="000A54FB" w:rsidP="00B3291C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1412" w:type="dxa"/>
            <w:tcBorders>
              <w:right w:val="single" w:sz="4" w:space="0" w:color="auto"/>
            </w:tcBorders>
          </w:tcPr>
          <w:p w:rsidR="000A54FB" w:rsidRPr="00B3291C" w:rsidRDefault="00E91651" w:rsidP="00B3291C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5</w:t>
            </w:r>
            <w:r w:rsidR="000A54FB"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0</w:t>
            </w:r>
          </w:p>
        </w:tc>
      </w:tr>
      <w:tr w:rsidR="00DD0455" w:rsidRPr="00B3291C" w:rsidTr="00B3291C">
        <w:trPr>
          <w:trHeight w:val="90"/>
        </w:trPr>
        <w:tc>
          <w:tcPr>
            <w:tcW w:w="1452" w:type="dxa"/>
            <w:gridSpan w:val="2"/>
          </w:tcPr>
          <w:p w:rsidR="00DD0455" w:rsidRPr="00B3291C" w:rsidRDefault="00DD0455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Mode of Transaction </w:t>
            </w:r>
          </w:p>
        </w:tc>
        <w:tc>
          <w:tcPr>
            <w:tcW w:w="12629" w:type="dxa"/>
            <w:gridSpan w:val="11"/>
            <w:tcBorders>
              <w:right w:val="single" w:sz="4" w:space="0" w:color="auto"/>
            </w:tcBorders>
          </w:tcPr>
          <w:p w:rsidR="00DD0455" w:rsidRPr="00B3291C" w:rsidRDefault="00DD0455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 xml:space="preserve">Lectures and Tutorials </w:t>
            </w:r>
          </w:p>
        </w:tc>
      </w:tr>
      <w:tr w:rsidR="00556968" w:rsidRPr="00B3291C" w:rsidTr="00CA4167">
        <w:trPr>
          <w:trHeight w:val="778"/>
        </w:trPr>
        <w:tc>
          <w:tcPr>
            <w:tcW w:w="14081" w:type="dxa"/>
            <w:gridSpan w:val="13"/>
            <w:tcBorders>
              <w:right w:val="single" w:sz="4" w:space="0" w:color="auto"/>
            </w:tcBorders>
          </w:tcPr>
          <w:p w:rsidR="00556968" w:rsidRPr="00B3291C" w:rsidRDefault="00556968" w:rsidP="00B3291C">
            <w:pPr>
              <w:pStyle w:val="Default"/>
              <w:spacing w:after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Course Outcome</w:t>
            </w:r>
            <w:r w:rsidR="00DD2495"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</w:t>
            </w:r>
          </w:p>
          <w:p w:rsidR="00B3291C" w:rsidRDefault="00B3291C" w:rsidP="00B3291C">
            <w:pPr>
              <w:pStyle w:val="Default"/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 xml:space="preserve">After going through this course, the students will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acquire</w:t>
            </w:r>
          </w:p>
          <w:p w:rsidR="00EB54F4" w:rsidRPr="00E171FC" w:rsidRDefault="005D57F9" w:rsidP="00E171FC">
            <w:pPr>
              <w:spacing w:after="0" w:line="240" w:lineRule="auto"/>
              <w:ind w:right="29"/>
              <w:jc w:val="both"/>
              <w:rPr>
                <w:rFonts w:cs="Arial"/>
                <w:b/>
                <w:sz w:val="20"/>
                <w:u w:val="single"/>
              </w:rPr>
            </w:pPr>
            <w:r w:rsidRPr="00E171FC">
              <w:rPr>
                <w:rFonts w:cstheme="minorHAnsi"/>
                <w:sz w:val="20"/>
              </w:rPr>
              <w:t>CO1</w:t>
            </w:r>
            <w:r w:rsidR="002D130E">
              <w:rPr>
                <w:rFonts w:cstheme="minorHAnsi"/>
                <w:sz w:val="20"/>
              </w:rPr>
              <w:t xml:space="preserve">    </w:t>
            </w:r>
            <w:r w:rsidR="00EB54F4" w:rsidRPr="00E171FC">
              <w:rPr>
                <w:rFonts w:cstheme="minorHAnsi"/>
                <w:sz w:val="20"/>
              </w:rPr>
              <w:t xml:space="preserve">basic </w:t>
            </w:r>
            <w:r w:rsidRPr="00E171FC">
              <w:rPr>
                <w:rFonts w:cs="Times New Roman"/>
                <w:sz w:val="20"/>
              </w:rPr>
              <w:t xml:space="preserve">understanding </w:t>
            </w:r>
            <w:r w:rsidR="00EB54F4" w:rsidRPr="00E171FC">
              <w:rPr>
                <w:rFonts w:cs="Times New Roman"/>
                <w:sz w:val="20"/>
              </w:rPr>
              <w:t xml:space="preserve">of </w:t>
            </w:r>
            <w:r w:rsidR="00EB54F4" w:rsidRPr="00E171FC">
              <w:rPr>
                <w:sz w:val="20"/>
              </w:rPr>
              <w:t xml:space="preserve">the properties </w:t>
            </w:r>
            <w:r w:rsidR="00BA5FE6">
              <w:rPr>
                <w:sz w:val="20"/>
              </w:rPr>
              <w:t>of good estimators</w:t>
            </w:r>
          </w:p>
          <w:p w:rsidR="00BA5FE6" w:rsidRDefault="002D130E" w:rsidP="00E171FC">
            <w:pPr>
              <w:spacing w:after="0"/>
              <w:ind w:left="634" w:hanging="634"/>
              <w:jc w:val="both"/>
              <w:rPr>
                <w:rFonts w:cs="CIDFont+F2"/>
                <w:sz w:val="20"/>
                <w:lang w:val="en-IN"/>
              </w:rPr>
            </w:pPr>
            <w:r>
              <w:rPr>
                <w:rFonts w:cstheme="minorHAnsi"/>
                <w:sz w:val="20"/>
              </w:rPr>
              <w:t xml:space="preserve">CO2    </w:t>
            </w:r>
            <w:r w:rsidR="00E273FC" w:rsidRPr="00E171FC">
              <w:rPr>
                <w:rFonts w:cs="CIDFont+F2"/>
                <w:sz w:val="20"/>
                <w:lang w:val="en-IN"/>
              </w:rPr>
              <w:t xml:space="preserve">knowledge of </w:t>
            </w:r>
            <w:r w:rsidR="00BA5FE6">
              <w:rPr>
                <w:rFonts w:cs="CIDFont+F2"/>
                <w:sz w:val="20"/>
                <w:lang w:val="en-IN"/>
              </w:rPr>
              <w:t>sample and population</w:t>
            </w:r>
          </w:p>
          <w:p w:rsidR="005D57F9" w:rsidRPr="00E171FC" w:rsidRDefault="00BA5FE6" w:rsidP="00E171FC">
            <w:pPr>
              <w:spacing w:after="0"/>
              <w:ind w:left="634" w:hanging="634"/>
              <w:jc w:val="both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  <w:lang w:val="en-IN"/>
              </w:rPr>
              <w:t xml:space="preserve">CO3    The necessity of estimating population characteristics through sample informations </w:t>
            </w:r>
            <w:r>
              <w:rPr>
                <w:rFonts w:cs="CIDFont+F2"/>
                <w:sz w:val="20"/>
                <w:lang w:val="en-IN"/>
              </w:rPr>
              <w:t>parametric inference</w:t>
            </w:r>
          </w:p>
          <w:p w:rsidR="001E77B4" w:rsidRDefault="002D130E" w:rsidP="00BA5FE6">
            <w:pPr>
              <w:spacing w:after="0" w:line="240" w:lineRule="auto"/>
              <w:ind w:right="29"/>
              <w:jc w:val="both"/>
              <w:rPr>
                <w:rFonts w:cs="CIDFont+F2"/>
                <w:sz w:val="20"/>
                <w:lang w:val="en-IN"/>
              </w:rPr>
            </w:pPr>
            <w:r>
              <w:rPr>
                <w:rFonts w:cstheme="minorHAnsi"/>
                <w:sz w:val="20"/>
              </w:rPr>
              <w:t xml:space="preserve">CO4    </w:t>
            </w:r>
            <w:r w:rsidR="00E273FC" w:rsidRPr="00E171FC">
              <w:rPr>
                <w:rFonts w:cs="CIDFont+F2"/>
                <w:sz w:val="20"/>
                <w:lang w:val="en-IN"/>
              </w:rPr>
              <w:t xml:space="preserve">knowledge of </w:t>
            </w:r>
            <w:r w:rsidR="00BA5FE6">
              <w:rPr>
                <w:rFonts w:cs="CIDFont+F2"/>
                <w:sz w:val="20"/>
                <w:lang w:val="en-IN"/>
              </w:rPr>
              <w:t>large sample concepts of point estimators</w:t>
            </w:r>
          </w:p>
          <w:p w:rsidR="002D130E" w:rsidRPr="00E171FC" w:rsidRDefault="002D130E" w:rsidP="002D130E">
            <w:pPr>
              <w:spacing w:after="0" w:line="240" w:lineRule="auto"/>
              <w:jc w:val="both"/>
              <w:rPr>
                <w:rFonts w:cs="Times New Roman"/>
                <w:sz w:val="20"/>
              </w:rPr>
            </w:pPr>
            <w:r>
              <w:rPr>
                <w:rFonts w:cstheme="minorHAnsi"/>
                <w:sz w:val="20"/>
              </w:rPr>
              <w:t xml:space="preserve">CO5    </w:t>
            </w:r>
            <w:r w:rsidRPr="00E171FC">
              <w:rPr>
                <w:rFonts w:cs="Times New Roman"/>
                <w:sz w:val="20"/>
              </w:rPr>
              <w:t xml:space="preserve">the skill to </w:t>
            </w:r>
            <w:r w:rsidR="00BA5FE6">
              <w:rPr>
                <w:rFonts w:cs="Times New Roman"/>
                <w:sz w:val="20"/>
              </w:rPr>
              <w:t>identify the best possible estimators from a class of estimators.</w:t>
            </w:r>
          </w:p>
          <w:p w:rsidR="00556968" w:rsidRDefault="002D130E" w:rsidP="002D130E">
            <w:pPr>
              <w:spacing w:after="0" w:line="240" w:lineRule="auto"/>
              <w:ind w:right="29"/>
              <w:jc w:val="both"/>
              <w:rPr>
                <w:sz w:val="20"/>
              </w:rPr>
            </w:pPr>
            <w:r>
              <w:rPr>
                <w:rFonts w:cstheme="minorHAnsi"/>
                <w:sz w:val="20"/>
              </w:rPr>
              <w:t xml:space="preserve">CO6    </w:t>
            </w:r>
            <w:r w:rsidR="00BA5FE6">
              <w:rPr>
                <w:rFonts w:cstheme="minorHAnsi"/>
                <w:sz w:val="20"/>
              </w:rPr>
              <w:t xml:space="preserve">the </w:t>
            </w:r>
            <w:r w:rsidR="000259D7">
              <w:rPr>
                <w:rFonts w:cstheme="minorHAnsi"/>
                <w:sz w:val="20"/>
              </w:rPr>
              <w:t xml:space="preserve">knowledge </w:t>
            </w:r>
            <w:r w:rsidR="00BA5FE6">
              <w:rPr>
                <w:rFonts w:cstheme="minorHAnsi"/>
                <w:sz w:val="20"/>
              </w:rPr>
              <w:t>abo</w:t>
            </w:r>
            <w:r w:rsidR="000259D7">
              <w:rPr>
                <w:rFonts w:cstheme="minorHAnsi"/>
                <w:sz w:val="20"/>
              </w:rPr>
              <w:t>ut the importance of parametric inference in statistical decision making</w:t>
            </w:r>
            <w:r w:rsidR="00BA5FE6">
              <w:rPr>
                <w:rFonts w:cs="Times New Roman"/>
                <w:sz w:val="20"/>
              </w:rPr>
              <w:t xml:space="preserve"> </w:t>
            </w:r>
          </w:p>
          <w:p w:rsidR="002D130E" w:rsidRPr="002D130E" w:rsidRDefault="002D130E" w:rsidP="00BA5FE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sz w:val="20"/>
              </w:rPr>
            </w:pPr>
          </w:p>
        </w:tc>
      </w:tr>
      <w:tr w:rsidR="00B3291C" w:rsidRPr="00B3291C" w:rsidTr="00902117">
        <w:trPr>
          <w:trHeight w:val="778"/>
        </w:trPr>
        <w:tc>
          <w:tcPr>
            <w:tcW w:w="641" w:type="dxa"/>
          </w:tcPr>
          <w:p w:rsidR="00DD0455" w:rsidRPr="00B3291C" w:rsidRDefault="00DD0455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Unit No.</w:t>
            </w:r>
          </w:p>
        </w:tc>
        <w:tc>
          <w:tcPr>
            <w:tcW w:w="5222" w:type="dxa"/>
            <w:gridSpan w:val="3"/>
          </w:tcPr>
          <w:p w:rsidR="00DD0455" w:rsidRPr="00B3291C" w:rsidRDefault="00DD0455" w:rsidP="00B3291C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Topic/Unit</w:t>
            </w:r>
          </w:p>
        </w:tc>
        <w:tc>
          <w:tcPr>
            <w:tcW w:w="900" w:type="dxa"/>
          </w:tcPr>
          <w:p w:rsidR="00DD0455" w:rsidRPr="00B3291C" w:rsidRDefault="00DD0455" w:rsidP="00B3291C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Contact Hours</w:t>
            </w:r>
          </w:p>
        </w:tc>
        <w:tc>
          <w:tcPr>
            <w:tcW w:w="988" w:type="dxa"/>
          </w:tcPr>
          <w:p w:rsidR="00DD0455" w:rsidRPr="00B3291C" w:rsidRDefault="00DD0455" w:rsidP="00B3291C">
            <w:pPr>
              <w:pStyle w:val="Default"/>
              <w:ind w:left="-106" w:right="-112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proofErr w:type="spellStart"/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Weightage</w:t>
            </w:r>
            <w:proofErr w:type="spellEnd"/>
          </w:p>
          <w:p w:rsidR="00DD0455" w:rsidRPr="00B3291C" w:rsidRDefault="00DD0455" w:rsidP="00B3291C">
            <w:pPr>
              <w:pStyle w:val="Default"/>
              <w:ind w:left="-106" w:right="-112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(%)</w:t>
            </w:r>
          </w:p>
        </w:tc>
        <w:tc>
          <w:tcPr>
            <w:tcW w:w="829" w:type="dxa"/>
          </w:tcPr>
          <w:p w:rsidR="00DD0455" w:rsidRPr="00B3291C" w:rsidRDefault="00DD0455" w:rsidP="00DD0455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BT</w:t>
            </w:r>
          </w:p>
          <w:p w:rsidR="00DD0455" w:rsidRPr="00B3291C" w:rsidRDefault="00DD0455" w:rsidP="00DD0455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567" w:type="dxa"/>
          </w:tcPr>
          <w:p w:rsidR="00DD0455" w:rsidRPr="00B3291C" w:rsidRDefault="00DD0455" w:rsidP="00DD0455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</w:t>
            </w:r>
          </w:p>
        </w:tc>
        <w:tc>
          <w:tcPr>
            <w:tcW w:w="701" w:type="dxa"/>
          </w:tcPr>
          <w:p w:rsidR="00DD0455" w:rsidRPr="00B3291C" w:rsidRDefault="00DD0455" w:rsidP="00DD0455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</w:t>
            </w:r>
          </w:p>
        </w:tc>
        <w:tc>
          <w:tcPr>
            <w:tcW w:w="1505" w:type="dxa"/>
          </w:tcPr>
          <w:p w:rsidR="00DD0455" w:rsidRPr="00B3291C" w:rsidRDefault="00DD0455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Elements of </w:t>
            </w: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Employability (</w:t>
            </w:r>
            <w:proofErr w:type="spellStart"/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Emp</w:t>
            </w:r>
            <w:proofErr w:type="spellEnd"/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)/ Entrepreneurship (</w:t>
            </w:r>
            <w:proofErr w:type="spellStart"/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Ent</w:t>
            </w:r>
            <w:proofErr w:type="spellEnd"/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)/ Skill Development (SD)</w:t>
            </w:r>
          </w:p>
        </w:tc>
        <w:tc>
          <w:tcPr>
            <w:tcW w:w="1316" w:type="dxa"/>
            <w:gridSpan w:val="2"/>
          </w:tcPr>
          <w:p w:rsidR="00DD0455" w:rsidRPr="00B3291C" w:rsidRDefault="00DD0455" w:rsidP="00DD0455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Relevance to </w:t>
            </w: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Local (L)</w:t>
            </w:r>
            <w:r w:rsidR="00B3291C">
              <w:rPr>
                <w:rFonts w:asciiTheme="minorHAnsi" w:hAnsiTheme="minorHAnsi" w:cstheme="minorHAnsi"/>
                <w:sz w:val="20"/>
                <w:szCs w:val="20"/>
              </w:rPr>
              <w:t xml:space="preserve">/ </w:t>
            </w: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 xml:space="preserve"> National (N)</w:t>
            </w:r>
            <w:r w:rsidR="00B3291C">
              <w:rPr>
                <w:rFonts w:asciiTheme="minorHAnsi" w:hAnsiTheme="minorHAnsi" w:cstheme="minorHAnsi"/>
                <w:sz w:val="20"/>
                <w:szCs w:val="20"/>
              </w:rPr>
              <w:t>/</w:t>
            </w: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 xml:space="preserve"> Regional(R)/Global (G) </w:t>
            </w:r>
          </w:p>
          <w:p w:rsidR="00DD0455" w:rsidRPr="00B3291C" w:rsidRDefault="00DD0455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developmental needs</w:t>
            </w:r>
          </w:p>
        </w:tc>
        <w:tc>
          <w:tcPr>
            <w:tcW w:w="1412" w:type="dxa"/>
            <w:tcBorders>
              <w:right w:val="single" w:sz="4" w:space="0" w:color="auto"/>
            </w:tcBorders>
          </w:tcPr>
          <w:p w:rsidR="00DD0455" w:rsidRPr="00B3291C" w:rsidRDefault="00DD0455" w:rsidP="00DD0455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  <w:r w:rsidRPr="00B3291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Relation to </w:t>
            </w: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>Gender (G), Environment and Sustainability (ES), Human Values (HV)</w:t>
            </w:r>
            <w:r w:rsidR="00B3291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B3291C">
              <w:rPr>
                <w:rFonts w:asciiTheme="minorHAnsi" w:hAnsiTheme="minorHAnsi" w:cstheme="minorHAnsi"/>
                <w:sz w:val="20"/>
                <w:szCs w:val="20"/>
              </w:rPr>
              <w:t xml:space="preserve">and Professional Ethics (PE) </w:t>
            </w:r>
          </w:p>
        </w:tc>
      </w:tr>
      <w:tr w:rsidR="00B3291C" w:rsidRPr="00B3291C" w:rsidTr="009F10FA">
        <w:trPr>
          <w:trHeight w:val="620"/>
        </w:trPr>
        <w:tc>
          <w:tcPr>
            <w:tcW w:w="641" w:type="dxa"/>
          </w:tcPr>
          <w:p w:rsidR="00B3291C" w:rsidRPr="00B3291C" w:rsidRDefault="00680FFF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222" w:type="dxa"/>
            <w:gridSpan w:val="3"/>
          </w:tcPr>
          <w:p w:rsidR="00F47D95" w:rsidRPr="006D6BCC" w:rsidRDefault="009F10FA" w:rsidP="00A226EB">
            <w:pPr>
              <w:spacing w:line="240" w:lineRule="auto"/>
              <w:ind w:right="29"/>
              <w:jc w:val="both"/>
              <w:rPr>
                <w:rFonts w:cstheme="minorHAnsi"/>
                <w:sz w:val="20"/>
              </w:rPr>
            </w:pPr>
            <w:r w:rsidRPr="009F10FA">
              <w:rPr>
                <w:rFonts w:cstheme="minorHAnsi"/>
                <w:sz w:val="20"/>
              </w:rPr>
              <w:t xml:space="preserve">Revision of the concepts of sufficiency and </w:t>
            </w:r>
            <w:proofErr w:type="spellStart"/>
            <w:r w:rsidRPr="009F10FA">
              <w:rPr>
                <w:rFonts w:cstheme="minorHAnsi"/>
                <w:sz w:val="20"/>
              </w:rPr>
              <w:t>ubb</w:t>
            </w:r>
            <w:r w:rsidR="00A226EB">
              <w:rPr>
                <w:rFonts w:cstheme="minorHAnsi"/>
                <w:sz w:val="20"/>
              </w:rPr>
              <w:t>ias</w:t>
            </w:r>
            <w:r w:rsidRPr="009F10FA">
              <w:rPr>
                <w:rFonts w:cstheme="minorHAnsi"/>
                <w:sz w:val="20"/>
              </w:rPr>
              <w:t>edness</w:t>
            </w:r>
            <w:proofErr w:type="spellEnd"/>
            <w:r w:rsidRPr="009F10FA">
              <w:rPr>
                <w:rFonts w:cstheme="minorHAnsi"/>
                <w:sz w:val="20"/>
              </w:rPr>
              <w:t>, BLUE, Cramer-</w:t>
            </w:r>
            <w:proofErr w:type="spellStart"/>
            <w:r w:rsidRPr="009F10FA">
              <w:rPr>
                <w:rFonts w:cstheme="minorHAnsi"/>
                <w:sz w:val="20"/>
              </w:rPr>
              <w:t>Rao</w:t>
            </w:r>
            <w:proofErr w:type="spellEnd"/>
            <w:r w:rsidRPr="009F10FA">
              <w:rPr>
                <w:rFonts w:cstheme="minorHAnsi"/>
                <w:sz w:val="20"/>
              </w:rPr>
              <w:t xml:space="preserve"> inequality and its extensions.</w:t>
            </w:r>
            <w:r>
              <w:rPr>
                <w:rFonts w:cstheme="minorHAnsi"/>
                <w:sz w:val="20"/>
              </w:rPr>
              <w:t xml:space="preserve"> </w:t>
            </w:r>
            <w:r w:rsidRPr="009F10FA">
              <w:rPr>
                <w:rFonts w:cstheme="minorHAnsi"/>
                <w:sz w:val="20"/>
              </w:rPr>
              <w:t xml:space="preserve">MVU Estimation, </w:t>
            </w:r>
            <w:proofErr w:type="spellStart"/>
            <w:r w:rsidRPr="009F10FA">
              <w:rPr>
                <w:rFonts w:cstheme="minorHAnsi"/>
                <w:sz w:val="20"/>
              </w:rPr>
              <w:t>Rao</w:t>
            </w:r>
            <w:proofErr w:type="spellEnd"/>
            <w:r w:rsidRPr="009F10FA">
              <w:rPr>
                <w:rFonts w:cstheme="minorHAnsi"/>
                <w:sz w:val="20"/>
              </w:rPr>
              <w:t xml:space="preserve">-Blackwell theorem and its </w:t>
            </w:r>
            <w:r>
              <w:rPr>
                <w:rFonts w:cstheme="minorHAnsi"/>
                <w:sz w:val="20"/>
              </w:rPr>
              <w:t xml:space="preserve">implication in MVU estimation, </w:t>
            </w:r>
            <w:r w:rsidRPr="009F10FA">
              <w:rPr>
                <w:rFonts w:cstheme="minorHAnsi"/>
                <w:sz w:val="20"/>
              </w:rPr>
              <w:t>complete sufficient statistics, Lehmann-</w:t>
            </w:r>
            <w:proofErr w:type="spellStart"/>
            <w:r w:rsidRPr="009F10FA">
              <w:rPr>
                <w:rFonts w:cstheme="minorHAnsi"/>
                <w:sz w:val="20"/>
              </w:rPr>
              <w:t>Scheffe</w:t>
            </w:r>
            <w:proofErr w:type="spellEnd"/>
            <w:r w:rsidRPr="009F10FA">
              <w:rPr>
                <w:rFonts w:cstheme="minorHAnsi"/>
                <w:sz w:val="20"/>
              </w:rPr>
              <w:t xml:space="preserve"> theorem, </w:t>
            </w:r>
            <w:proofErr w:type="gramStart"/>
            <w:r w:rsidRPr="009F10FA">
              <w:rPr>
                <w:rFonts w:cstheme="minorHAnsi"/>
                <w:sz w:val="20"/>
              </w:rPr>
              <w:t>use</w:t>
            </w:r>
            <w:proofErr w:type="gramEnd"/>
            <w:r w:rsidRPr="009F10FA">
              <w:rPr>
                <w:rFonts w:cstheme="minorHAnsi"/>
                <w:sz w:val="20"/>
              </w:rPr>
              <w:t xml:space="preserve"> of the concept of completeness in estimation.</w:t>
            </w:r>
            <w:r>
              <w:rPr>
                <w:rFonts w:cstheme="minorHAnsi"/>
                <w:sz w:val="20"/>
              </w:rPr>
              <w:t xml:space="preserve"> </w:t>
            </w:r>
            <w:r w:rsidRPr="009F10FA">
              <w:rPr>
                <w:rFonts w:cstheme="minorHAnsi"/>
                <w:sz w:val="20"/>
              </w:rPr>
              <w:t xml:space="preserve">UMVU estimation, </w:t>
            </w:r>
            <w:proofErr w:type="spellStart"/>
            <w:r w:rsidRPr="009F10FA">
              <w:rPr>
                <w:rFonts w:cstheme="minorHAnsi"/>
                <w:sz w:val="20"/>
              </w:rPr>
              <w:t>Basu’s</w:t>
            </w:r>
            <w:proofErr w:type="spellEnd"/>
            <w:r w:rsidRPr="009F10FA">
              <w:rPr>
                <w:rFonts w:cstheme="minorHAnsi"/>
                <w:sz w:val="20"/>
              </w:rPr>
              <w:t xml:space="preserve"> </w:t>
            </w:r>
            <w:proofErr w:type="gramStart"/>
            <w:r w:rsidRPr="009F10FA">
              <w:rPr>
                <w:rFonts w:cstheme="minorHAnsi"/>
                <w:sz w:val="20"/>
              </w:rPr>
              <w:t>theorem(</w:t>
            </w:r>
            <w:proofErr w:type="gramEnd"/>
            <w:r w:rsidRPr="009F10FA">
              <w:rPr>
                <w:rFonts w:cstheme="minorHAnsi"/>
                <w:sz w:val="20"/>
              </w:rPr>
              <w:t xml:space="preserve">without </w:t>
            </w:r>
            <w:r w:rsidRPr="009F10FA">
              <w:rPr>
                <w:rFonts w:cstheme="minorHAnsi"/>
                <w:sz w:val="20"/>
              </w:rPr>
              <w:lastRenderedPageBreak/>
              <w:t>proof), &amp; its applications.</w:t>
            </w:r>
          </w:p>
        </w:tc>
        <w:tc>
          <w:tcPr>
            <w:tcW w:w="900" w:type="dxa"/>
          </w:tcPr>
          <w:p w:rsidR="00B3291C" w:rsidRPr="00B3291C" w:rsidRDefault="00111EC5" w:rsidP="00B3291C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1</w:t>
            </w:r>
            <w:r w:rsidR="006D6BC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88" w:type="dxa"/>
          </w:tcPr>
          <w:p w:rsidR="00B3291C" w:rsidRPr="00B3291C" w:rsidRDefault="009F10FA" w:rsidP="00B3291C">
            <w:pPr>
              <w:pStyle w:val="Default"/>
              <w:ind w:left="-106" w:right="-112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5</w:t>
            </w:r>
            <w:r w:rsidR="00EE2B9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829" w:type="dxa"/>
          </w:tcPr>
          <w:p w:rsidR="00B3291C" w:rsidRPr="00902117" w:rsidRDefault="00902117" w:rsidP="00902117">
            <w:pPr>
              <w:rPr>
                <w:lang w:bidi="gu-IN"/>
              </w:rPr>
            </w:pPr>
            <w:r>
              <w:rPr>
                <w:rFonts w:cstheme="minorHAnsi"/>
                <w:b/>
                <w:bCs/>
                <w:sz w:val="20"/>
              </w:rPr>
              <w:t>1,2,3,</w:t>
            </w:r>
            <w:r w:rsidR="00A226EB">
              <w:rPr>
                <w:rFonts w:cstheme="minorHAnsi"/>
                <w:b/>
                <w:bCs/>
                <w:sz w:val="20"/>
              </w:rPr>
              <w:t>4,</w:t>
            </w:r>
            <w:r>
              <w:rPr>
                <w:rFonts w:cstheme="minorHAnsi"/>
                <w:b/>
                <w:bCs/>
                <w:sz w:val="20"/>
              </w:rPr>
              <w:t>5</w:t>
            </w:r>
            <w:r w:rsidR="00A226EB">
              <w:rPr>
                <w:rFonts w:cstheme="minorHAnsi"/>
                <w:b/>
                <w:bCs/>
                <w:sz w:val="20"/>
              </w:rPr>
              <w:t>,6</w:t>
            </w:r>
          </w:p>
        </w:tc>
        <w:tc>
          <w:tcPr>
            <w:tcW w:w="567" w:type="dxa"/>
          </w:tcPr>
          <w:p w:rsidR="00B3291C" w:rsidRDefault="002B7EBB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CO1</w:t>
            </w:r>
          </w:p>
          <w:p w:rsidR="002B7EBB" w:rsidRDefault="002B7EBB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CO2</w:t>
            </w:r>
          </w:p>
          <w:p w:rsidR="000259D7" w:rsidRDefault="000259D7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CO3</w:t>
            </w:r>
          </w:p>
          <w:p w:rsidR="000259D7" w:rsidRDefault="000259D7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CO4</w:t>
            </w:r>
          </w:p>
          <w:p w:rsidR="000259D7" w:rsidRDefault="000259D7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CO5</w:t>
            </w:r>
          </w:p>
          <w:p w:rsidR="000259D7" w:rsidRDefault="000259D7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CO6</w:t>
            </w:r>
          </w:p>
          <w:p w:rsidR="002B7EBB" w:rsidRPr="00B3291C" w:rsidRDefault="002B7EBB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</w:tcPr>
          <w:p w:rsidR="00B3291C" w:rsidRDefault="007C4B56" w:rsidP="00DD0455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PSO1</w:t>
            </w:r>
          </w:p>
          <w:p w:rsidR="007C4B56" w:rsidRDefault="007C4B56" w:rsidP="00DD0455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PSO2</w:t>
            </w:r>
          </w:p>
          <w:p w:rsidR="007C4B56" w:rsidRDefault="007C4B56" w:rsidP="00DD0455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PSO3</w:t>
            </w:r>
          </w:p>
          <w:p w:rsidR="007C4B56" w:rsidRPr="00B3291C" w:rsidRDefault="007C4B56" w:rsidP="00DD0455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PSO5</w:t>
            </w:r>
          </w:p>
        </w:tc>
        <w:tc>
          <w:tcPr>
            <w:tcW w:w="1505" w:type="dxa"/>
          </w:tcPr>
          <w:p w:rsidR="007C4B56" w:rsidRDefault="007C4B56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SD</w:t>
            </w:r>
          </w:p>
          <w:p w:rsidR="007C4B56" w:rsidRPr="00B3291C" w:rsidRDefault="007C4B56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316" w:type="dxa"/>
            <w:gridSpan w:val="2"/>
          </w:tcPr>
          <w:p w:rsidR="00B3291C" w:rsidRDefault="007C4B56" w:rsidP="007C4B56">
            <w:pPr>
              <w:spacing w:after="0" w:line="240" w:lineRule="auto"/>
              <w:rPr>
                <w:lang w:bidi="gu-IN"/>
              </w:rPr>
            </w:pPr>
            <w:r>
              <w:rPr>
                <w:lang w:bidi="gu-IN"/>
              </w:rPr>
              <w:t>L</w:t>
            </w:r>
          </w:p>
          <w:p w:rsidR="007C4B56" w:rsidRDefault="007C4B56" w:rsidP="007C4B56">
            <w:pPr>
              <w:spacing w:after="0" w:line="240" w:lineRule="auto"/>
              <w:rPr>
                <w:lang w:bidi="gu-IN"/>
              </w:rPr>
            </w:pPr>
            <w:r>
              <w:rPr>
                <w:lang w:bidi="gu-IN"/>
              </w:rPr>
              <w:t>R</w:t>
            </w:r>
          </w:p>
          <w:p w:rsidR="007C4B56" w:rsidRPr="007C4B56" w:rsidRDefault="007C4B56" w:rsidP="007C4B56">
            <w:pPr>
              <w:spacing w:after="0" w:line="240" w:lineRule="auto"/>
              <w:rPr>
                <w:lang w:bidi="gu-IN"/>
              </w:rPr>
            </w:pPr>
            <w:r>
              <w:rPr>
                <w:lang w:bidi="gu-IN"/>
              </w:rPr>
              <w:t>G</w:t>
            </w:r>
          </w:p>
        </w:tc>
        <w:tc>
          <w:tcPr>
            <w:tcW w:w="1412" w:type="dxa"/>
            <w:tcBorders>
              <w:right w:val="single" w:sz="4" w:space="0" w:color="auto"/>
            </w:tcBorders>
          </w:tcPr>
          <w:p w:rsidR="00B3291C" w:rsidRDefault="007C4B56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ES</w:t>
            </w:r>
          </w:p>
          <w:p w:rsidR="007C4B56" w:rsidRDefault="007C4B56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HV</w:t>
            </w:r>
          </w:p>
          <w:p w:rsidR="007C4B56" w:rsidRPr="00B3291C" w:rsidRDefault="007C4B56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PE</w:t>
            </w:r>
          </w:p>
        </w:tc>
      </w:tr>
      <w:tr w:rsidR="007C4B56" w:rsidRPr="00B3291C" w:rsidTr="00902117">
        <w:trPr>
          <w:trHeight w:val="841"/>
        </w:trPr>
        <w:tc>
          <w:tcPr>
            <w:tcW w:w="641" w:type="dxa"/>
          </w:tcPr>
          <w:p w:rsidR="007C4B56" w:rsidRDefault="007C4B56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5222" w:type="dxa"/>
            <w:gridSpan w:val="3"/>
          </w:tcPr>
          <w:p w:rsidR="007C4B56" w:rsidRPr="00945502" w:rsidRDefault="007C4B56" w:rsidP="009F10FA">
            <w:pPr>
              <w:spacing w:line="240" w:lineRule="auto"/>
              <w:ind w:right="29"/>
              <w:jc w:val="both"/>
              <w:rPr>
                <w:rFonts w:cstheme="minorHAnsi"/>
                <w:sz w:val="20"/>
              </w:rPr>
            </w:pPr>
            <w:r w:rsidRPr="009F10FA">
              <w:rPr>
                <w:rFonts w:cstheme="minorHAnsi"/>
                <w:sz w:val="20"/>
              </w:rPr>
              <w:t>Criteria of estimation in large samples, asymptot</w:t>
            </w:r>
            <w:r>
              <w:rPr>
                <w:rFonts w:cstheme="minorHAnsi"/>
                <w:sz w:val="20"/>
              </w:rPr>
              <w:t xml:space="preserve">ic efficiency, CAN estimators. </w:t>
            </w:r>
            <w:r w:rsidRPr="009F10FA">
              <w:rPr>
                <w:rFonts w:cstheme="minorHAnsi"/>
                <w:sz w:val="20"/>
              </w:rPr>
              <w:t xml:space="preserve">Methods of estimation in large samples: Method of moments, Minimum </w:t>
            </w:r>
            <w:r w:rsidRPr="009F10FA">
              <w:rPr>
                <w:rFonts w:cstheme="minorHAnsi"/>
                <w:sz w:val="20"/>
              </w:rPr>
              <w:sym w:font="Symbol" w:char="F063"/>
            </w:r>
            <w:r w:rsidRPr="009F10FA">
              <w:rPr>
                <w:rFonts w:cstheme="minorHAnsi"/>
                <w:sz w:val="20"/>
              </w:rPr>
              <w:t>2 method, MLE, method of scoring, Asymptotic properties of MLE-consistency, asymptotic normality, Cramer’s conditions for asymptotic normality.</w:t>
            </w:r>
            <w:r w:rsidRPr="009F10FA">
              <w:rPr>
                <w:rFonts w:cstheme="minorHAnsi"/>
                <w:sz w:val="20"/>
              </w:rPr>
              <w:tab/>
            </w:r>
          </w:p>
        </w:tc>
        <w:tc>
          <w:tcPr>
            <w:tcW w:w="900" w:type="dxa"/>
          </w:tcPr>
          <w:p w:rsidR="007C4B56" w:rsidRPr="00B3291C" w:rsidRDefault="007C4B56" w:rsidP="00B3291C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988" w:type="dxa"/>
          </w:tcPr>
          <w:p w:rsidR="007C4B56" w:rsidRPr="00B3291C" w:rsidRDefault="007C4B56" w:rsidP="00B3291C">
            <w:pPr>
              <w:pStyle w:val="Default"/>
              <w:ind w:left="-106" w:right="-112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29" w:type="dxa"/>
          </w:tcPr>
          <w:p w:rsidR="007C4B56" w:rsidRPr="00B3291C" w:rsidRDefault="007C4B56" w:rsidP="00DD0455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1,2,3,4,5,6</w:t>
            </w:r>
          </w:p>
        </w:tc>
        <w:tc>
          <w:tcPr>
            <w:tcW w:w="567" w:type="dxa"/>
          </w:tcPr>
          <w:p w:rsidR="007C4B56" w:rsidRDefault="007C4B56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CO1</w:t>
            </w:r>
          </w:p>
          <w:p w:rsidR="007C4B56" w:rsidRDefault="007C4B56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CO2</w:t>
            </w:r>
          </w:p>
          <w:p w:rsidR="007C4B56" w:rsidRDefault="007C4B56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CO3</w:t>
            </w:r>
          </w:p>
          <w:p w:rsidR="007C4B56" w:rsidRDefault="007C4B56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CO4</w:t>
            </w:r>
          </w:p>
          <w:p w:rsidR="007C4B56" w:rsidRPr="00B3291C" w:rsidRDefault="007C4B56" w:rsidP="00894E54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CO5</w:t>
            </w:r>
          </w:p>
        </w:tc>
        <w:tc>
          <w:tcPr>
            <w:tcW w:w="701" w:type="dxa"/>
          </w:tcPr>
          <w:p w:rsidR="007C4B56" w:rsidRDefault="007C4B56" w:rsidP="007C4B56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PSO4</w:t>
            </w:r>
          </w:p>
          <w:p w:rsidR="007C4B56" w:rsidRDefault="007C4B56" w:rsidP="007C4B56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PSO5</w:t>
            </w:r>
          </w:p>
          <w:p w:rsidR="007C4B56" w:rsidRDefault="007C4B56" w:rsidP="007C4B56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PSO6</w:t>
            </w:r>
          </w:p>
          <w:p w:rsidR="007C4B56" w:rsidRDefault="007C4B56" w:rsidP="007C4B56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PSO7</w:t>
            </w:r>
          </w:p>
          <w:p w:rsidR="007C4B56" w:rsidRPr="00B3291C" w:rsidRDefault="007C4B56" w:rsidP="007C4B56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PSO8</w:t>
            </w:r>
          </w:p>
        </w:tc>
        <w:tc>
          <w:tcPr>
            <w:tcW w:w="1505" w:type="dxa"/>
          </w:tcPr>
          <w:p w:rsidR="007C4B56" w:rsidRPr="00B3291C" w:rsidRDefault="007C4B56" w:rsidP="00DD0455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SD</w:t>
            </w:r>
          </w:p>
        </w:tc>
        <w:tc>
          <w:tcPr>
            <w:tcW w:w="1316" w:type="dxa"/>
            <w:gridSpan w:val="2"/>
          </w:tcPr>
          <w:p w:rsidR="007C4B56" w:rsidRDefault="007C4B56" w:rsidP="007C4B56">
            <w:pPr>
              <w:spacing w:after="0" w:line="240" w:lineRule="auto"/>
              <w:rPr>
                <w:lang w:bidi="gu-IN"/>
              </w:rPr>
            </w:pPr>
            <w:r>
              <w:rPr>
                <w:lang w:bidi="gu-IN"/>
              </w:rPr>
              <w:t>L</w:t>
            </w:r>
          </w:p>
          <w:p w:rsidR="007C4B56" w:rsidRDefault="007C4B56" w:rsidP="007C4B56">
            <w:pPr>
              <w:spacing w:after="0" w:line="240" w:lineRule="auto"/>
              <w:rPr>
                <w:lang w:bidi="gu-IN"/>
              </w:rPr>
            </w:pPr>
            <w:r>
              <w:rPr>
                <w:lang w:bidi="gu-IN"/>
              </w:rPr>
              <w:t>R</w:t>
            </w:r>
          </w:p>
          <w:p w:rsidR="007C4B56" w:rsidRPr="007C4B56" w:rsidRDefault="007C4B56" w:rsidP="007C4B56">
            <w:pPr>
              <w:spacing w:after="0" w:line="240" w:lineRule="auto"/>
              <w:rPr>
                <w:lang w:bidi="gu-IN"/>
              </w:rPr>
            </w:pPr>
            <w:r>
              <w:rPr>
                <w:lang w:bidi="gu-IN"/>
              </w:rPr>
              <w:t>G</w:t>
            </w:r>
          </w:p>
        </w:tc>
        <w:tc>
          <w:tcPr>
            <w:tcW w:w="1412" w:type="dxa"/>
            <w:tcBorders>
              <w:right w:val="single" w:sz="4" w:space="0" w:color="auto"/>
            </w:tcBorders>
          </w:tcPr>
          <w:p w:rsidR="007C4B56" w:rsidRDefault="007C4B56" w:rsidP="007C4B56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:rsidR="007C4B56" w:rsidRDefault="007C4B56" w:rsidP="007C4B56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ES</w:t>
            </w:r>
          </w:p>
          <w:p w:rsidR="007C4B56" w:rsidRDefault="007C4B56" w:rsidP="007C4B56">
            <w:pPr>
              <w:pStyle w:val="Default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HV</w:t>
            </w:r>
          </w:p>
          <w:p w:rsidR="007C4B56" w:rsidRPr="007C4B56" w:rsidRDefault="007C4B56" w:rsidP="007C4B56">
            <w:pPr>
              <w:rPr>
                <w:lang w:bidi="gu-IN"/>
              </w:rPr>
            </w:pPr>
            <w:r>
              <w:rPr>
                <w:rFonts w:cstheme="minorHAnsi"/>
                <w:b/>
                <w:bCs/>
                <w:sz w:val="20"/>
              </w:rPr>
              <w:t>PE</w:t>
            </w:r>
          </w:p>
        </w:tc>
      </w:tr>
      <w:tr w:rsidR="007C4B56" w:rsidRPr="00B3291C" w:rsidTr="00E50F2B">
        <w:trPr>
          <w:trHeight w:val="1043"/>
        </w:trPr>
        <w:tc>
          <w:tcPr>
            <w:tcW w:w="14081" w:type="dxa"/>
            <w:gridSpan w:val="13"/>
            <w:tcBorders>
              <w:right w:val="single" w:sz="4" w:space="0" w:color="auto"/>
            </w:tcBorders>
          </w:tcPr>
          <w:p w:rsidR="007C4B56" w:rsidRDefault="007C4B56" w:rsidP="00201C8E">
            <w:pPr>
              <w:spacing w:after="0" w:line="240" w:lineRule="auto"/>
              <w:ind w:left="720" w:right="540" w:hanging="720"/>
              <w:jc w:val="both"/>
              <w:rPr>
                <w:rFonts w:cstheme="minorHAnsi"/>
                <w:bCs/>
                <w:sz w:val="20"/>
              </w:rPr>
            </w:pPr>
            <w:r w:rsidRPr="00201C8E">
              <w:rPr>
                <w:rFonts w:cstheme="minorHAnsi"/>
                <w:b/>
                <w:sz w:val="20"/>
                <w:u w:val="single"/>
              </w:rPr>
              <w:t>References</w:t>
            </w:r>
            <w:r w:rsidRPr="00201C8E">
              <w:rPr>
                <w:rFonts w:cstheme="minorHAnsi"/>
                <w:bCs/>
                <w:sz w:val="20"/>
              </w:rPr>
              <w:t>:</w:t>
            </w:r>
          </w:p>
          <w:p w:rsidR="007C4B56" w:rsidRPr="00201C8E" w:rsidRDefault="007C4B56" w:rsidP="00201C8E">
            <w:pPr>
              <w:spacing w:after="0" w:line="240" w:lineRule="auto"/>
              <w:ind w:left="720" w:right="540" w:hanging="720"/>
              <w:jc w:val="both"/>
              <w:rPr>
                <w:rFonts w:cstheme="minorHAnsi"/>
                <w:bCs/>
                <w:sz w:val="20"/>
              </w:rPr>
            </w:pPr>
          </w:p>
          <w:p w:rsidR="007C4B56" w:rsidRPr="00A226EB" w:rsidRDefault="007C4B56" w:rsidP="00EE0078">
            <w:pPr>
              <w:widowControl w:val="0"/>
              <w:adjustRightInd w:val="0"/>
              <w:spacing w:after="0" w:line="240" w:lineRule="auto"/>
              <w:ind w:left="720" w:hanging="720"/>
              <w:jc w:val="both"/>
              <w:rPr>
                <w:rFonts w:cs="Rockwell"/>
              </w:rPr>
            </w:pPr>
            <w:r w:rsidRPr="00A226EB">
              <w:rPr>
                <w:rFonts w:cs="Rockwell"/>
              </w:rPr>
              <w:t>1.</w:t>
            </w:r>
            <w:r w:rsidRPr="00A226EB">
              <w:rPr>
                <w:rFonts w:cs="Rockwell"/>
              </w:rPr>
              <w:tab/>
              <w:t>Kale B.K.</w:t>
            </w:r>
            <w:r w:rsidR="00D7607D">
              <w:rPr>
                <w:rFonts w:cs="Rockwell"/>
              </w:rPr>
              <w:t xml:space="preserve">, and </w:t>
            </w:r>
            <w:proofErr w:type="spellStart"/>
            <w:r w:rsidR="00B411AE">
              <w:rPr>
                <w:rFonts w:cs="Rockwell"/>
              </w:rPr>
              <w:t>Muralidharan</w:t>
            </w:r>
            <w:proofErr w:type="spellEnd"/>
            <w:r w:rsidR="00D7607D">
              <w:rPr>
                <w:rFonts w:cs="Rockwell"/>
              </w:rPr>
              <w:t>, K.</w:t>
            </w:r>
            <w:r w:rsidR="00B411AE">
              <w:rPr>
                <w:rFonts w:cs="Rockwell"/>
              </w:rPr>
              <w:t xml:space="preserve"> (2015)</w:t>
            </w:r>
            <w:r w:rsidRPr="00A226EB">
              <w:rPr>
                <w:rFonts w:cs="Rockwell"/>
              </w:rPr>
              <w:t>: A First course in parametric inference. Ch:2-Up to 2.5; Ch: 3-Full</w:t>
            </w:r>
          </w:p>
          <w:p w:rsidR="007C4B56" w:rsidRPr="00A226EB" w:rsidRDefault="007C4B56" w:rsidP="00EE0078">
            <w:pPr>
              <w:widowControl w:val="0"/>
              <w:adjustRightInd w:val="0"/>
              <w:spacing w:after="0" w:line="240" w:lineRule="auto"/>
              <w:ind w:left="720" w:hanging="720"/>
              <w:jc w:val="both"/>
              <w:rPr>
                <w:rFonts w:cs="Rockwell"/>
              </w:rPr>
            </w:pPr>
            <w:r w:rsidRPr="00A226EB">
              <w:rPr>
                <w:rFonts w:cs="Rockwell"/>
              </w:rPr>
              <w:t>2.</w:t>
            </w:r>
            <w:r w:rsidRPr="00A226EB">
              <w:rPr>
                <w:rFonts w:cs="Rockwell"/>
              </w:rPr>
              <w:tab/>
            </w:r>
            <w:proofErr w:type="spellStart"/>
            <w:r w:rsidRPr="00A226EB">
              <w:rPr>
                <w:rFonts w:cs="Rockwell"/>
              </w:rPr>
              <w:t>Rao</w:t>
            </w:r>
            <w:proofErr w:type="spellEnd"/>
            <w:r w:rsidRPr="00A226EB">
              <w:rPr>
                <w:rFonts w:cs="Rockwell"/>
              </w:rPr>
              <w:t xml:space="preserve"> C.R. (1973): Linear Statistical Inference and its applications, 2</w:t>
            </w:r>
            <w:r w:rsidRPr="00A226EB">
              <w:rPr>
                <w:rFonts w:cs="Rockwell"/>
                <w:vertAlign w:val="superscript"/>
              </w:rPr>
              <w:t>nd</w:t>
            </w:r>
            <w:r w:rsidRPr="00A226EB">
              <w:rPr>
                <w:rFonts w:cs="Rockwell"/>
              </w:rPr>
              <w:t xml:space="preserve"> Edition, Wiley Eastern. Ch: 5-5a.1, 5a.2, 5d, 5f, 5f</w:t>
            </w:r>
          </w:p>
          <w:p w:rsidR="007C4B56" w:rsidRPr="00A226EB" w:rsidRDefault="007C4B56" w:rsidP="00EE0078">
            <w:pPr>
              <w:widowControl w:val="0"/>
              <w:adjustRightInd w:val="0"/>
              <w:spacing w:after="0" w:line="240" w:lineRule="auto"/>
              <w:ind w:left="720" w:hanging="720"/>
              <w:jc w:val="both"/>
              <w:rPr>
                <w:rFonts w:cs="Rockwell"/>
              </w:rPr>
            </w:pPr>
            <w:r w:rsidRPr="00A226EB">
              <w:rPr>
                <w:rFonts w:cs="Rockwell"/>
              </w:rPr>
              <w:t>3.</w:t>
            </w:r>
            <w:r w:rsidRPr="00A226EB">
              <w:rPr>
                <w:rFonts w:cs="Rockwell"/>
              </w:rPr>
              <w:tab/>
              <w:t>Lehmann E.L. (1983): Theory of Point Estimation, John Wiley and Sons.</w:t>
            </w:r>
            <w:r w:rsidRPr="00A226EB">
              <w:rPr>
                <w:rFonts w:cs="Rockwell"/>
              </w:rPr>
              <w:tab/>
              <w:t>Ch: 2-2.1 (Except Theorem 1.3)</w:t>
            </w:r>
          </w:p>
          <w:p w:rsidR="007C4B56" w:rsidRPr="00E50F2B" w:rsidRDefault="007C4B56" w:rsidP="00EE0078">
            <w:pPr>
              <w:spacing w:after="0"/>
              <w:ind w:right="540"/>
              <w:jc w:val="both"/>
              <w:rPr>
                <w:rFonts w:cstheme="minorHAnsi"/>
                <w:bCs/>
                <w:sz w:val="20"/>
              </w:rPr>
            </w:pPr>
          </w:p>
        </w:tc>
      </w:tr>
    </w:tbl>
    <w:p w:rsidR="00556968" w:rsidRDefault="00556968" w:rsidP="002060B7"/>
    <w:sectPr w:rsidR="00556968" w:rsidSect="00CA4167">
      <w:pgSz w:w="15840" w:h="12240" w:orient="landscape"/>
      <w:pgMar w:top="144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80219" w:rsidRDefault="00780219" w:rsidP="002060B7">
      <w:pPr>
        <w:spacing w:after="0" w:line="240" w:lineRule="auto"/>
      </w:pPr>
      <w:r>
        <w:separator/>
      </w:r>
    </w:p>
  </w:endnote>
  <w:endnote w:type="continuationSeparator" w:id="0">
    <w:p w:rsidR="00780219" w:rsidRDefault="00780219" w:rsidP="00206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altName w:val="Courier10 BT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80219" w:rsidRDefault="00780219" w:rsidP="002060B7">
      <w:pPr>
        <w:spacing w:after="0" w:line="240" w:lineRule="auto"/>
      </w:pPr>
      <w:r>
        <w:separator/>
      </w:r>
    </w:p>
  </w:footnote>
  <w:footnote w:type="continuationSeparator" w:id="0">
    <w:p w:rsidR="00780219" w:rsidRDefault="00780219" w:rsidP="002060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204F1E"/>
    <w:multiLevelType w:val="hybridMultilevel"/>
    <w:tmpl w:val="7F78B0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556968"/>
    <w:rsid w:val="00004ABD"/>
    <w:rsid w:val="00005BD6"/>
    <w:rsid w:val="00007403"/>
    <w:rsid w:val="00011268"/>
    <w:rsid w:val="000135E9"/>
    <w:rsid w:val="00022066"/>
    <w:rsid w:val="00025880"/>
    <w:rsid w:val="000259D7"/>
    <w:rsid w:val="00032AA9"/>
    <w:rsid w:val="00034705"/>
    <w:rsid w:val="0003611F"/>
    <w:rsid w:val="00037916"/>
    <w:rsid w:val="0004029D"/>
    <w:rsid w:val="000441B4"/>
    <w:rsid w:val="00044CB4"/>
    <w:rsid w:val="00046ADE"/>
    <w:rsid w:val="00050D2A"/>
    <w:rsid w:val="00054546"/>
    <w:rsid w:val="000563B0"/>
    <w:rsid w:val="0005774A"/>
    <w:rsid w:val="0006079E"/>
    <w:rsid w:val="000674FD"/>
    <w:rsid w:val="000801A7"/>
    <w:rsid w:val="00082316"/>
    <w:rsid w:val="00082911"/>
    <w:rsid w:val="00084732"/>
    <w:rsid w:val="0008677F"/>
    <w:rsid w:val="00091A38"/>
    <w:rsid w:val="00095434"/>
    <w:rsid w:val="00096A65"/>
    <w:rsid w:val="00097102"/>
    <w:rsid w:val="000A54FB"/>
    <w:rsid w:val="000A6C2E"/>
    <w:rsid w:val="000B1072"/>
    <w:rsid w:val="000B128B"/>
    <w:rsid w:val="000B1998"/>
    <w:rsid w:val="000C3B3A"/>
    <w:rsid w:val="000D1096"/>
    <w:rsid w:val="000D1C4B"/>
    <w:rsid w:val="000D4A79"/>
    <w:rsid w:val="000D6446"/>
    <w:rsid w:val="000E2999"/>
    <w:rsid w:val="000E3E82"/>
    <w:rsid w:val="000F099D"/>
    <w:rsid w:val="000F2340"/>
    <w:rsid w:val="000F3501"/>
    <w:rsid w:val="000F3676"/>
    <w:rsid w:val="000F6047"/>
    <w:rsid w:val="000F7DD9"/>
    <w:rsid w:val="00100E36"/>
    <w:rsid w:val="00101C30"/>
    <w:rsid w:val="00103FCC"/>
    <w:rsid w:val="00104809"/>
    <w:rsid w:val="00106DF1"/>
    <w:rsid w:val="0011140A"/>
    <w:rsid w:val="00111EC5"/>
    <w:rsid w:val="001147D1"/>
    <w:rsid w:val="00116C0B"/>
    <w:rsid w:val="00124F1C"/>
    <w:rsid w:val="00127239"/>
    <w:rsid w:val="00127DC4"/>
    <w:rsid w:val="00130206"/>
    <w:rsid w:val="00145A5F"/>
    <w:rsid w:val="001603E8"/>
    <w:rsid w:val="00164FAE"/>
    <w:rsid w:val="0016553D"/>
    <w:rsid w:val="00175BA9"/>
    <w:rsid w:val="001769C2"/>
    <w:rsid w:val="00181D12"/>
    <w:rsid w:val="00183C19"/>
    <w:rsid w:val="00194CAD"/>
    <w:rsid w:val="001972DA"/>
    <w:rsid w:val="001A17FF"/>
    <w:rsid w:val="001A2E5B"/>
    <w:rsid w:val="001A4D35"/>
    <w:rsid w:val="001A4E04"/>
    <w:rsid w:val="001A7C2E"/>
    <w:rsid w:val="001B0D99"/>
    <w:rsid w:val="001B3AB7"/>
    <w:rsid w:val="001B6E9A"/>
    <w:rsid w:val="001C0C29"/>
    <w:rsid w:val="001C1FB3"/>
    <w:rsid w:val="001C3BC8"/>
    <w:rsid w:val="001C3D47"/>
    <w:rsid w:val="001C450F"/>
    <w:rsid w:val="001E77B4"/>
    <w:rsid w:val="001F2AAE"/>
    <w:rsid w:val="00201C8E"/>
    <w:rsid w:val="002060B7"/>
    <w:rsid w:val="002071DC"/>
    <w:rsid w:val="002101B7"/>
    <w:rsid w:val="00214438"/>
    <w:rsid w:val="00214B63"/>
    <w:rsid w:val="00214CC2"/>
    <w:rsid w:val="002179AE"/>
    <w:rsid w:val="00221081"/>
    <w:rsid w:val="00225F8A"/>
    <w:rsid w:val="00226030"/>
    <w:rsid w:val="00226B6F"/>
    <w:rsid w:val="002346AD"/>
    <w:rsid w:val="002438CE"/>
    <w:rsid w:val="0024392D"/>
    <w:rsid w:val="00243C5E"/>
    <w:rsid w:val="0024582F"/>
    <w:rsid w:val="00256695"/>
    <w:rsid w:val="00260015"/>
    <w:rsid w:val="002619F0"/>
    <w:rsid w:val="00262AC9"/>
    <w:rsid w:val="00263480"/>
    <w:rsid w:val="00270247"/>
    <w:rsid w:val="00276703"/>
    <w:rsid w:val="00276AC9"/>
    <w:rsid w:val="002776FA"/>
    <w:rsid w:val="00283165"/>
    <w:rsid w:val="00284898"/>
    <w:rsid w:val="00285BA9"/>
    <w:rsid w:val="00291D34"/>
    <w:rsid w:val="00294022"/>
    <w:rsid w:val="0029582E"/>
    <w:rsid w:val="002A34A2"/>
    <w:rsid w:val="002A4AB2"/>
    <w:rsid w:val="002B0893"/>
    <w:rsid w:val="002B0C0E"/>
    <w:rsid w:val="002B7EBB"/>
    <w:rsid w:val="002C5C35"/>
    <w:rsid w:val="002D130E"/>
    <w:rsid w:val="002D1921"/>
    <w:rsid w:val="002D6685"/>
    <w:rsid w:val="002F0484"/>
    <w:rsid w:val="002F43C1"/>
    <w:rsid w:val="00302976"/>
    <w:rsid w:val="003045B3"/>
    <w:rsid w:val="00311472"/>
    <w:rsid w:val="003201AB"/>
    <w:rsid w:val="00320A83"/>
    <w:rsid w:val="00322E50"/>
    <w:rsid w:val="003234B6"/>
    <w:rsid w:val="00334585"/>
    <w:rsid w:val="003379C9"/>
    <w:rsid w:val="00337FCD"/>
    <w:rsid w:val="00342AC6"/>
    <w:rsid w:val="00346BFC"/>
    <w:rsid w:val="003473D7"/>
    <w:rsid w:val="00352344"/>
    <w:rsid w:val="00353835"/>
    <w:rsid w:val="0036784A"/>
    <w:rsid w:val="00372F71"/>
    <w:rsid w:val="00376098"/>
    <w:rsid w:val="0038635A"/>
    <w:rsid w:val="003902F8"/>
    <w:rsid w:val="003905CD"/>
    <w:rsid w:val="00391277"/>
    <w:rsid w:val="003A430C"/>
    <w:rsid w:val="003A63BA"/>
    <w:rsid w:val="003A7E9A"/>
    <w:rsid w:val="003B0832"/>
    <w:rsid w:val="003B26A0"/>
    <w:rsid w:val="003B55C3"/>
    <w:rsid w:val="003B7CBC"/>
    <w:rsid w:val="003C3566"/>
    <w:rsid w:val="003C37FD"/>
    <w:rsid w:val="003C4638"/>
    <w:rsid w:val="003C6781"/>
    <w:rsid w:val="003C6F1D"/>
    <w:rsid w:val="003E240E"/>
    <w:rsid w:val="003E328A"/>
    <w:rsid w:val="003E3B7E"/>
    <w:rsid w:val="003E41E6"/>
    <w:rsid w:val="003E699C"/>
    <w:rsid w:val="00400B4F"/>
    <w:rsid w:val="00401207"/>
    <w:rsid w:val="00402213"/>
    <w:rsid w:val="0041570D"/>
    <w:rsid w:val="00415F12"/>
    <w:rsid w:val="004169CC"/>
    <w:rsid w:val="00416A2F"/>
    <w:rsid w:val="00423B37"/>
    <w:rsid w:val="004265F6"/>
    <w:rsid w:val="00430DEF"/>
    <w:rsid w:val="0043300D"/>
    <w:rsid w:val="00435287"/>
    <w:rsid w:val="00435D40"/>
    <w:rsid w:val="00441B9F"/>
    <w:rsid w:val="004423B6"/>
    <w:rsid w:val="00444659"/>
    <w:rsid w:val="0044484F"/>
    <w:rsid w:val="00445765"/>
    <w:rsid w:val="00447D40"/>
    <w:rsid w:val="00451D51"/>
    <w:rsid w:val="00457D09"/>
    <w:rsid w:val="00461931"/>
    <w:rsid w:val="00461E53"/>
    <w:rsid w:val="00463100"/>
    <w:rsid w:val="00465791"/>
    <w:rsid w:val="00466E46"/>
    <w:rsid w:val="00473322"/>
    <w:rsid w:val="00476212"/>
    <w:rsid w:val="0048110B"/>
    <w:rsid w:val="00492FCC"/>
    <w:rsid w:val="0049329C"/>
    <w:rsid w:val="00494595"/>
    <w:rsid w:val="00494FE8"/>
    <w:rsid w:val="00497E26"/>
    <w:rsid w:val="004A1D13"/>
    <w:rsid w:val="004A6ADF"/>
    <w:rsid w:val="004B2637"/>
    <w:rsid w:val="004B3C71"/>
    <w:rsid w:val="004B5DF3"/>
    <w:rsid w:val="004B6209"/>
    <w:rsid w:val="004C2A9E"/>
    <w:rsid w:val="004C7DD3"/>
    <w:rsid w:val="004D2166"/>
    <w:rsid w:val="004D5EB4"/>
    <w:rsid w:val="004D7E51"/>
    <w:rsid w:val="004E4A28"/>
    <w:rsid w:val="004E5FBC"/>
    <w:rsid w:val="004F013D"/>
    <w:rsid w:val="004F045A"/>
    <w:rsid w:val="004F1A01"/>
    <w:rsid w:val="004F1AA4"/>
    <w:rsid w:val="004F6122"/>
    <w:rsid w:val="004F6AA8"/>
    <w:rsid w:val="005110CF"/>
    <w:rsid w:val="00517C0E"/>
    <w:rsid w:val="0052159C"/>
    <w:rsid w:val="00521839"/>
    <w:rsid w:val="00530EB6"/>
    <w:rsid w:val="00534684"/>
    <w:rsid w:val="005374A9"/>
    <w:rsid w:val="005436C4"/>
    <w:rsid w:val="005455D8"/>
    <w:rsid w:val="00556968"/>
    <w:rsid w:val="00566886"/>
    <w:rsid w:val="00566A62"/>
    <w:rsid w:val="00570329"/>
    <w:rsid w:val="00572C5F"/>
    <w:rsid w:val="00577A0E"/>
    <w:rsid w:val="005862B6"/>
    <w:rsid w:val="00592C25"/>
    <w:rsid w:val="005A1B39"/>
    <w:rsid w:val="005A55FC"/>
    <w:rsid w:val="005B6FBF"/>
    <w:rsid w:val="005C0D89"/>
    <w:rsid w:val="005D3FCC"/>
    <w:rsid w:val="005D57F9"/>
    <w:rsid w:val="005D7EAF"/>
    <w:rsid w:val="005E0652"/>
    <w:rsid w:val="005E26A6"/>
    <w:rsid w:val="005E3240"/>
    <w:rsid w:val="005E3AC5"/>
    <w:rsid w:val="005F261C"/>
    <w:rsid w:val="005F3840"/>
    <w:rsid w:val="005F642B"/>
    <w:rsid w:val="006013DB"/>
    <w:rsid w:val="00604B0E"/>
    <w:rsid w:val="00606003"/>
    <w:rsid w:val="00616A09"/>
    <w:rsid w:val="00621E13"/>
    <w:rsid w:val="00633268"/>
    <w:rsid w:val="00640157"/>
    <w:rsid w:val="0064101F"/>
    <w:rsid w:val="00641276"/>
    <w:rsid w:val="00646E78"/>
    <w:rsid w:val="00653981"/>
    <w:rsid w:val="00654C59"/>
    <w:rsid w:val="00655A38"/>
    <w:rsid w:val="00663CAC"/>
    <w:rsid w:val="00667E87"/>
    <w:rsid w:val="006721A9"/>
    <w:rsid w:val="006726CB"/>
    <w:rsid w:val="00672B71"/>
    <w:rsid w:val="00680FFF"/>
    <w:rsid w:val="0068509A"/>
    <w:rsid w:val="00686608"/>
    <w:rsid w:val="0069208C"/>
    <w:rsid w:val="0069226F"/>
    <w:rsid w:val="00692AAF"/>
    <w:rsid w:val="00697194"/>
    <w:rsid w:val="006978D7"/>
    <w:rsid w:val="006A2D9E"/>
    <w:rsid w:val="006A3621"/>
    <w:rsid w:val="006A3699"/>
    <w:rsid w:val="006B0FDE"/>
    <w:rsid w:val="006B12BF"/>
    <w:rsid w:val="006B549E"/>
    <w:rsid w:val="006B6B24"/>
    <w:rsid w:val="006C1B1F"/>
    <w:rsid w:val="006C1E09"/>
    <w:rsid w:val="006C44C2"/>
    <w:rsid w:val="006C6FDE"/>
    <w:rsid w:val="006C79CD"/>
    <w:rsid w:val="006D0BA2"/>
    <w:rsid w:val="006D6BCC"/>
    <w:rsid w:val="006E416C"/>
    <w:rsid w:val="006E4319"/>
    <w:rsid w:val="006E64B6"/>
    <w:rsid w:val="006F01B3"/>
    <w:rsid w:val="006F7A9D"/>
    <w:rsid w:val="0070380F"/>
    <w:rsid w:val="00707B38"/>
    <w:rsid w:val="00714315"/>
    <w:rsid w:val="0072117A"/>
    <w:rsid w:val="00723951"/>
    <w:rsid w:val="00724DD3"/>
    <w:rsid w:val="00732B8F"/>
    <w:rsid w:val="00733F55"/>
    <w:rsid w:val="00735058"/>
    <w:rsid w:val="00740BEA"/>
    <w:rsid w:val="00742B7E"/>
    <w:rsid w:val="0074500E"/>
    <w:rsid w:val="00751A62"/>
    <w:rsid w:val="0075256B"/>
    <w:rsid w:val="00757108"/>
    <w:rsid w:val="007619F9"/>
    <w:rsid w:val="00775100"/>
    <w:rsid w:val="0077714A"/>
    <w:rsid w:val="00780219"/>
    <w:rsid w:val="00783A6A"/>
    <w:rsid w:val="007844C2"/>
    <w:rsid w:val="00785824"/>
    <w:rsid w:val="007872FA"/>
    <w:rsid w:val="007878C3"/>
    <w:rsid w:val="0079066B"/>
    <w:rsid w:val="007954B8"/>
    <w:rsid w:val="007A20C9"/>
    <w:rsid w:val="007A4D2F"/>
    <w:rsid w:val="007A6B77"/>
    <w:rsid w:val="007B4C40"/>
    <w:rsid w:val="007B768E"/>
    <w:rsid w:val="007C1212"/>
    <w:rsid w:val="007C1377"/>
    <w:rsid w:val="007C272F"/>
    <w:rsid w:val="007C4B56"/>
    <w:rsid w:val="007D0885"/>
    <w:rsid w:val="007E01CF"/>
    <w:rsid w:val="007E08D0"/>
    <w:rsid w:val="007F219E"/>
    <w:rsid w:val="007F3B96"/>
    <w:rsid w:val="008003E2"/>
    <w:rsid w:val="00802D37"/>
    <w:rsid w:val="00806707"/>
    <w:rsid w:val="008178A7"/>
    <w:rsid w:val="00826B5B"/>
    <w:rsid w:val="0083408F"/>
    <w:rsid w:val="008359BD"/>
    <w:rsid w:val="0084699A"/>
    <w:rsid w:val="00847AA9"/>
    <w:rsid w:val="008602B2"/>
    <w:rsid w:val="00862785"/>
    <w:rsid w:val="00880033"/>
    <w:rsid w:val="0088283D"/>
    <w:rsid w:val="00884375"/>
    <w:rsid w:val="008870CD"/>
    <w:rsid w:val="00894E54"/>
    <w:rsid w:val="00895D15"/>
    <w:rsid w:val="008A1644"/>
    <w:rsid w:val="008A5B65"/>
    <w:rsid w:val="008A7AA1"/>
    <w:rsid w:val="008B155E"/>
    <w:rsid w:val="008B2698"/>
    <w:rsid w:val="008B58AE"/>
    <w:rsid w:val="008B58D2"/>
    <w:rsid w:val="008B5CA4"/>
    <w:rsid w:val="008B633B"/>
    <w:rsid w:val="008B6DCC"/>
    <w:rsid w:val="008C3C28"/>
    <w:rsid w:val="008D0DE7"/>
    <w:rsid w:val="008D1442"/>
    <w:rsid w:val="008D3C22"/>
    <w:rsid w:val="008D507B"/>
    <w:rsid w:val="008E3AC2"/>
    <w:rsid w:val="008F0844"/>
    <w:rsid w:val="008F1732"/>
    <w:rsid w:val="00901246"/>
    <w:rsid w:val="00901B31"/>
    <w:rsid w:val="00902117"/>
    <w:rsid w:val="00904D48"/>
    <w:rsid w:val="009132FC"/>
    <w:rsid w:val="00913832"/>
    <w:rsid w:val="00913E40"/>
    <w:rsid w:val="00915503"/>
    <w:rsid w:val="009165DD"/>
    <w:rsid w:val="00917831"/>
    <w:rsid w:val="00921C99"/>
    <w:rsid w:val="00927057"/>
    <w:rsid w:val="0093681C"/>
    <w:rsid w:val="00937902"/>
    <w:rsid w:val="00937B58"/>
    <w:rsid w:val="009401AD"/>
    <w:rsid w:val="009432E2"/>
    <w:rsid w:val="00945502"/>
    <w:rsid w:val="00947E17"/>
    <w:rsid w:val="00952B8D"/>
    <w:rsid w:val="00966EF5"/>
    <w:rsid w:val="0097096F"/>
    <w:rsid w:val="00973657"/>
    <w:rsid w:val="0097367C"/>
    <w:rsid w:val="00997BF2"/>
    <w:rsid w:val="009A376E"/>
    <w:rsid w:val="009A3C26"/>
    <w:rsid w:val="009A4FCC"/>
    <w:rsid w:val="009B3A3E"/>
    <w:rsid w:val="009B3F9C"/>
    <w:rsid w:val="009C4F4A"/>
    <w:rsid w:val="009C6DA7"/>
    <w:rsid w:val="009D4EF0"/>
    <w:rsid w:val="009D4FD9"/>
    <w:rsid w:val="009E2252"/>
    <w:rsid w:val="009E379C"/>
    <w:rsid w:val="009E3CBE"/>
    <w:rsid w:val="009E722F"/>
    <w:rsid w:val="009F10FA"/>
    <w:rsid w:val="00A0068A"/>
    <w:rsid w:val="00A01DAB"/>
    <w:rsid w:val="00A01EF0"/>
    <w:rsid w:val="00A13648"/>
    <w:rsid w:val="00A17DB6"/>
    <w:rsid w:val="00A226EB"/>
    <w:rsid w:val="00A4147C"/>
    <w:rsid w:val="00A41AC0"/>
    <w:rsid w:val="00A47507"/>
    <w:rsid w:val="00A526A4"/>
    <w:rsid w:val="00A702F5"/>
    <w:rsid w:val="00A74772"/>
    <w:rsid w:val="00A77051"/>
    <w:rsid w:val="00A7795B"/>
    <w:rsid w:val="00A8028C"/>
    <w:rsid w:val="00A91035"/>
    <w:rsid w:val="00A92076"/>
    <w:rsid w:val="00A931A6"/>
    <w:rsid w:val="00A957B3"/>
    <w:rsid w:val="00AA6EB5"/>
    <w:rsid w:val="00AA7160"/>
    <w:rsid w:val="00AB2F56"/>
    <w:rsid w:val="00AC5C00"/>
    <w:rsid w:val="00AD0660"/>
    <w:rsid w:val="00AD3602"/>
    <w:rsid w:val="00AD7BDB"/>
    <w:rsid w:val="00AE71BF"/>
    <w:rsid w:val="00AF0199"/>
    <w:rsid w:val="00AF05F3"/>
    <w:rsid w:val="00B00917"/>
    <w:rsid w:val="00B04D3E"/>
    <w:rsid w:val="00B04DC6"/>
    <w:rsid w:val="00B202A0"/>
    <w:rsid w:val="00B26250"/>
    <w:rsid w:val="00B30A3E"/>
    <w:rsid w:val="00B323F5"/>
    <w:rsid w:val="00B3291C"/>
    <w:rsid w:val="00B37E8B"/>
    <w:rsid w:val="00B411AE"/>
    <w:rsid w:val="00B439FE"/>
    <w:rsid w:val="00B44A43"/>
    <w:rsid w:val="00B47D5D"/>
    <w:rsid w:val="00B50D26"/>
    <w:rsid w:val="00B5281F"/>
    <w:rsid w:val="00B5457F"/>
    <w:rsid w:val="00B5590B"/>
    <w:rsid w:val="00B559EF"/>
    <w:rsid w:val="00B620C1"/>
    <w:rsid w:val="00B645C6"/>
    <w:rsid w:val="00B71F08"/>
    <w:rsid w:val="00B76433"/>
    <w:rsid w:val="00B80C32"/>
    <w:rsid w:val="00B83219"/>
    <w:rsid w:val="00B8791F"/>
    <w:rsid w:val="00BA5FE6"/>
    <w:rsid w:val="00BA6B85"/>
    <w:rsid w:val="00BA701D"/>
    <w:rsid w:val="00BB0B98"/>
    <w:rsid w:val="00BB0ED9"/>
    <w:rsid w:val="00BB3272"/>
    <w:rsid w:val="00BB4EE5"/>
    <w:rsid w:val="00BB601B"/>
    <w:rsid w:val="00BC374F"/>
    <w:rsid w:val="00BC3B3B"/>
    <w:rsid w:val="00BD48C8"/>
    <w:rsid w:val="00BD4900"/>
    <w:rsid w:val="00BD73D3"/>
    <w:rsid w:val="00BE2552"/>
    <w:rsid w:val="00BE35F7"/>
    <w:rsid w:val="00BE41FD"/>
    <w:rsid w:val="00C0032B"/>
    <w:rsid w:val="00C06BF2"/>
    <w:rsid w:val="00C139F4"/>
    <w:rsid w:val="00C13F4C"/>
    <w:rsid w:val="00C16F29"/>
    <w:rsid w:val="00C174A9"/>
    <w:rsid w:val="00C17FA0"/>
    <w:rsid w:val="00C24929"/>
    <w:rsid w:val="00C2546C"/>
    <w:rsid w:val="00C30F5F"/>
    <w:rsid w:val="00C31F1C"/>
    <w:rsid w:val="00C35021"/>
    <w:rsid w:val="00C42429"/>
    <w:rsid w:val="00C463A3"/>
    <w:rsid w:val="00C503C1"/>
    <w:rsid w:val="00C54FF5"/>
    <w:rsid w:val="00C55914"/>
    <w:rsid w:val="00C70BEA"/>
    <w:rsid w:val="00C71D08"/>
    <w:rsid w:val="00C73B85"/>
    <w:rsid w:val="00C82551"/>
    <w:rsid w:val="00C82DB4"/>
    <w:rsid w:val="00C838D8"/>
    <w:rsid w:val="00C908A3"/>
    <w:rsid w:val="00C914F9"/>
    <w:rsid w:val="00C928F1"/>
    <w:rsid w:val="00CA30BE"/>
    <w:rsid w:val="00CA4167"/>
    <w:rsid w:val="00CB0F1D"/>
    <w:rsid w:val="00CB1BC0"/>
    <w:rsid w:val="00CC31D1"/>
    <w:rsid w:val="00CC6A83"/>
    <w:rsid w:val="00CD5995"/>
    <w:rsid w:val="00CD5E4B"/>
    <w:rsid w:val="00CD6D00"/>
    <w:rsid w:val="00CE1C09"/>
    <w:rsid w:val="00CE7E6F"/>
    <w:rsid w:val="00CF476B"/>
    <w:rsid w:val="00CF7B5E"/>
    <w:rsid w:val="00D01053"/>
    <w:rsid w:val="00D062F5"/>
    <w:rsid w:val="00D159A9"/>
    <w:rsid w:val="00D17F56"/>
    <w:rsid w:val="00D2343F"/>
    <w:rsid w:val="00D3031A"/>
    <w:rsid w:val="00D35EE9"/>
    <w:rsid w:val="00D40401"/>
    <w:rsid w:val="00D44BF0"/>
    <w:rsid w:val="00D46C58"/>
    <w:rsid w:val="00D47D0E"/>
    <w:rsid w:val="00D50D2B"/>
    <w:rsid w:val="00D54236"/>
    <w:rsid w:val="00D55E90"/>
    <w:rsid w:val="00D65781"/>
    <w:rsid w:val="00D666DA"/>
    <w:rsid w:val="00D670AB"/>
    <w:rsid w:val="00D67B71"/>
    <w:rsid w:val="00D70EBA"/>
    <w:rsid w:val="00D71A7F"/>
    <w:rsid w:val="00D747B6"/>
    <w:rsid w:val="00D75EE9"/>
    <w:rsid w:val="00D7607D"/>
    <w:rsid w:val="00D80346"/>
    <w:rsid w:val="00D83355"/>
    <w:rsid w:val="00D848D1"/>
    <w:rsid w:val="00D86E5C"/>
    <w:rsid w:val="00D90237"/>
    <w:rsid w:val="00D9229B"/>
    <w:rsid w:val="00D967D1"/>
    <w:rsid w:val="00DA1426"/>
    <w:rsid w:val="00DC4E1E"/>
    <w:rsid w:val="00DD0455"/>
    <w:rsid w:val="00DD1036"/>
    <w:rsid w:val="00DD2495"/>
    <w:rsid w:val="00DD4C76"/>
    <w:rsid w:val="00DF29B8"/>
    <w:rsid w:val="00DF6E42"/>
    <w:rsid w:val="00E000FC"/>
    <w:rsid w:val="00E02012"/>
    <w:rsid w:val="00E02EA8"/>
    <w:rsid w:val="00E064DA"/>
    <w:rsid w:val="00E11D8F"/>
    <w:rsid w:val="00E171FC"/>
    <w:rsid w:val="00E23066"/>
    <w:rsid w:val="00E273FC"/>
    <w:rsid w:val="00E30955"/>
    <w:rsid w:val="00E33367"/>
    <w:rsid w:val="00E34572"/>
    <w:rsid w:val="00E34B13"/>
    <w:rsid w:val="00E36A26"/>
    <w:rsid w:val="00E40D1C"/>
    <w:rsid w:val="00E412D5"/>
    <w:rsid w:val="00E43BD3"/>
    <w:rsid w:val="00E47CCD"/>
    <w:rsid w:val="00E5000F"/>
    <w:rsid w:val="00E50F2B"/>
    <w:rsid w:val="00E528B2"/>
    <w:rsid w:val="00E54DA6"/>
    <w:rsid w:val="00E55AE2"/>
    <w:rsid w:val="00E62F3E"/>
    <w:rsid w:val="00E65D31"/>
    <w:rsid w:val="00E7532A"/>
    <w:rsid w:val="00E759AE"/>
    <w:rsid w:val="00E829F5"/>
    <w:rsid w:val="00E913D0"/>
    <w:rsid w:val="00E91651"/>
    <w:rsid w:val="00E928C0"/>
    <w:rsid w:val="00EA067E"/>
    <w:rsid w:val="00EA3256"/>
    <w:rsid w:val="00EB01D9"/>
    <w:rsid w:val="00EB03CA"/>
    <w:rsid w:val="00EB54F4"/>
    <w:rsid w:val="00EB7440"/>
    <w:rsid w:val="00EC7002"/>
    <w:rsid w:val="00ED4095"/>
    <w:rsid w:val="00EE0078"/>
    <w:rsid w:val="00EE2B96"/>
    <w:rsid w:val="00EE2C15"/>
    <w:rsid w:val="00EE2EBD"/>
    <w:rsid w:val="00EE312F"/>
    <w:rsid w:val="00EE3A0D"/>
    <w:rsid w:val="00EE5E05"/>
    <w:rsid w:val="00EE65DF"/>
    <w:rsid w:val="00EF3C5B"/>
    <w:rsid w:val="00F03B56"/>
    <w:rsid w:val="00F0787A"/>
    <w:rsid w:val="00F10B94"/>
    <w:rsid w:val="00F1132B"/>
    <w:rsid w:val="00F2045A"/>
    <w:rsid w:val="00F22762"/>
    <w:rsid w:val="00F36191"/>
    <w:rsid w:val="00F44783"/>
    <w:rsid w:val="00F47D95"/>
    <w:rsid w:val="00F6057D"/>
    <w:rsid w:val="00F65890"/>
    <w:rsid w:val="00F82199"/>
    <w:rsid w:val="00F82DA1"/>
    <w:rsid w:val="00F84D37"/>
    <w:rsid w:val="00F90616"/>
    <w:rsid w:val="00F90E57"/>
    <w:rsid w:val="00F92CA6"/>
    <w:rsid w:val="00F964CE"/>
    <w:rsid w:val="00F97B76"/>
    <w:rsid w:val="00FA5879"/>
    <w:rsid w:val="00FB5F21"/>
    <w:rsid w:val="00FC0443"/>
    <w:rsid w:val="00FC29CC"/>
    <w:rsid w:val="00FC543C"/>
    <w:rsid w:val="00FD1B53"/>
    <w:rsid w:val="00FD447A"/>
    <w:rsid w:val="00FD470A"/>
    <w:rsid w:val="00FF4C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1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5696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54FB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4FB"/>
    <w:rPr>
      <w:rFonts w:ascii="Segoe UI" w:hAnsi="Segoe UI" w:cs="Mangal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206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0B7"/>
  </w:style>
  <w:style w:type="paragraph" w:styleId="Footer">
    <w:name w:val="footer"/>
    <w:basedOn w:val="Normal"/>
    <w:link w:val="FooterChar"/>
    <w:uiPriority w:val="99"/>
    <w:unhideWhenUsed/>
    <w:rsid w:val="002060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0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Vipul Kalamkar</dc:creator>
  <cp:lastModifiedBy>Muralidharan_2</cp:lastModifiedBy>
  <cp:revision>4</cp:revision>
  <dcterms:created xsi:type="dcterms:W3CDTF">2020-09-27T10:10:00Z</dcterms:created>
  <dcterms:modified xsi:type="dcterms:W3CDTF">2021-03-22T04:05:00Z</dcterms:modified>
</cp:coreProperties>
</file>