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87C31" w14:textId="7DEC2116" w:rsidR="004B5F94" w:rsidRDefault="004B5F94">
      <w:pPr>
        <w:rPr>
          <w:b/>
          <w:bCs/>
          <w:sz w:val="32"/>
          <w:szCs w:val="28"/>
        </w:rPr>
      </w:pPr>
      <w:r w:rsidRPr="007257D9">
        <w:rPr>
          <w:b/>
          <w:bCs/>
          <w:sz w:val="32"/>
          <w:szCs w:val="28"/>
        </w:rPr>
        <w:t xml:space="preserve">The two </w:t>
      </w:r>
      <w:r w:rsidR="003916BA">
        <w:rPr>
          <w:b/>
          <w:bCs/>
          <w:sz w:val="32"/>
          <w:szCs w:val="28"/>
        </w:rPr>
        <w:t xml:space="preserve">approaches of using </w:t>
      </w:r>
      <w:proofErr w:type="spellStart"/>
      <w:r w:rsidR="000B09DB">
        <w:rPr>
          <w:b/>
          <w:bCs/>
          <w:sz w:val="32"/>
          <w:szCs w:val="28"/>
        </w:rPr>
        <w:t>pyplot</w:t>
      </w:r>
      <w:proofErr w:type="spellEnd"/>
    </w:p>
    <w:p w14:paraId="3D872448" w14:textId="6E7A8B92" w:rsidR="004B5F94" w:rsidRPr="000B09DB" w:rsidRDefault="003916BA">
      <w:pPr>
        <w:rPr>
          <w:szCs w:val="22"/>
        </w:rPr>
      </w:pPr>
      <w:r w:rsidRPr="000B09DB">
        <w:rPr>
          <w:szCs w:val="22"/>
        </w:rPr>
        <w:t xml:space="preserve">Given below are the two approaches (or styles) of using </w:t>
      </w:r>
      <w:proofErr w:type="spellStart"/>
      <w:r w:rsidR="000B09DB" w:rsidRPr="000B09DB">
        <w:rPr>
          <w:rFonts w:ascii="Courier New" w:hAnsi="Courier New" w:cs="Courier New"/>
          <w:szCs w:val="22"/>
        </w:rPr>
        <w:t>pyplot</w:t>
      </w:r>
      <w:proofErr w:type="spellEnd"/>
      <w:r w:rsidRPr="000B09DB">
        <w:rPr>
          <w:szCs w:val="22"/>
        </w:rPr>
        <w:t>.</w:t>
      </w:r>
    </w:p>
    <w:p w14:paraId="105FF584" w14:textId="7BB69A9A" w:rsidR="003916BA" w:rsidRPr="000B09DB" w:rsidRDefault="003916BA" w:rsidP="003916BA">
      <w:pPr>
        <w:pStyle w:val="ListParagraph"/>
        <w:numPr>
          <w:ilvl w:val="0"/>
          <w:numId w:val="2"/>
        </w:numPr>
        <w:rPr>
          <w:szCs w:val="22"/>
        </w:rPr>
      </w:pPr>
      <w:r w:rsidRPr="000B09DB">
        <w:rPr>
          <w:szCs w:val="22"/>
        </w:rPr>
        <w:t>The object-oriented style</w:t>
      </w:r>
    </w:p>
    <w:p w14:paraId="6C8554BB" w14:textId="58B77067" w:rsidR="003916BA" w:rsidRPr="000B09DB" w:rsidRDefault="003916BA" w:rsidP="003916BA">
      <w:pPr>
        <w:pStyle w:val="ListParagraph"/>
        <w:rPr>
          <w:szCs w:val="22"/>
        </w:rPr>
      </w:pPr>
      <w:r w:rsidRPr="000B09DB">
        <w:rPr>
          <w:szCs w:val="22"/>
        </w:rPr>
        <w:t>Explicitly create figures and axes, and call methods on them.</w:t>
      </w:r>
    </w:p>
    <w:p w14:paraId="0A14873E" w14:textId="3A86530B" w:rsidR="003916BA" w:rsidRPr="000B09DB" w:rsidRDefault="003916BA" w:rsidP="003916BA">
      <w:pPr>
        <w:pStyle w:val="ListParagraph"/>
        <w:numPr>
          <w:ilvl w:val="0"/>
          <w:numId w:val="2"/>
        </w:numPr>
        <w:rPr>
          <w:szCs w:val="22"/>
        </w:rPr>
      </w:pPr>
      <w:r w:rsidRPr="000B09DB">
        <w:rPr>
          <w:szCs w:val="22"/>
        </w:rPr>
        <w:t xml:space="preserve">Using </w:t>
      </w:r>
      <w:proofErr w:type="spellStart"/>
      <w:r w:rsidRPr="000B09DB">
        <w:rPr>
          <w:szCs w:val="22"/>
        </w:rPr>
        <w:t>pyplot</w:t>
      </w:r>
      <w:proofErr w:type="spellEnd"/>
      <w:r w:rsidRPr="000B09DB">
        <w:rPr>
          <w:szCs w:val="22"/>
        </w:rPr>
        <w:t xml:space="preserve"> style</w:t>
      </w:r>
    </w:p>
    <w:p w14:paraId="5E881355" w14:textId="10414594" w:rsidR="003916BA" w:rsidRPr="000B09DB" w:rsidRDefault="000B09DB" w:rsidP="003916BA">
      <w:pPr>
        <w:pStyle w:val="ListParagraph"/>
        <w:rPr>
          <w:szCs w:val="22"/>
        </w:rPr>
      </w:pPr>
      <w:r w:rsidRPr="000B09DB">
        <w:rPr>
          <w:szCs w:val="22"/>
        </w:rPr>
        <w:t xml:space="preserve">Directly </w:t>
      </w:r>
      <w:r w:rsidR="003916BA" w:rsidRPr="000B09DB">
        <w:rPr>
          <w:szCs w:val="22"/>
        </w:rPr>
        <w:t xml:space="preserve">Use </w:t>
      </w:r>
      <w:proofErr w:type="spellStart"/>
      <w:r w:rsidR="003916BA" w:rsidRPr="000B09DB">
        <w:rPr>
          <w:rFonts w:ascii="Courier New" w:hAnsi="Courier New" w:cs="Courier New"/>
          <w:szCs w:val="22"/>
        </w:rPr>
        <w:t>pyplot</w:t>
      </w:r>
      <w:proofErr w:type="spellEnd"/>
      <w:r w:rsidR="003916BA" w:rsidRPr="000B09DB">
        <w:rPr>
          <w:szCs w:val="22"/>
        </w:rPr>
        <w:t xml:space="preserve"> functions for plotting</w:t>
      </w:r>
      <w:r w:rsidRPr="000B09DB">
        <w:rPr>
          <w:szCs w:val="22"/>
        </w:rPr>
        <w:t xml:space="preserve">, </w:t>
      </w:r>
      <w:r w:rsidR="003916BA" w:rsidRPr="000B09DB">
        <w:rPr>
          <w:szCs w:val="22"/>
        </w:rPr>
        <w:t>rely</w:t>
      </w:r>
      <w:r w:rsidRPr="000B09DB">
        <w:rPr>
          <w:szCs w:val="22"/>
        </w:rPr>
        <w:t>ing</w:t>
      </w:r>
      <w:r w:rsidR="003916BA" w:rsidRPr="000B09DB">
        <w:rPr>
          <w:szCs w:val="22"/>
        </w:rPr>
        <w:t xml:space="preserve"> o</w:t>
      </w:r>
      <w:r w:rsidRPr="000B09DB">
        <w:rPr>
          <w:szCs w:val="22"/>
        </w:rPr>
        <w:t xml:space="preserve">n </w:t>
      </w:r>
      <w:proofErr w:type="spellStart"/>
      <w:r w:rsidRPr="000B09DB">
        <w:rPr>
          <w:szCs w:val="22"/>
        </w:rPr>
        <w:t>pyplot’s</w:t>
      </w:r>
      <w:proofErr w:type="spellEnd"/>
      <w:r w:rsidRPr="000B09DB">
        <w:rPr>
          <w:szCs w:val="22"/>
        </w:rPr>
        <w:t xml:space="preserve"> ability</w:t>
      </w:r>
      <w:r w:rsidR="003916BA" w:rsidRPr="000B09DB">
        <w:rPr>
          <w:szCs w:val="22"/>
        </w:rPr>
        <w:t xml:space="preserve"> to automatically create and manage the figures and axes.</w:t>
      </w:r>
    </w:p>
    <w:p w14:paraId="16295A3A" w14:textId="597836A2" w:rsidR="000B09DB" w:rsidRDefault="000B09DB">
      <w:pPr>
        <w:rPr>
          <w:szCs w:val="22"/>
        </w:rPr>
      </w:pPr>
      <w:r w:rsidRPr="000B09DB">
        <w:rPr>
          <w:szCs w:val="22"/>
        </w:rPr>
        <w:t>Since</w:t>
      </w:r>
      <w:r>
        <w:rPr>
          <w:szCs w:val="22"/>
        </w:rPr>
        <w:t xml:space="preserve"> both the approaches are supported by the same sub-module </w:t>
      </w:r>
      <w:proofErr w:type="spellStart"/>
      <w:r>
        <w:rPr>
          <w:szCs w:val="22"/>
        </w:rPr>
        <w:t>pyplot</w:t>
      </w:r>
      <w:proofErr w:type="spellEnd"/>
      <w:r w:rsidR="009E0E34">
        <w:rPr>
          <w:szCs w:val="22"/>
        </w:rPr>
        <w:t>, these two approaches often lead to confusion. It is, therefore, necessary to clearly distinguish between the two styles.</w:t>
      </w:r>
    </w:p>
    <w:p w14:paraId="73D4C7AE" w14:textId="131FB7D0" w:rsidR="009E0E34" w:rsidRDefault="009E0E34">
      <w:pPr>
        <w:rPr>
          <w:szCs w:val="22"/>
        </w:rPr>
      </w:pPr>
      <w:r>
        <w:rPr>
          <w:szCs w:val="22"/>
        </w:rPr>
        <w:t>We present python code using both the approaches for producing the following plot.</w:t>
      </w:r>
    </w:p>
    <w:p w14:paraId="42DB7397" w14:textId="32625F23" w:rsidR="009E0E34" w:rsidRDefault="009E0E34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4239F72" wp14:editId="77F08CD5">
            <wp:extent cx="3664424" cy="2748318"/>
            <wp:effectExtent l="0" t="0" r="0" b="0"/>
            <wp:docPr id="1" name="Picture 1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, hist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93" cy="27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9A49" w14:textId="198DC25E" w:rsidR="009E0E34" w:rsidRDefault="009E0E34" w:rsidP="00251EF6">
      <w:pPr>
        <w:spacing w:after="120"/>
        <w:rPr>
          <w:b/>
          <w:bCs/>
          <w:szCs w:val="22"/>
        </w:rPr>
      </w:pPr>
      <w:r w:rsidRPr="00A555B6">
        <w:rPr>
          <w:b/>
          <w:bCs/>
          <w:szCs w:val="22"/>
        </w:rPr>
        <w:t xml:space="preserve">The </w:t>
      </w:r>
      <w:proofErr w:type="spellStart"/>
      <w:r w:rsidRPr="00A555B6">
        <w:rPr>
          <w:b/>
          <w:bCs/>
          <w:szCs w:val="22"/>
        </w:rPr>
        <w:t>pyplot</w:t>
      </w:r>
      <w:proofErr w:type="spellEnd"/>
      <w:r w:rsidRPr="00A555B6">
        <w:rPr>
          <w:b/>
          <w:bCs/>
          <w:szCs w:val="22"/>
        </w:rPr>
        <w:t xml:space="preserve"> style</w:t>
      </w:r>
    </w:p>
    <w:p w14:paraId="62C9621E" w14:textId="6D7F95D4" w:rsidR="009E0E34" w:rsidRPr="00A555B6" w:rsidRDefault="009E0E34" w:rsidP="00A555B6">
      <w:pPr>
        <w:spacing w:after="0"/>
        <w:rPr>
          <w:rFonts w:ascii="Courier New" w:hAnsi="Courier New" w:cs="Courier New"/>
          <w:szCs w:val="22"/>
        </w:rPr>
      </w:pPr>
      <w:r w:rsidRPr="00A555B6">
        <w:rPr>
          <w:rFonts w:ascii="Courier New" w:hAnsi="Courier New" w:cs="Courier New"/>
          <w:szCs w:val="22"/>
        </w:rPr>
        <w:t xml:space="preserve">x = </w:t>
      </w:r>
      <w:proofErr w:type="spellStart"/>
      <w:proofErr w:type="gramStart"/>
      <w:r w:rsidRPr="00A555B6">
        <w:rPr>
          <w:rFonts w:ascii="Courier New" w:hAnsi="Courier New" w:cs="Courier New"/>
          <w:szCs w:val="22"/>
        </w:rPr>
        <w:t>np.linspace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(0, 2*np.pi,100)</w:t>
      </w:r>
    </w:p>
    <w:p w14:paraId="52A3DCDA" w14:textId="76D90170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np.sin</w:t>
      </w:r>
      <w:proofErr w:type="spellEnd"/>
      <w:r w:rsidRPr="00A555B6">
        <w:rPr>
          <w:rFonts w:ascii="Courier New" w:hAnsi="Courier New" w:cs="Courier New"/>
          <w:szCs w:val="22"/>
        </w:rPr>
        <w:t>(x), label='Sine')</w:t>
      </w:r>
    </w:p>
    <w:p w14:paraId="7E190E0F" w14:textId="75622C97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np.cos</w:t>
      </w:r>
      <w:proofErr w:type="spellEnd"/>
      <w:r w:rsidRPr="00A555B6">
        <w:rPr>
          <w:rFonts w:ascii="Courier New" w:hAnsi="Courier New" w:cs="Courier New"/>
          <w:szCs w:val="22"/>
        </w:rPr>
        <w:t>(x), label='Cosine')</w:t>
      </w:r>
    </w:p>
    <w:p w14:paraId="52558468" w14:textId="5DAE6906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plt.title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("Sine and Cosine")</w:t>
      </w:r>
    </w:p>
    <w:p w14:paraId="06FFF249" w14:textId="7CB8332A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plt.legend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418FC8F2" w14:textId="72945566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plt.show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6BCBCC03" w14:textId="02BE29FC" w:rsidR="00251EF6" w:rsidRDefault="00251EF6" w:rsidP="00251EF6">
      <w:pPr>
        <w:spacing w:before="240"/>
        <w:jc w:val="both"/>
      </w:pPr>
      <w:r>
        <w:t xml:space="preserve">This approach is also called the state-based approach, as it depends on the fact that </w:t>
      </w:r>
      <w:proofErr w:type="spellStart"/>
      <w:r w:rsidRPr="00251EF6">
        <w:rPr>
          <w:rFonts w:ascii="Courier New" w:hAnsi="Courier New" w:cs="Courier New"/>
          <w:szCs w:val="22"/>
        </w:rPr>
        <w:t>pyplot</w:t>
      </w:r>
      <w:proofErr w:type="spellEnd"/>
      <w:r>
        <w:t xml:space="preserve"> preserves states of the plots across function calls. Thus, a series of plotting commands typically plots on the same figure, until a figure is displayed using the command</w:t>
      </w:r>
    </w:p>
    <w:p w14:paraId="045E7EA9" w14:textId="77777777" w:rsidR="00251EF6" w:rsidRPr="00062EBA" w:rsidRDefault="00251EF6" w:rsidP="00251EF6">
      <w:pPr>
        <w:rPr>
          <w:rFonts w:ascii="Courier New" w:hAnsi="Courier New" w:cs="Courier New"/>
          <w:color w:val="000000"/>
          <w:sz w:val="20"/>
        </w:rPr>
      </w:pPr>
      <w:proofErr w:type="spellStart"/>
      <w:proofErr w:type="gramStart"/>
      <w:r w:rsidRPr="00062EBA">
        <w:rPr>
          <w:rFonts w:ascii="Courier New" w:hAnsi="Courier New" w:cs="Courier New"/>
          <w:color w:val="000000"/>
          <w:sz w:val="20"/>
        </w:rPr>
        <w:t>plt.show</w:t>
      </w:r>
      <w:proofErr w:type="spellEnd"/>
      <w:proofErr w:type="gramEnd"/>
      <w:r w:rsidRPr="00062EBA">
        <w:rPr>
          <w:rFonts w:ascii="Courier New" w:hAnsi="Courier New" w:cs="Courier New"/>
          <w:color w:val="000000"/>
          <w:sz w:val="20"/>
        </w:rPr>
        <w:t>()</w:t>
      </w:r>
    </w:p>
    <w:p w14:paraId="0A88E23F" w14:textId="77777777" w:rsidR="00251EF6" w:rsidRDefault="00251EF6" w:rsidP="00251EF6">
      <w:pPr>
        <w:jc w:val="both"/>
      </w:pPr>
      <w:r>
        <w:lastRenderedPageBreak/>
        <w:t>Once, a figure is displayed using above command, figure cannot be modified by a subsequent plotting command.</w:t>
      </w:r>
    </w:p>
    <w:p w14:paraId="3F9D16B3" w14:textId="5C32CDEE" w:rsidR="00A555B6" w:rsidRPr="00A555B6" w:rsidRDefault="00A555B6">
      <w:pPr>
        <w:rPr>
          <w:b/>
          <w:bCs/>
          <w:szCs w:val="22"/>
        </w:rPr>
      </w:pPr>
      <w:r w:rsidRPr="00A555B6">
        <w:rPr>
          <w:b/>
          <w:bCs/>
          <w:szCs w:val="22"/>
        </w:rPr>
        <w:t>The object-oriented style</w:t>
      </w:r>
    </w:p>
    <w:p w14:paraId="2D7CDE09" w14:textId="77777777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r w:rsidRPr="00A555B6">
        <w:rPr>
          <w:rFonts w:ascii="Courier New" w:hAnsi="Courier New" w:cs="Courier New"/>
          <w:szCs w:val="22"/>
        </w:rPr>
        <w:t xml:space="preserve">x = </w:t>
      </w:r>
      <w:proofErr w:type="spellStart"/>
      <w:proofErr w:type="gramStart"/>
      <w:r w:rsidRPr="00A555B6">
        <w:rPr>
          <w:rFonts w:ascii="Courier New" w:hAnsi="Courier New" w:cs="Courier New"/>
          <w:szCs w:val="22"/>
        </w:rPr>
        <w:t>np.linspace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(0, 2*np.pi,100)</w:t>
      </w:r>
    </w:p>
    <w:p w14:paraId="0C97EAA0" w14:textId="136A2A59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r w:rsidRPr="00A555B6">
        <w:rPr>
          <w:rFonts w:ascii="Courier New" w:hAnsi="Courier New" w:cs="Courier New"/>
          <w:szCs w:val="22"/>
        </w:rPr>
        <w:t xml:space="preserve">fig, ax = </w:t>
      </w:r>
      <w:proofErr w:type="spellStart"/>
      <w:proofErr w:type="gramStart"/>
      <w:r w:rsidRPr="00A555B6">
        <w:rPr>
          <w:rFonts w:ascii="Courier New" w:hAnsi="Courier New" w:cs="Courier New"/>
          <w:szCs w:val="22"/>
        </w:rPr>
        <w:t>plt.subplots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47F3BB9F" w14:textId="30BB50D6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np.sin</w:t>
      </w:r>
      <w:proofErr w:type="spellEnd"/>
      <w:r w:rsidRPr="00A555B6">
        <w:rPr>
          <w:rFonts w:ascii="Courier New" w:hAnsi="Courier New" w:cs="Courier New"/>
          <w:szCs w:val="22"/>
        </w:rPr>
        <w:t>(x), label='Sine')</w:t>
      </w:r>
    </w:p>
    <w:p w14:paraId="6C718FA3" w14:textId="0ACEE63E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.plot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 xml:space="preserve">(x, </w:t>
      </w:r>
      <w:proofErr w:type="spellStart"/>
      <w:r w:rsidRPr="00A555B6">
        <w:rPr>
          <w:rFonts w:ascii="Courier New" w:hAnsi="Courier New" w:cs="Courier New"/>
          <w:szCs w:val="22"/>
        </w:rPr>
        <w:t>np.cos</w:t>
      </w:r>
      <w:proofErr w:type="spellEnd"/>
      <w:r w:rsidRPr="00A555B6">
        <w:rPr>
          <w:rFonts w:ascii="Courier New" w:hAnsi="Courier New" w:cs="Courier New"/>
          <w:szCs w:val="22"/>
        </w:rPr>
        <w:t>(x), label='Cosine')</w:t>
      </w:r>
    </w:p>
    <w:p w14:paraId="5BA047FD" w14:textId="4263C737" w:rsidR="00A555B6" w:rsidRP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</w:t>
      </w:r>
      <w:r w:rsidR="00251EF6">
        <w:rPr>
          <w:rFonts w:ascii="Courier New" w:hAnsi="Courier New" w:cs="Courier New"/>
          <w:szCs w:val="22"/>
        </w:rPr>
        <w:t>set_</w:t>
      </w:r>
      <w:proofErr w:type="gramStart"/>
      <w:r w:rsidRPr="00A555B6">
        <w:rPr>
          <w:rFonts w:ascii="Courier New" w:hAnsi="Courier New" w:cs="Courier New"/>
          <w:szCs w:val="22"/>
        </w:rPr>
        <w:t>title</w:t>
      </w:r>
      <w:proofErr w:type="spellEnd"/>
      <w:r w:rsidRPr="00A555B6">
        <w:rPr>
          <w:rFonts w:ascii="Courier New" w:hAnsi="Courier New" w:cs="Courier New"/>
          <w:szCs w:val="22"/>
        </w:rPr>
        <w:t>(</w:t>
      </w:r>
      <w:proofErr w:type="gramEnd"/>
      <w:r w:rsidRPr="00A555B6">
        <w:rPr>
          <w:rFonts w:ascii="Courier New" w:hAnsi="Courier New" w:cs="Courier New"/>
          <w:szCs w:val="22"/>
        </w:rPr>
        <w:t>"Sine and Cosine")</w:t>
      </w:r>
    </w:p>
    <w:p w14:paraId="2EF6A4C8" w14:textId="08DE4E4B" w:rsidR="00A555B6" w:rsidRDefault="00A555B6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ax</w:t>
      </w:r>
      <w:r w:rsidRPr="00A555B6">
        <w:rPr>
          <w:rFonts w:ascii="Courier New" w:hAnsi="Courier New" w:cs="Courier New"/>
          <w:szCs w:val="22"/>
        </w:rPr>
        <w:t>.legend</w:t>
      </w:r>
      <w:proofErr w:type="spellEnd"/>
      <w:proofErr w:type="gramEnd"/>
      <w:r w:rsidRPr="00A555B6">
        <w:rPr>
          <w:rFonts w:ascii="Courier New" w:hAnsi="Courier New" w:cs="Courier New"/>
          <w:szCs w:val="22"/>
        </w:rPr>
        <w:t>()</w:t>
      </w:r>
    </w:p>
    <w:p w14:paraId="536E4765" w14:textId="625C9AEA" w:rsidR="00251EF6" w:rsidRPr="00A555B6" w:rsidRDefault="00D33085" w:rsidP="00A555B6">
      <w:pPr>
        <w:spacing w:after="0"/>
        <w:rPr>
          <w:rFonts w:ascii="Courier New" w:hAnsi="Courier New" w:cs="Courier New"/>
          <w:szCs w:val="22"/>
        </w:rPr>
      </w:pPr>
      <w:proofErr w:type="spellStart"/>
      <w:proofErr w:type="gramStart"/>
      <w:r>
        <w:rPr>
          <w:rFonts w:ascii="Courier New" w:hAnsi="Courier New" w:cs="Courier New"/>
          <w:szCs w:val="22"/>
        </w:rPr>
        <w:t>plt</w:t>
      </w:r>
      <w:r w:rsidR="00251EF6">
        <w:rPr>
          <w:rFonts w:ascii="Courier New" w:hAnsi="Courier New" w:cs="Courier New"/>
          <w:szCs w:val="22"/>
        </w:rPr>
        <w:t>.show</w:t>
      </w:r>
      <w:proofErr w:type="spellEnd"/>
      <w:proofErr w:type="gramEnd"/>
      <w:r w:rsidR="00251EF6">
        <w:rPr>
          <w:rFonts w:ascii="Courier New" w:hAnsi="Courier New" w:cs="Courier New"/>
          <w:szCs w:val="22"/>
        </w:rPr>
        <w:t>()</w:t>
      </w:r>
    </w:p>
    <w:p w14:paraId="6C05E2C2" w14:textId="38D91D8B" w:rsidR="00DC2C45" w:rsidRDefault="00DC2C45">
      <w:pPr>
        <w:rPr>
          <w:szCs w:val="22"/>
        </w:rPr>
      </w:pPr>
    </w:p>
    <w:p w14:paraId="7C4F3B14" w14:textId="2BCC044C" w:rsidR="00DC2C45" w:rsidRDefault="00DC2C45" w:rsidP="00296A9A">
      <w:pPr>
        <w:jc w:val="both"/>
        <w:rPr>
          <w:szCs w:val="22"/>
        </w:rPr>
      </w:pPr>
      <w:r>
        <w:rPr>
          <w:szCs w:val="22"/>
        </w:rPr>
        <w:t>It is suggested that new learners of matplotlib should prefer object-oriented approach over the state-based approach.</w:t>
      </w:r>
      <w:r w:rsidR="00DB58D2">
        <w:rPr>
          <w:szCs w:val="22"/>
        </w:rPr>
        <w:t xml:space="preserve"> However, for interactive environments such as </w:t>
      </w:r>
      <w:proofErr w:type="spellStart"/>
      <w:r w:rsidR="00DB58D2">
        <w:rPr>
          <w:szCs w:val="22"/>
        </w:rPr>
        <w:t>Jupyter</w:t>
      </w:r>
      <w:proofErr w:type="spellEnd"/>
      <w:r w:rsidR="00DB58D2">
        <w:rPr>
          <w:szCs w:val="22"/>
        </w:rPr>
        <w:t xml:space="preserve"> notebook, the state-based approach may be more convenient to use.</w:t>
      </w:r>
    </w:p>
    <w:p w14:paraId="07971D34" w14:textId="39FB4ADD" w:rsidR="000D573B" w:rsidRDefault="0046210B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The Plotting </w:t>
      </w:r>
      <w:r w:rsidR="00ED2477">
        <w:rPr>
          <w:b/>
          <w:bCs/>
          <w:sz w:val="28"/>
          <w:szCs w:val="24"/>
        </w:rPr>
        <w:t>functions</w:t>
      </w:r>
    </w:p>
    <w:p w14:paraId="7A361111" w14:textId="2338F713" w:rsidR="000D573B" w:rsidRPr="004B5F94" w:rsidRDefault="00ED2477">
      <w:pPr>
        <w:rPr>
          <w:b/>
          <w:bCs/>
          <w:sz w:val="24"/>
          <w:szCs w:val="22"/>
        </w:rPr>
      </w:pPr>
      <w:r w:rsidRPr="004B5F94">
        <w:rPr>
          <w:b/>
          <w:bCs/>
          <w:sz w:val="24"/>
          <w:szCs w:val="22"/>
        </w:rPr>
        <w:t>plot function</w:t>
      </w:r>
      <w:r w:rsidR="00D926BD">
        <w:rPr>
          <w:b/>
          <w:bCs/>
          <w:sz w:val="24"/>
          <w:szCs w:val="22"/>
        </w:rPr>
        <w:t>/ method</w:t>
      </w:r>
    </w:p>
    <w:p w14:paraId="0739C525" w14:textId="77777777" w:rsidR="000D573B" w:rsidRDefault="00ED2477">
      <w:pPr>
        <w:rPr>
          <w:rFonts w:ascii="Courier New" w:hAnsi="Courier New" w:cs="Courier New"/>
          <w:color w:val="000000"/>
          <w:sz w:val="20"/>
        </w:rPr>
      </w:pPr>
      <w:proofErr w:type="gramStart"/>
      <w:r>
        <w:rPr>
          <w:rFonts w:ascii="Courier New" w:hAnsi="Courier New" w:cs="Courier New"/>
          <w:color w:val="000000"/>
          <w:sz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</w:rPr>
        <w:t xml:space="preserve">x, y, </w:t>
      </w:r>
      <w:proofErr w:type="spellStart"/>
      <w:r>
        <w:rPr>
          <w:rFonts w:ascii="Courier New" w:hAnsi="Courier New" w:cs="Courier New"/>
          <w:color w:val="000000"/>
          <w:sz w:val="20"/>
        </w:rPr>
        <w:t>fmt</w:t>
      </w:r>
      <w:proofErr w:type="spellEnd"/>
      <w:r>
        <w:rPr>
          <w:rFonts w:ascii="Courier New" w:hAnsi="Courier New" w:cs="Courier New"/>
          <w:color w:val="000000"/>
          <w:sz w:val="20"/>
        </w:rPr>
        <w:t>)</w:t>
      </w:r>
    </w:p>
    <w:p w14:paraId="4E4CDB9B" w14:textId="77777777" w:rsidR="000D573B" w:rsidRDefault="00ED2477">
      <w:r>
        <w:t xml:space="preserve">The </w:t>
      </w:r>
      <w:r>
        <w:rPr>
          <w:rFonts w:ascii="Courier New" w:hAnsi="Courier New" w:cs="Courier New"/>
          <w:color w:val="000000"/>
          <w:sz w:val="20"/>
        </w:rPr>
        <w:t>plot</w:t>
      </w:r>
      <w:r>
        <w:t xml:space="preserve"> function returns the list of </w:t>
      </w:r>
      <w:r>
        <w:rPr>
          <w:rFonts w:ascii="Courier New" w:hAnsi="Courier New" w:cs="Courier New"/>
          <w:color w:val="000000"/>
          <w:sz w:val="20"/>
        </w:rPr>
        <w:t>Line2D</w:t>
      </w:r>
      <w:r>
        <w:t xml:space="preserve"> objects.</w:t>
      </w:r>
    </w:p>
    <w:p w14:paraId="7591A7DD" w14:textId="77777777" w:rsidR="000D573B" w:rsidRDefault="00ED2477">
      <w:r>
        <w:t>Arbitrary number of triplets can be supplied to plot function.</w:t>
      </w:r>
    </w:p>
    <w:p w14:paraId="6FE1D254" w14:textId="77777777" w:rsidR="000D573B" w:rsidRDefault="00ED2477">
      <w:pPr>
        <w:rPr>
          <w:rFonts w:ascii="Courier New" w:hAnsi="Courier New" w:cs="Courier New"/>
          <w:color w:val="000000"/>
          <w:sz w:val="20"/>
        </w:rPr>
      </w:pPr>
      <w:proofErr w:type="gramStart"/>
      <w:r>
        <w:rPr>
          <w:rFonts w:ascii="Courier New" w:hAnsi="Courier New" w:cs="Courier New"/>
          <w:color w:val="000000"/>
          <w:sz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</w:rPr>
        <w:t xml:space="preserve">x1, y1, fmt1, x2, y2, fmt2, …, </w:t>
      </w:r>
      <w:proofErr w:type="spellStart"/>
      <w:r>
        <w:rPr>
          <w:rFonts w:ascii="Courier New" w:hAnsi="Courier New" w:cs="Courier New"/>
          <w:color w:val="000000"/>
          <w:sz w:val="20"/>
        </w:rPr>
        <w:t>xk</w:t>
      </w:r>
      <w:proofErr w:type="spellEnd"/>
      <w:r>
        <w:rPr>
          <w:rFonts w:ascii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</w:rPr>
        <w:t>yk</w:t>
      </w:r>
      <w:proofErr w:type="spellEnd"/>
      <w:r>
        <w:rPr>
          <w:rFonts w:ascii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</w:rPr>
        <w:t>fmtk</w:t>
      </w:r>
      <w:proofErr w:type="spellEnd"/>
      <w:r>
        <w:rPr>
          <w:rFonts w:ascii="Courier New" w:hAnsi="Courier New" w:cs="Courier New"/>
          <w:color w:val="000000"/>
          <w:sz w:val="20"/>
        </w:rPr>
        <w:t>)</w:t>
      </w:r>
    </w:p>
    <w:p w14:paraId="1EE62A41" w14:textId="43D12322" w:rsidR="0068756A" w:rsidRDefault="0068756A" w:rsidP="0068756A">
      <w:pPr>
        <w:pStyle w:val="BodyText"/>
        <w:spacing w:before="15" w:after="15"/>
      </w:pPr>
      <w:r w:rsidRPr="0068756A">
        <w:t xml:space="preserve">if </w:t>
      </w:r>
      <w:r>
        <w:t xml:space="preserve">the data to be plotted is in a data structure such as </w:t>
      </w:r>
      <w:proofErr w:type="spellStart"/>
      <w:r w:rsidRPr="00B4532E">
        <w:rPr>
          <w:rFonts w:ascii="Courier New" w:hAnsi="Courier New" w:cs="Courier New"/>
          <w:color w:val="000000"/>
          <w:sz w:val="20"/>
        </w:rPr>
        <w:t>dict</w:t>
      </w:r>
      <w:proofErr w:type="spellEnd"/>
      <w:r>
        <w:t xml:space="preserve"> or </w:t>
      </w:r>
      <w:proofErr w:type="spellStart"/>
      <w:r w:rsidRPr="00B4532E">
        <w:rPr>
          <w:rFonts w:ascii="Courier New" w:hAnsi="Courier New" w:cs="Courier New"/>
          <w:color w:val="000000"/>
          <w:sz w:val="20"/>
        </w:rPr>
        <w:t>DataFrame</w:t>
      </w:r>
      <w:proofErr w:type="spellEnd"/>
      <w:r>
        <w:t xml:space="preserve">, where individual variables can be accessed using strings, we can specify </w:t>
      </w:r>
      <w:r w:rsidR="00B4532E">
        <w:t>the</w:t>
      </w:r>
      <w:r>
        <w:t xml:space="preserve"> data using </w:t>
      </w:r>
      <w:r w:rsidR="00B4532E" w:rsidRPr="00B4532E">
        <w:rPr>
          <w:rFonts w:ascii="Courier New" w:hAnsi="Courier New" w:cs="Courier New"/>
          <w:color w:val="000000"/>
          <w:sz w:val="20"/>
        </w:rPr>
        <w:t>data</w:t>
      </w:r>
      <w:r w:rsidR="00B4532E">
        <w:t xml:space="preserve"> argument.</w:t>
      </w:r>
    </w:p>
    <w:p w14:paraId="493D988E" w14:textId="77777777" w:rsidR="00B4532E" w:rsidRPr="0068756A" w:rsidRDefault="00B4532E" w:rsidP="0068756A">
      <w:pPr>
        <w:pStyle w:val="BodyText"/>
        <w:spacing w:before="15" w:after="15"/>
      </w:pPr>
    </w:p>
    <w:p w14:paraId="454EC2E5" w14:textId="3CE100BD" w:rsidR="000D573B" w:rsidRDefault="00ED2477">
      <w:pPr>
        <w:pStyle w:val="BodyText"/>
      </w:pPr>
      <w:r>
        <w:rPr>
          <w:rStyle w:val="StrongEmphasis"/>
          <w:rFonts w:ascii="Calibri" w:hAnsi="Calibri"/>
          <w:sz w:val="21"/>
          <w:szCs w:val="24"/>
        </w:rPr>
        <w:t>Format String</w:t>
      </w:r>
    </w:p>
    <w:p w14:paraId="7997B80F" w14:textId="77777777" w:rsidR="000D573B" w:rsidRDefault="00ED2477">
      <w:pPr>
        <w:pStyle w:val="BodyText"/>
        <w:spacing w:before="15" w:after="15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A format string consists of a part for color, </w:t>
      </w:r>
      <w:proofErr w:type="gramStart"/>
      <w:r>
        <w:rPr>
          <w:rFonts w:ascii="Calibri" w:hAnsi="Calibri"/>
          <w:sz w:val="21"/>
        </w:rPr>
        <w:t>marker</w:t>
      </w:r>
      <w:proofErr w:type="gramEnd"/>
      <w:r>
        <w:rPr>
          <w:rFonts w:ascii="Calibri" w:hAnsi="Calibri"/>
          <w:sz w:val="21"/>
        </w:rPr>
        <w:t xml:space="preserve"> and line:</w:t>
      </w:r>
    </w:p>
    <w:p w14:paraId="4C7D14BB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after="283" w:line="255" w:lineRule="atLeast"/>
        <w:rPr>
          <w:rFonts w:ascii="Calibri" w:hAnsi="Calibri"/>
          <w:sz w:val="21"/>
          <w:shd w:val="clear" w:color="auto" w:fill="EEFFCC"/>
        </w:rPr>
      </w:pPr>
      <w:bookmarkStart w:id="0" w:name="codecell8"/>
      <w:bookmarkEnd w:id="0"/>
      <w:proofErr w:type="spellStart"/>
      <w:r>
        <w:rPr>
          <w:rFonts w:ascii="Calibri" w:hAnsi="Calibri"/>
          <w:color w:val="000000"/>
          <w:sz w:val="21"/>
          <w:shd w:val="clear" w:color="auto" w:fill="EEFFCC"/>
        </w:rPr>
        <w:t>fmt</w:t>
      </w:r>
      <w:proofErr w:type="spellEnd"/>
      <w:r>
        <w:rPr>
          <w:rFonts w:ascii="Calibri" w:hAnsi="Calibri"/>
          <w:color w:val="000000"/>
          <w:sz w:val="21"/>
          <w:shd w:val="clear" w:color="auto" w:fill="EEFFCC"/>
        </w:rPr>
        <w:t xml:space="preserve"> = '[marker][line][color]'</w:t>
      </w:r>
    </w:p>
    <w:p w14:paraId="75911861" w14:textId="77777777" w:rsidR="000D573B" w:rsidRDefault="00ED2477">
      <w:pPr>
        <w:pStyle w:val="BodyText"/>
        <w:spacing w:before="15" w:after="15"/>
      </w:pPr>
      <w:r>
        <w:rPr>
          <w:rFonts w:ascii="Calibri" w:hAnsi="Calibri"/>
          <w:sz w:val="21"/>
        </w:rPr>
        <w:t>Each of them is optional. If not provided, the value from the style cycle is used. Exception: If </w:t>
      </w:r>
      <w:r>
        <w:rPr>
          <w:rStyle w:val="SourceText"/>
          <w:rFonts w:ascii="Calibri" w:hAnsi="Calibri"/>
          <w:sz w:val="21"/>
        </w:rPr>
        <w:t>line</w:t>
      </w:r>
      <w:r>
        <w:rPr>
          <w:rFonts w:ascii="Calibri" w:hAnsi="Calibri"/>
          <w:sz w:val="21"/>
        </w:rPr>
        <w:t> is given, but no </w:t>
      </w:r>
      <w:r>
        <w:rPr>
          <w:rStyle w:val="SourceText"/>
          <w:rFonts w:ascii="Calibri" w:hAnsi="Calibri"/>
          <w:sz w:val="21"/>
        </w:rPr>
        <w:t>marker</w:t>
      </w:r>
      <w:r>
        <w:rPr>
          <w:rFonts w:ascii="Calibri" w:hAnsi="Calibri"/>
          <w:sz w:val="21"/>
        </w:rPr>
        <w:t>, the data will be a line without markers.</w:t>
      </w:r>
    </w:p>
    <w:p w14:paraId="5A614842" w14:textId="2E3E4B50" w:rsidR="000D573B" w:rsidRDefault="00ED2477">
      <w:pPr>
        <w:pStyle w:val="BodyText"/>
        <w:spacing w:before="15" w:after="15"/>
      </w:pPr>
      <w:r>
        <w:rPr>
          <w:rFonts w:ascii="Calibri" w:hAnsi="Calibri"/>
          <w:sz w:val="21"/>
        </w:rPr>
        <w:t xml:space="preserve">Other </w:t>
      </w:r>
      <w:r w:rsidR="00296A9A">
        <w:rPr>
          <w:rFonts w:ascii="Calibri" w:hAnsi="Calibri"/>
          <w:sz w:val="21"/>
        </w:rPr>
        <w:t xml:space="preserve">permutations for the format string </w:t>
      </w:r>
      <w:r>
        <w:rPr>
          <w:rFonts w:ascii="Calibri" w:hAnsi="Calibri"/>
          <w:sz w:val="21"/>
        </w:rPr>
        <w:t>such as </w:t>
      </w:r>
      <w:r>
        <w:rPr>
          <w:rStyle w:val="SourceText"/>
          <w:rFonts w:ascii="Calibri" w:hAnsi="Calibri"/>
          <w:sz w:val="21"/>
        </w:rPr>
        <w:t>[color][marker][line]</w:t>
      </w:r>
      <w:r>
        <w:rPr>
          <w:rFonts w:ascii="Calibri" w:hAnsi="Calibri"/>
          <w:sz w:val="21"/>
        </w:rPr>
        <w:t xml:space="preserve"> are also </w:t>
      </w:r>
      <w:r w:rsidR="00296A9A">
        <w:rPr>
          <w:rFonts w:ascii="Calibri" w:hAnsi="Calibri"/>
          <w:sz w:val="21"/>
        </w:rPr>
        <w:t>supported</w:t>
      </w:r>
      <w:r w:rsidR="00950E37">
        <w:rPr>
          <w:rFonts w:ascii="Calibri" w:hAnsi="Calibri"/>
          <w:sz w:val="21"/>
        </w:rPr>
        <w:t>.</w:t>
      </w:r>
    </w:p>
    <w:p w14:paraId="611DF21A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54DDBF63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5A04210A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6B7461EF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626C85AB" w14:textId="77777777" w:rsidR="00950E37" w:rsidRDefault="00950E37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5A12EFC9" w14:textId="26DC09B1" w:rsidR="000D573B" w:rsidRDefault="00ED2477">
      <w:pPr>
        <w:pStyle w:val="BodyText"/>
        <w:spacing w:before="15" w:after="15"/>
      </w:pPr>
      <w:r>
        <w:rPr>
          <w:rStyle w:val="StrongEmphasis"/>
          <w:rFonts w:ascii="Calibri" w:hAnsi="Calibri"/>
          <w:b w:val="0"/>
          <w:sz w:val="21"/>
        </w:rPr>
        <w:lastRenderedPageBreak/>
        <w:t>Markers</w:t>
      </w:r>
    </w:p>
    <w:tbl>
      <w:tblPr>
        <w:tblW w:w="3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2525"/>
      </w:tblGrid>
      <w:tr w:rsidR="000D573B" w14:paraId="0F5189B3" w14:textId="77777777" w:rsidTr="00296A9A">
        <w:trPr>
          <w:tblHeader/>
        </w:trPr>
        <w:tc>
          <w:tcPr>
            <w:tcW w:w="983" w:type="dxa"/>
            <w:shd w:val="clear" w:color="auto" w:fill="F0F0F0"/>
            <w:vAlign w:val="bottom"/>
          </w:tcPr>
          <w:p w14:paraId="2385E26A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character</w:t>
            </w:r>
          </w:p>
        </w:tc>
        <w:tc>
          <w:tcPr>
            <w:tcW w:w="2525" w:type="dxa"/>
            <w:shd w:val="clear" w:color="auto" w:fill="F0F0F0"/>
            <w:vAlign w:val="bottom"/>
          </w:tcPr>
          <w:p w14:paraId="624BC1AA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description</w:t>
            </w:r>
          </w:p>
        </w:tc>
      </w:tr>
      <w:tr w:rsidR="000D573B" w14:paraId="0DB3EA85" w14:textId="77777777" w:rsidTr="00296A9A">
        <w:tc>
          <w:tcPr>
            <w:tcW w:w="983" w:type="dxa"/>
          </w:tcPr>
          <w:p w14:paraId="461C63EE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'.'</w:t>
            </w:r>
          </w:p>
        </w:tc>
        <w:tc>
          <w:tcPr>
            <w:tcW w:w="2525" w:type="dxa"/>
          </w:tcPr>
          <w:p w14:paraId="4A327B60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point marker</w:t>
            </w:r>
          </w:p>
        </w:tc>
      </w:tr>
      <w:tr w:rsidR="000D573B" w14:paraId="51E7CAEE" w14:textId="77777777" w:rsidTr="00296A9A">
        <w:tc>
          <w:tcPr>
            <w:tcW w:w="983" w:type="dxa"/>
          </w:tcPr>
          <w:p w14:paraId="4A389F3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','</w:t>
            </w:r>
          </w:p>
        </w:tc>
        <w:tc>
          <w:tcPr>
            <w:tcW w:w="2525" w:type="dxa"/>
          </w:tcPr>
          <w:p w14:paraId="79411C4E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pixel marker</w:t>
            </w:r>
          </w:p>
        </w:tc>
      </w:tr>
      <w:tr w:rsidR="000D573B" w14:paraId="4AB0BAA5" w14:textId="77777777" w:rsidTr="00296A9A">
        <w:tc>
          <w:tcPr>
            <w:tcW w:w="983" w:type="dxa"/>
          </w:tcPr>
          <w:p w14:paraId="4460EA32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'o'</w:t>
            </w:r>
          </w:p>
        </w:tc>
        <w:tc>
          <w:tcPr>
            <w:tcW w:w="2525" w:type="dxa"/>
          </w:tcPr>
          <w:p w14:paraId="550562EB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circle marker</w:t>
            </w:r>
          </w:p>
        </w:tc>
      </w:tr>
      <w:tr w:rsidR="000D573B" w14:paraId="1E4D4D81" w14:textId="77777777" w:rsidTr="00296A9A">
        <w:tc>
          <w:tcPr>
            <w:tcW w:w="983" w:type="dxa"/>
          </w:tcPr>
          <w:p w14:paraId="78F52DA5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'v'</w:t>
            </w:r>
          </w:p>
        </w:tc>
        <w:tc>
          <w:tcPr>
            <w:tcW w:w="2525" w:type="dxa"/>
          </w:tcPr>
          <w:p w14:paraId="70E50DBF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triangle_down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982FA6D" w14:textId="77777777" w:rsidTr="00296A9A">
        <w:tc>
          <w:tcPr>
            <w:tcW w:w="983" w:type="dxa"/>
          </w:tcPr>
          <w:p w14:paraId="16A2FDBF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'^'</w:t>
            </w:r>
          </w:p>
        </w:tc>
        <w:tc>
          <w:tcPr>
            <w:tcW w:w="2525" w:type="dxa"/>
          </w:tcPr>
          <w:p w14:paraId="05ED3E7D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triangle_up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4358B09" w14:textId="77777777" w:rsidTr="00296A9A">
        <w:tc>
          <w:tcPr>
            <w:tcW w:w="983" w:type="dxa"/>
          </w:tcPr>
          <w:p w14:paraId="30CE309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'&lt;'</w:t>
            </w:r>
          </w:p>
        </w:tc>
        <w:tc>
          <w:tcPr>
            <w:tcW w:w="2525" w:type="dxa"/>
          </w:tcPr>
          <w:p w14:paraId="712A060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triangle_left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F13A17E" w14:textId="77777777" w:rsidTr="00296A9A">
        <w:tc>
          <w:tcPr>
            <w:tcW w:w="983" w:type="dxa"/>
          </w:tcPr>
          <w:p w14:paraId="4523D27A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'&gt;'</w:t>
            </w:r>
          </w:p>
        </w:tc>
        <w:tc>
          <w:tcPr>
            <w:tcW w:w="2525" w:type="dxa"/>
          </w:tcPr>
          <w:p w14:paraId="0A4E760E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triangle_right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747107BF" w14:textId="77777777" w:rsidTr="00296A9A">
        <w:tc>
          <w:tcPr>
            <w:tcW w:w="983" w:type="dxa"/>
          </w:tcPr>
          <w:p w14:paraId="2F2757A2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'1'</w:t>
            </w:r>
          </w:p>
        </w:tc>
        <w:tc>
          <w:tcPr>
            <w:tcW w:w="2525" w:type="dxa"/>
          </w:tcPr>
          <w:p w14:paraId="1359BB3E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tri_down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45F894DC" w14:textId="77777777" w:rsidTr="00296A9A">
        <w:tc>
          <w:tcPr>
            <w:tcW w:w="983" w:type="dxa"/>
          </w:tcPr>
          <w:p w14:paraId="2F431C8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'2'</w:t>
            </w:r>
          </w:p>
        </w:tc>
        <w:tc>
          <w:tcPr>
            <w:tcW w:w="2525" w:type="dxa"/>
          </w:tcPr>
          <w:p w14:paraId="3CA94CEB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tri_up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16FAFBC2" w14:textId="77777777" w:rsidTr="00296A9A">
        <w:tc>
          <w:tcPr>
            <w:tcW w:w="983" w:type="dxa"/>
          </w:tcPr>
          <w:p w14:paraId="6C738C5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'3'</w:t>
            </w:r>
          </w:p>
        </w:tc>
        <w:tc>
          <w:tcPr>
            <w:tcW w:w="2525" w:type="dxa"/>
          </w:tcPr>
          <w:p w14:paraId="27DAFBCF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tri_left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518DE052" w14:textId="77777777" w:rsidTr="00296A9A">
        <w:tc>
          <w:tcPr>
            <w:tcW w:w="983" w:type="dxa"/>
          </w:tcPr>
          <w:p w14:paraId="359906DC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'4'</w:t>
            </w:r>
          </w:p>
        </w:tc>
        <w:tc>
          <w:tcPr>
            <w:tcW w:w="2525" w:type="dxa"/>
          </w:tcPr>
          <w:p w14:paraId="4AA9076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tri_right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592A6189" w14:textId="77777777" w:rsidTr="00296A9A">
        <w:tc>
          <w:tcPr>
            <w:tcW w:w="983" w:type="dxa"/>
          </w:tcPr>
          <w:p w14:paraId="4AE384D4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's'</w:t>
            </w:r>
          </w:p>
        </w:tc>
        <w:tc>
          <w:tcPr>
            <w:tcW w:w="2525" w:type="dxa"/>
          </w:tcPr>
          <w:p w14:paraId="156B8718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square marker</w:t>
            </w:r>
          </w:p>
        </w:tc>
      </w:tr>
      <w:tr w:rsidR="000D573B" w14:paraId="25793B8F" w14:textId="77777777" w:rsidTr="00296A9A">
        <w:tc>
          <w:tcPr>
            <w:tcW w:w="983" w:type="dxa"/>
          </w:tcPr>
          <w:p w14:paraId="49EC98FD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'p'</w:t>
            </w:r>
          </w:p>
        </w:tc>
        <w:tc>
          <w:tcPr>
            <w:tcW w:w="2525" w:type="dxa"/>
          </w:tcPr>
          <w:p w14:paraId="14B6020C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pentagon marker</w:t>
            </w:r>
          </w:p>
        </w:tc>
      </w:tr>
      <w:tr w:rsidR="000D573B" w14:paraId="45F7C172" w14:textId="77777777" w:rsidTr="00296A9A">
        <w:tc>
          <w:tcPr>
            <w:tcW w:w="983" w:type="dxa"/>
          </w:tcPr>
          <w:p w14:paraId="36EEB57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'*'</w:t>
            </w:r>
          </w:p>
        </w:tc>
        <w:tc>
          <w:tcPr>
            <w:tcW w:w="2525" w:type="dxa"/>
          </w:tcPr>
          <w:p w14:paraId="7EB37761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star marker</w:t>
            </w:r>
          </w:p>
        </w:tc>
      </w:tr>
      <w:tr w:rsidR="000D573B" w14:paraId="64F93B96" w14:textId="77777777" w:rsidTr="00296A9A">
        <w:tc>
          <w:tcPr>
            <w:tcW w:w="983" w:type="dxa"/>
          </w:tcPr>
          <w:p w14:paraId="4CC4F9F8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'h'</w:t>
            </w:r>
          </w:p>
        </w:tc>
        <w:tc>
          <w:tcPr>
            <w:tcW w:w="2525" w:type="dxa"/>
          </w:tcPr>
          <w:p w14:paraId="3BB68AD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hexagon1 marker</w:t>
            </w:r>
          </w:p>
        </w:tc>
      </w:tr>
      <w:tr w:rsidR="000D573B" w14:paraId="787E4401" w14:textId="77777777" w:rsidTr="00296A9A">
        <w:tc>
          <w:tcPr>
            <w:tcW w:w="983" w:type="dxa"/>
          </w:tcPr>
          <w:p w14:paraId="486FCF65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'H'</w:t>
            </w:r>
          </w:p>
        </w:tc>
        <w:tc>
          <w:tcPr>
            <w:tcW w:w="2525" w:type="dxa"/>
          </w:tcPr>
          <w:p w14:paraId="047430BC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hexagon2 marker</w:t>
            </w:r>
          </w:p>
        </w:tc>
      </w:tr>
      <w:tr w:rsidR="000D573B" w14:paraId="615F2A81" w14:textId="77777777" w:rsidTr="00296A9A">
        <w:tc>
          <w:tcPr>
            <w:tcW w:w="983" w:type="dxa"/>
          </w:tcPr>
          <w:p w14:paraId="1F03E4E8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'+'</w:t>
            </w:r>
          </w:p>
        </w:tc>
        <w:tc>
          <w:tcPr>
            <w:tcW w:w="2525" w:type="dxa"/>
          </w:tcPr>
          <w:p w14:paraId="73716C9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plus</w:t>
            </w:r>
            <w:proofErr w:type="gram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55BEB1B3" w14:textId="77777777" w:rsidTr="00296A9A">
        <w:tc>
          <w:tcPr>
            <w:tcW w:w="983" w:type="dxa"/>
          </w:tcPr>
          <w:p w14:paraId="1AEE6E4F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'x'</w:t>
            </w:r>
          </w:p>
        </w:tc>
        <w:tc>
          <w:tcPr>
            <w:tcW w:w="2525" w:type="dxa"/>
          </w:tcPr>
          <w:p w14:paraId="480A7F3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 marker</w:t>
            </w:r>
          </w:p>
        </w:tc>
      </w:tr>
      <w:tr w:rsidR="000D573B" w14:paraId="286E1EA4" w14:textId="77777777" w:rsidTr="00296A9A">
        <w:tc>
          <w:tcPr>
            <w:tcW w:w="983" w:type="dxa"/>
          </w:tcPr>
          <w:p w14:paraId="0FB408A1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'D'</w:t>
            </w:r>
          </w:p>
        </w:tc>
        <w:tc>
          <w:tcPr>
            <w:tcW w:w="2525" w:type="dxa"/>
          </w:tcPr>
          <w:p w14:paraId="08BBD1D9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diamond marker</w:t>
            </w:r>
          </w:p>
        </w:tc>
      </w:tr>
      <w:tr w:rsidR="000D573B" w14:paraId="7C0ECC18" w14:textId="77777777" w:rsidTr="00296A9A">
        <w:tc>
          <w:tcPr>
            <w:tcW w:w="983" w:type="dxa"/>
          </w:tcPr>
          <w:p w14:paraId="239A44E2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'd'</w:t>
            </w:r>
          </w:p>
        </w:tc>
        <w:tc>
          <w:tcPr>
            <w:tcW w:w="2525" w:type="dxa"/>
          </w:tcPr>
          <w:p w14:paraId="70515AA1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thin_diamond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170258FA" w14:textId="77777777" w:rsidTr="00296A9A">
        <w:tc>
          <w:tcPr>
            <w:tcW w:w="983" w:type="dxa"/>
          </w:tcPr>
          <w:p w14:paraId="5EB8AD6D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'|'</w:t>
            </w:r>
          </w:p>
        </w:tc>
        <w:tc>
          <w:tcPr>
            <w:tcW w:w="2525" w:type="dxa"/>
          </w:tcPr>
          <w:p w14:paraId="6DE22069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vline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  <w:tr w:rsidR="000D573B" w14:paraId="32DC4BFF" w14:textId="77777777" w:rsidTr="00296A9A">
        <w:tc>
          <w:tcPr>
            <w:tcW w:w="983" w:type="dxa"/>
          </w:tcPr>
          <w:p w14:paraId="501C39F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'_'</w:t>
            </w:r>
          </w:p>
        </w:tc>
        <w:tc>
          <w:tcPr>
            <w:tcW w:w="2525" w:type="dxa"/>
          </w:tcPr>
          <w:p w14:paraId="65E8E66A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hline</w:t>
            </w:r>
            <w:proofErr w:type="spellEnd"/>
            <w:r>
              <w:rPr>
                <w:rFonts w:ascii="Calibri" w:hAnsi="Calibri"/>
              </w:rPr>
              <w:t xml:space="preserve"> marker</w:t>
            </w:r>
          </w:p>
        </w:tc>
      </w:tr>
    </w:tbl>
    <w:p w14:paraId="485C4729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1722BB5A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2A7A1BCD" w14:textId="77777777" w:rsidR="000D573B" w:rsidRDefault="000D573B">
      <w:pPr>
        <w:pStyle w:val="BodyText"/>
        <w:spacing w:before="15" w:after="15"/>
        <w:rPr>
          <w:rStyle w:val="StrongEmphasis"/>
          <w:rFonts w:ascii="Calibri" w:hAnsi="Calibri"/>
          <w:b w:val="0"/>
          <w:sz w:val="21"/>
        </w:rPr>
      </w:pPr>
    </w:p>
    <w:p w14:paraId="2989527A" w14:textId="77777777" w:rsidR="000D573B" w:rsidRDefault="00ED2477">
      <w:pPr>
        <w:pStyle w:val="BodyText"/>
        <w:spacing w:before="15" w:after="15"/>
      </w:pPr>
      <w:r>
        <w:rPr>
          <w:rStyle w:val="StrongEmphasis"/>
          <w:rFonts w:ascii="Calibri" w:hAnsi="Calibri"/>
          <w:sz w:val="21"/>
        </w:rPr>
        <w:t>Line Styles</w:t>
      </w:r>
    </w:p>
    <w:tbl>
      <w:tblPr>
        <w:tblW w:w="3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2352"/>
      </w:tblGrid>
      <w:tr w:rsidR="000D573B" w14:paraId="61CC9A03" w14:textId="77777777" w:rsidTr="00296A9A">
        <w:trPr>
          <w:tblHeader/>
        </w:trPr>
        <w:tc>
          <w:tcPr>
            <w:tcW w:w="983" w:type="dxa"/>
            <w:shd w:val="clear" w:color="auto" w:fill="F0F0F0"/>
            <w:vAlign w:val="bottom"/>
          </w:tcPr>
          <w:p w14:paraId="142DE558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character</w:t>
            </w:r>
          </w:p>
        </w:tc>
        <w:tc>
          <w:tcPr>
            <w:tcW w:w="2352" w:type="dxa"/>
            <w:shd w:val="clear" w:color="auto" w:fill="F0F0F0"/>
            <w:vAlign w:val="bottom"/>
          </w:tcPr>
          <w:p w14:paraId="3FC41E56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description</w:t>
            </w:r>
          </w:p>
        </w:tc>
      </w:tr>
      <w:tr w:rsidR="000D573B" w14:paraId="75D1EA79" w14:textId="77777777" w:rsidTr="00296A9A">
        <w:tc>
          <w:tcPr>
            <w:tcW w:w="983" w:type="dxa"/>
          </w:tcPr>
          <w:p w14:paraId="013D5DF4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'-'</w:t>
            </w:r>
          </w:p>
        </w:tc>
        <w:tc>
          <w:tcPr>
            <w:tcW w:w="2352" w:type="dxa"/>
          </w:tcPr>
          <w:p w14:paraId="2A4A0C98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solid line style</w:t>
            </w:r>
          </w:p>
        </w:tc>
      </w:tr>
      <w:tr w:rsidR="000D573B" w14:paraId="65A420C2" w14:textId="77777777" w:rsidTr="00296A9A">
        <w:tc>
          <w:tcPr>
            <w:tcW w:w="983" w:type="dxa"/>
          </w:tcPr>
          <w:p w14:paraId="111D25B3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'--'</w:t>
            </w:r>
          </w:p>
        </w:tc>
        <w:tc>
          <w:tcPr>
            <w:tcW w:w="2352" w:type="dxa"/>
          </w:tcPr>
          <w:p w14:paraId="263BF7F4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dashed line style</w:t>
            </w:r>
          </w:p>
        </w:tc>
      </w:tr>
      <w:tr w:rsidR="000D573B" w14:paraId="6843523A" w14:textId="77777777" w:rsidTr="00296A9A">
        <w:tc>
          <w:tcPr>
            <w:tcW w:w="983" w:type="dxa"/>
          </w:tcPr>
          <w:p w14:paraId="64899980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'-.'</w:t>
            </w:r>
          </w:p>
        </w:tc>
        <w:tc>
          <w:tcPr>
            <w:tcW w:w="2352" w:type="dxa"/>
          </w:tcPr>
          <w:p w14:paraId="0DD2BA5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dash-dot line style</w:t>
            </w:r>
          </w:p>
        </w:tc>
      </w:tr>
      <w:tr w:rsidR="000D573B" w14:paraId="2A1A579A" w14:textId="77777777" w:rsidTr="00296A9A">
        <w:tc>
          <w:tcPr>
            <w:tcW w:w="983" w:type="dxa"/>
          </w:tcPr>
          <w:p w14:paraId="79B664DE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':'</w:t>
            </w:r>
          </w:p>
        </w:tc>
        <w:tc>
          <w:tcPr>
            <w:tcW w:w="2352" w:type="dxa"/>
          </w:tcPr>
          <w:p w14:paraId="654884C5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dotted line style</w:t>
            </w:r>
          </w:p>
        </w:tc>
      </w:tr>
    </w:tbl>
    <w:p w14:paraId="4F9F8736" w14:textId="77777777" w:rsidR="000D573B" w:rsidRDefault="000D573B">
      <w:pPr>
        <w:pStyle w:val="BodyText"/>
        <w:spacing w:before="15" w:after="15"/>
        <w:rPr>
          <w:rFonts w:ascii="Calibri" w:hAnsi="Calibri"/>
          <w:sz w:val="21"/>
        </w:rPr>
      </w:pPr>
    </w:p>
    <w:p w14:paraId="3612FB68" w14:textId="77777777" w:rsidR="000D573B" w:rsidRDefault="00ED2477">
      <w:pPr>
        <w:pStyle w:val="BodyText"/>
        <w:spacing w:before="15" w:after="15"/>
        <w:rPr>
          <w:rFonts w:ascii="Calibri" w:hAnsi="Calibri"/>
          <w:b/>
          <w:bCs/>
          <w:sz w:val="21"/>
        </w:rPr>
      </w:pPr>
      <w:r>
        <w:rPr>
          <w:rFonts w:ascii="Calibri" w:hAnsi="Calibri"/>
          <w:b/>
          <w:bCs/>
          <w:sz w:val="21"/>
        </w:rPr>
        <w:t>Example format strings</w:t>
      </w:r>
    </w:p>
    <w:p w14:paraId="1143A7FD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bookmarkStart w:id="1" w:name="codecell9"/>
      <w:bookmarkEnd w:id="1"/>
      <w:r>
        <w:rPr>
          <w:rFonts w:ascii="Calibri" w:hAnsi="Calibri"/>
          <w:color w:val="000000"/>
          <w:sz w:val="21"/>
          <w:shd w:val="clear" w:color="auto" w:fill="EEFFCC"/>
        </w:rPr>
        <w:t xml:space="preserve">'b' 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blue markers with default shape</w:t>
      </w:r>
    </w:p>
    <w:p w14:paraId="6B905B44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 xml:space="preserve">'or'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red circles</w:t>
      </w:r>
    </w:p>
    <w:p w14:paraId="1C0A2F0D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 xml:space="preserve">'-g'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green solid line</w:t>
      </w:r>
    </w:p>
    <w:p w14:paraId="4DBBB633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 xml:space="preserve">'--' 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 dashed line with default color</w:t>
      </w:r>
    </w:p>
    <w:p w14:paraId="3549B060" w14:textId="77777777" w:rsidR="000D573B" w:rsidRDefault="00ED2477">
      <w:pPr>
        <w:pStyle w:val="PreformattedText"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color="auto" w:fill="F8F8F8"/>
        <w:spacing w:after="283" w:line="255" w:lineRule="atLeast"/>
        <w:rPr>
          <w:rFonts w:ascii="Calibri" w:hAnsi="Calibri"/>
          <w:sz w:val="21"/>
          <w:shd w:val="clear" w:color="auto" w:fill="EEFFCC"/>
        </w:rPr>
      </w:pPr>
      <w:r>
        <w:rPr>
          <w:rFonts w:ascii="Calibri" w:hAnsi="Calibri"/>
          <w:color w:val="000000"/>
          <w:sz w:val="21"/>
          <w:shd w:val="clear" w:color="auto" w:fill="EEFFCC"/>
        </w:rPr>
        <w:t>'^k:</w:t>
      </w:r>
      <w:proofErr w:type="gramStart"/>
      <w:r>
        <w:rPr>
          <w:rFonts w:ascii="Calibri" w:hAnsi="Calibri"/>
          <w:color w:val="000000"/>
          <w:sz w:val="21"/>
          <w:shd w:val="clear" w:color="auto" w:fill="EEFFCC"/>
        </w:rPr>
        <w:t xml:space="preserve">'  </w:t>
      </w:r>
      <w:r>
        <w:rPr>
          <w:rFonts w:ascii="Calibri" w:hAnsi="Calibri"/>
          <w:i/>
          <w:color w:val="000000"/>
          <w:sz w:val="21"/>
          <w:shd w:val="clear" w:color="auto" w:fill="EEFFCC"/>
        </w:rPr>
        <w:t>#</w:t>
      </w:r>
      <w:proofErr w:type="gramEnd"/>
      <w:r>
        <w:rPr>
          <w:rFonts w:ascii="Calibri" w:hAnsi="Calibri"/>
          <w:i/>
          <w:color w:val="000000"/>
          <w:sz w:val="21"/>
          <w:shd w:val="clear" w:color="auto" w:fill="EEFFCC"/>
        </w:rPr>
        <w:t xml:space="preserve"> black </w:t>
      </w:r>
      <w:proofErr w:type="spellStart"/>
      <w:r>
        <w:rPr>
          <w:rFonts w:ascii="Calibri" w:hAnsi="Calibri"/>
          <w:i/>
          <w:color w:val="000000"/>
          <w:sz w:val="21"/>
          <w:shd w:val="clear" w:color="auto" w:fill="EEFFCC"/>
        </w:rPr>
        <w:t>triangle_up</w:t>
      </w:r>
      <w:proofErr w:type="spellEnd"/>
      <w:r>
        <w:rPr>
          <w:rFonts w:ascii="Calibri" w:hAnsi="Calibri"/>
          <w:i/>
          <w:color w:val="000000"/>
          <w:sz w:val="21"/>
          <w:shd w:val="clear" w:color="auto" w:fill="EEFFCC"/>
        </w:rPr>
        <w:t xml:space="preserve"> markers connected by a dotted line</w:t>
      </w:r>
    </w:p>
    <w:p w14:paraId="6700114A" w14:textId="77777777" w:rsidR="000D573B" w:rsidRDefault="00ED2477">
      <w:pPr>
        <w:pStyle w:val="BodyText"/>
        <w:spacing w:before="15" w:after="15"/>
      </w:pPr>
      <w:r>
        <w:rPr>
          <w:rStyle w:val="StrongEmphasis"/>
          <w:rFonts w:ascii="Calibri" w:hAnsi="Calibri"/>
          <w:b w:val="0"/>
          <w:sz w:val="21"/>
        </w:rPr>
        <w:t>Colors</w:t>
      </w:r>
    </w:p>
    <w:p w14:paraId="08A4297D" w14:textId="77777777" w:rsidR="000D573B" w:rsidRDefault="00ED2477">
      <w:pPr>
        <w:pStyle w:val="BodyText"/>
        <w:spacing w:before="15" w:after="15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The supported color abbreviations are the single letter codes</w:t>
      </w:r>
    </w:p>
    <w:tbl>
      <w:tblPr>
        <w:tblW w:w="2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181"/>
      </w:tblGrid>
      <w:tr w:rsidR="000D573B" w14:paraId="69E2880C" w14:textId="77777777" w:rsidTr="00296A9A">
        <w:trPr>
          <w:tblHeader/>
        </w:trPr>
        <w:tc>
          <w:tcPr>
            <w:tcW w:w="983" w:type="dxa"/>
            <w:shd w:val="clear" w:color="auto" w:fill="F0F0F0"/>
            <w:vAlign w:val="bottom"/>
          </w:tcPr>
          <w:p w14:paraId="1CD85F94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character</w:t>
            </w:r>
          </w:p>
        </w:tc>
        <w:tc>
          <w:tcPr>
            <w:tcW w:w="1181" w:type="dxa"/>
            <w:shd w:val="clear" w:color="auto" w:fill="F0F0F0"/>
            <w:vAlign w:val="bottom"/>
          </w:tcPr>
          <w:p w14:paraId="33D768F7" w14:textId="77777777" w:rsidR="000D573B" w:rsidRDefault="00ED2477">
            <w:pPr>
              <w:pStyle w:val="TableHeading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color</w:t>
            </w:r>
          </w:p>
        </w:tc>
      </w:tr>
      <w:tr w:rsidR="000D573B" w14:paraId="34D71790" w14:textId="77777777" w:rsidTr="00296A9A">
        <w:tc>
          <w:tcPr>
            <w:tcW w:w="983" w:type="dxa"/>
          </w:tcPr>
          <w:p w14:paraId="328A16AB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'b'</w:t>
            </w:r>
          </w:p>
        </w:tc>
        <w:tc>
          <w:tcPr>
            <w:tcW w:w="1181" w:type="dxa"/>
          </w:tcPr>
          <w:p w14:paraId="76945D95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blue</w:t>
            </w:r>
          </w:p>
        </w:tc>
      </w:tr>
      <w:tr w:rsidR="000D573B" w14:paraId="74F2EA6D" w14:textId="77777777" w:rsidTr="00296A9A">
        <w:tc>
          <w:tcPr>
            <w:tcW w:w="983" w:type="dxa"/>
          </w:tcPr>
          <w:p w14:paraId="3AAFC1A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'g'</w:t>
            </w:r>
          </w:p>
        </w:tc>
        <w:tc>
          <w:tcPr>
            <w:tcW w:w="1181" w:type="dxa"/>
          </w:tcPr>
          <w:p w14:paraId="03A53BC7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green</w:t>
            </w:r>
          </w:p>
        </w:tc>
      </w:tr>
      <w:tr w:rsidR="000D573B" w14:paraId="2161AF78" w14:textId="77777777" w:rsidTr="00296A9A">
        <w:tc>
          <w:tcPr>
            <w:tcW w:w="983" w:type="dxa"/>
          </w:tcPr>
          <w:p w14:paraId="26184D16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'r'</w:t>
            </w:r>
          </w:p>
        </w:tc>
        <w:tc>
          <w:tcPr>
            <w:tcW w:w="1181" w:type="dxa"/>
          </w:tcPr>
          <w:p w14:paraId="0D5217A4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red</w:t>
            </w:r>
          </w:p>
        </w:tc>
      </w:tr>
      <w:tr w:rsidR="000D573B" w14:paraId="4B966A2B" w14:textId="77777777" w:rsidTr="00296A9A">
        <w:tc>
          <w:tcPr>
            <w:tcW w:w="983" w:type="dxa"/>
          </w:tcPr>
          <w:p w14:paraId="3B954D9C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'c'</w:t>
            </w:r>
          </w:p>
        </w:tc>
        <w:tc>
          <w:tcPr>
            <w:tcW w:w="1181" w:type="dxa"/>
          </w:tcPr>
          <w:p w14:paraId="69CF2A4B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cyan</w:t>
            </w:r>
          </w:p>
        </w:tc>
      </w:tr>
      <w:tr w:rsidR="000D573B" w14:paraId="2ACF9743" w14:textId="77777777" w:rsidTr="00296A9A">
        <w:tc>
          <w:tcPr>
            <w:tcW w:w="983" w:type="dxa"/>
          </w:tcPr>
          <w:p w14:paraId="6473D52D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'm'</w:t>
            </w:r>
          </w:p>
        </w:tc>
        <w:tc>
          <w:tcPr>
            <w:tcW w:w="1181" w:type="dxa"/>
          </w:tcPr>
          <w:p w14:paraId="4AC60C38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magenta</w:t>
            </w:r>
          </w:p>
        </w:tc>
      </w:tr>
      <w:tr w:rsidR="000D573B" w14:paraId="24CCBEC3" w14:textId="77777777" w:rsidTr="00296A9A">
        <w:tc>
          <w:tcPr>
            <w:tcW w:w="983" w:type="dxa"/>
          </w:tcPr>
          <w:p w14:paraId="78EAB3C9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'y'</w:t>
            </w:r>
          </w:p>
        </w:tc>
        <w:tc>
          <w:tcPr>
            <w:tcW w:w="1181" w:type="dxa"/>
          </w:tcPr>
          <w:p w14:paraId="5F002D0A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yellow</w:t>
            </w:r>
          </w:p>
        </w:tc>
      </w:tr>
      <w:tr w:rsidR="000D573B" w14:paraId="5C39A137" w14:textId="77777777" w:rsidTr="00296A9A">
        <w:tc>
          <w:tcPr>
            <w:tcW w:w="983" w:type="dxa"/>
          </w:tcPr>
          <w:p w14:paraId="5DBF086B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'k'</w:t>
            </w:r>
          </w:p>
        </w:tc>
        <w:tc>
          <w:tcPr>
            <w:tcW w:w="1181" w:type="dxa"/>
          </w:tcPr>
          <w:p w14:paraId="04B2D8F3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black</w:t>
            </w:r>
          </w:p>
        </w:tc>
      </w:tr>
      <w:tr w:rsidR="000D573B" w14:paraId="12FADF65" w14:textId="77777777" w:rsidTr="00296A9A">
        <w:tc>
          <w:tcPr>
            <w:tcW w:w="983" w:type="dxa"/>
          </w:tcPr>
          <w:p w14:paraId="29EAAB00" w14:textId="77777777" w:rsidR="000D573B" w:rsidRDefault="00ED2477">
            <w:pPr>
              <w:pStyle w:val="TableContents"/>
            </w:pPr>
            <w:r>
              <w:rPr>
                <w:rStyle w:val="SourceText"/>
                <w:rFonts w:ascii="Calibri" w:hAnsi="Calibri"/>
              </w:rPr>
              <w:t>'w'</w:t>
            </w:r>
          </w:p>
        </w:tc>
        <w:tc>
          <w:tcPr>
            <w:tcW w:w="1181" w:type="dxa"/>
          </w:tcPr>
          <w:p w14:paraId="2AAEE7AF" w14:textId="77777777" w:rsidR="000D573B" w:rsidRDefault="00ED2477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white</w:t>
            </w:r>
          </w:p>
        </w:tc>
      </w:tr>
    </w:tbl>
    <w:p w14:paraId="3D58EFB9" w14:textId="77777777" w:rsidR="000D573B" w:rsidRDefault="000D573B">
      <w:pPr>
        <w:pStyle w:val="BodyText"/>
        <w:spacing w:before="15" w:after="15"/>
        <w:rPr>
          <w:rFonts w:ascii="Calibri" w:hAnsi="Calibri"/>
          <w:sz w:val="21"/>
        </w:rPr>
      </w:pPr>
    </w:p>
    <w:p w14:paraId="17F1515E" w14:textId="77777777" w:rsidR="000D573B" w:rsidRDefault="00ED2477">
      <w:pPr>
        <w:pStyle w:val="BodyText"/>
        <w:spacing w:before="15" w:after="15"/>
      </w:pPr>
      <w:r>
        <w:rPr>
          <w:rFonts w:ascii="Calibri" w:hAnsi="Calibri"/>
          <w:sz w:val="21"/>
        </w:rPr>
        <w:t xml:space="preserve">If the color is the only part of the format string, you can additionally use any </w:t>
      </w:r>
      <w:hyperlink r:id="rId6" w:anchor="module-matplotlib.colors" w:history="1">
        <w:proofErr w:type="spellStart"/>
        <w:r>
          <w:rPr>
            <w:rStyle w:val="Hyperlink"/>
            <w:rFonts w:ascii="Liberation Mono" w:eastAsia="Liberation Mono" w:hAnsi="Liberation Mono" w:cs="Liberation Mono"/>
            <w:color w:val="auto"/>
            <w:sz w:val="21"/>
            <w:u w:val="none"/>
          </w:rPr>
          <w:t>matplotlib.colors</w:t>
        </w:r>
        <w:proofErr w:type="spellEnd"/>
      </w:hyperlink>
      <w:r>
        <w:rPr>
          <w:rStyle w:val="SourceText"/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>spec, e.g. full names (</w:t>
      </w:r>
      <w:r>
        <w:rPr>
          <w:rStyle w:val="SourceText"/>
          <w:rFonts w:ascii="Calibri" w:hAnsi="Calibri"/>
          <w:sz w:val="21"/>
        </w:rPr>
        <w:t>'green'</w:t>
      </w:r>
      <w:r>
        <w:rPr>
          <w:rFonts w:ascii="Calibri" w:hAnsi="Calibri"/>
          <w:sz w:val="21"/>
        </w:rPr>
        <w:t>) or hex strings (</w:t>
      </w:r>
      <w:r>
        <w:rPr>
          <w:rStyle w:val="SourceText"/>
          <w:rFonts w:ascii="Calibri" w:hAnsi="Calibri"/>
          <w:sz w:val="21"/>
        </w:rPr>
        <w:t>'#008000'</w:t>
      </w:r>
      <w:r>
        <w:rPr>
          <w:rFonts w:ascii="Calibri" w:hAnsi="Calibri"/>
          <w:sz w:val="21"/>
        </w:rPr>
        <w:t>).</w:t>
      </w:r>
    </w:p>
    <w:p w14:paraId="1FCB4FBA" w14:textId="77777777" w:rsidR="000D573B" w:rsidRDefault="000D573B">
      <w:pPr>
        <w:rPr>
          <w:rFonts w:ascii="Calibri" w:hAnsi="Calibri"/>
        </w:rPr>
      </w:pPr>
    </w:p>
    <w:p w14:paraId="24D05DA1" w14:textId="77777777" w:rsidR="00296A9A" w:rsidRDefault="00296A9A">
      <w:pPr>
        <w:rPr>
          <w:b/>
          <w:bCs/>
        </w:rPr>
      </w:pPr>
    </w:p>
    <w:p w14:paraId="55BE5E79" w14:textId="18663A1E" w:rsidR="000D573B" w:rsidRDefault="00ED2477">
      <w:pPr>
        <w:rPr>
          <w:b/>
          <w:bCs/>
        </w:rPr>
      </w:pPr>
      <w:r>
        <w:rPr>
          <w:b/>
          <w:bCs/>
        </w:rPr>
        <w:lastRenderedPageBreak/>
        <w:t xml:space="preserve">Specifying Line properties </w:t>
      </w:r>
    </w:p>
    <w:p w14:paraId="033B21E0" w14:textId="77777777" w:rsidR="000D573B" w:rsidRDefault="00ED2477">
      <w:pPr>
        <w:rPr>
          <w:rFonts w:ascii="Courier New" w:hAnsi="Courier New" w:cs="Courier New"/>
          <w:color w:val="000000"/>
          <w:sz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</w:rPr>
        <w:t>plt.plot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</w:rPr>
        <w:t xml:space="preserve">(x, y, </w:t>
      </w:r>
      <w:proofErr w:type="spellStart"/>
      <w:r>
        <w:rPr>
          <w:rFonts w:ascii="Courier New" w:hAnsi="Courier New" w:cs="Courier New"/>
          <w:color w:val="000000"/>
          <w:sz w:val="20"/>
        </w:rPr>
        <w:t>fmt</w:t>
      </w:r>
      <w:proofErr w:type="spellEnd"/>
      <w:r>
        <w:rPr>
          <w:rFonts w:ascii="Courier New" w:hAnsi="Courier New" w:cs="Courier New"/>
          <w:color w:val="000000"/>
          <w:sz w:val="20"/>
        </w:rPr>
        <w:t>, **</w:t>
      </w:r>
      <w:proofErr w:type="spellStart"/>
      <w:r>
        <w:rPr>
          <w:rFonts w:ascii="Courier New" w:hAnsi="Courier New" w:cs="Courier New"/>
          <w:color w:val="000000"/>
          <w:sz w:val="20"/>
        </w:rPr>
        <w:t>kwargs</w:t>
      </w:r>
      <w:proofErr w:type="spellEnd"/>
      <w:r>
        <w:rPr>
          <w:rFonts w:ascii="Courier New" w:hAnsi="Courier New" w:cs="Courier New"/>
          <w:color w:val="000000"/>
          <w:sz w:val="20"/>
        </w:rPr>
        <w:t>)</w:t>
      </w:r>
    </w:p>
    <w:p w14:paraId="0E8F40A8" w14:textId="77777777" w:rsidR="000D573B" w:rsidRDefault="00ED2477">
      <w:pPr>
        <w:tabs>
          <w:tab w:val="left" w:pos="6463"/>
        </w:tabs>
      </w:pPr>
      <w:r>
        <w:t xml:space="preserve">Here </w:t>
      </w:r>
      <w:proofErr w:type="spellStart"/>
      <w:r>
        <w:t>kwargs</w:t>
      </w:r>
      <w:proofErr w:type="spellEnd"/>
      <w:r>
        <w:t xml:space="preserve"> specifies the line properties in </w:t>
      </w:r>
      <w:proofErr w:type="gramStart"/>
      <w:r>
        <w:rPr>
          <w:rFonts w:ascii="Courier New" w:hAnsi="Courier New" w:cs="Courier New"/>
          <w:color w:val="000000"/>
          <w:sz w:val="20"/>
        </w:rPr>
        <w:t>matplotlib.lines</w:t>
      </w:r>
      <w:proofErr w:type="gramEnd"/>
      <w:r>
        <w:rPr>
          <w:rFonts w:ascii="Courier New" w:hAnsi="Courier New" w:cs="Courier New"/>
          <w:color w:val="000000"/>
          <w:sz w:val="20"/>
        </w:rPr>
        <w:t>.Lines2D</w:t>
      </w:r>
      <w:r>
        <w:t>.</w:t>
      </w:r>
    </w:p>
    <w:p w14:paraId="28B01BF1" w14:textId="4E2FEC85" w:rsidR="000D573B" w:rsidRDefault="00ED2477">
      <w:pPr>
        <w:tabs>
          <w:tab w:val="left" w:pos="6463"/>
        </w:tabs>
      </w:pPr>
      <w:r>
        <w:t xml:space="preserve">Line properties can also be set using </w:t>
      </w:r>
      <w:hyperlink r:id="rId7" w:anchor="matplotlib.lines.Line2D" w:history="1">
        <w:r w:rsidRPr="00D82B80">
          <w:rPr>
            <w:rStyle w:val="Hyperlink"/>
          </w:rPr>
          <w:t>setter methods</w:t>
        </w:r>
      </w:hyperlink>
      <w:r>
        <w:t xml:space="preserve"> of Line2D object.</w:t>
      </w:r>
    </w:p>
    <w:p w14:paraId="1F917818" w14:textId="2F74D152" w:rsidR="00C86819" w:rsidRDefault="00C86819">
      <w:pPr>
        <w:tabs>
          <w:tab w:val="left" w:pos="6463"/>
        </w:tabs>
      </w:pPr>
      <w:r>
        <w:t>There are several global settings known as “</w:t>
      </w:r>
      <w:proofErr w:type="spellStart"/>
      <w:r>
        <w:t>rc</w:t>
      </w:r>
      <w:proofErr w:type="spellEnd"/>
      <w:r>
        <w:t xml:space="preserve"> parameters”. These values can also be supplied as arguments to the plot function.</w:t>
      </w:r>
    </w:p>
    <w:p w14:paraId="43F25DE2" w14:textId="77777777" w:rsidR="00281454" w:rsidRDefault="00281454" w:rsidP="0028145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Cs w:val="22"/>
        </w:rPr>
        <w:t xml:space="preserve">Some more </w:t>
      </w:r>
      <w:proofErr w:type="spellStart"/>
      <w:r>
        <w:rPr>
          <w:rFonts w:ascii="Calibri" w:hAnsi="Calibri"/>
          <w:b/>
          <w:bCs/>
          <w:szCs w:val="22"/>
        </w:rPr>
        <w:t>Pyplot</w:t>
      </w:r>
      <w:proofErr w:type="spellEnd"/>
      <w:r>
        <w:rPr>
          <w:rFonts w:ascii="Calibri" w:hAnsi="Calibri"/>
          <w:b/>
          <w:bCs/>
          <w:szCs w:val="22"/>
        </w:rPr>
        <w:t xml:space="preserve"> Commands</w:t>
      </w:r>
    </w:p>
    <w:p w14:paraId="440873FA" w14:textId="77777777" w:rsidR="00281454" w:rsidRDefault="00281454" w:rsidP="00281454">
      <w:pPr>
        <w:pStyle w:val="Standard"/>
        <w:rPr>
          <w:rFonts w:ascii="Calibri" w:hAnsi="Calibri"/>
        </w:rPr>
      </w:pPr>
    </w:p>
    <w:p w14:paraId="13562599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X axis label: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plt.xlabel</w:t>
      </w:r>
      <w:proofErr w:type="spellEnd"/>
      <w:proofErr w:type="gramEnd"/>
    </w:p>
    <w:p w14:paraId="6AED2802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Y axis label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plt.ylabel</w:t>
      </w:r>
      <w:proofErr w:type="spellEnd"/>
      <w:proofErr w:type="gramEnd"/>
    </w:p>
    <w:p w14:paraId="2724D53B" w14:textId="03C4EC3E" w:rsidR="00281454" w:rsidRDefault="00281454" w:rsidP="00281454">
      <w:pPr>
        <w:pStyle w:val="Standard"/>
        <w:rPr>
          <w:rFonts w:ascii="Courier New" w:hAnsi="Courier New" w:cs="Courier New"/>
        </w:rPr>
      </w:pPr>
      <w:r>
        <w:rPr>
          <w:rFonts w:ascii="Calibri" w:hAnsi="Calibri"/>
          <w:szCs w:val="22"/>
        </w:rPr>
        <w:t>Specify graph Title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plt.title</w:t>
      </w:r>
      <w:proofErr w:type="spellEnd"/>
      <w:proofErr w:type="gramEnd"/>
    </w:p>
    <w:p w14:paraId="34A7B08F" w14:textId="0CD5F124" w:rsidR="003E6F99" w:rsidRPr="003E6F99" w:rsidRDefault="003E6F99" w:rsidP="00281454">
      <w:pPr>
        <w:pStyle w:val="Standard"/>
        <w:rPr>
          <w:rFonts w:ascii="Calibri" w:hAnsi="Calibri"/>
          <w:szCs w:val="22"/>
        </w:rPr>
      </w:pPr>
      <w:r w:rsidRPr="003E6F99">
        <w:rPr>
          <w:rFonts w:ascii="Calibri" w:hAnsi="Calibri"/>
          <w:szCs w:val="22"/>
        </w:rPr>
        <w:t xml:space="preserve">Adding </w:t>
      </w:r>
      <w:r>
        <w:rPr>
          <w:rFonts w:ascii="Calibri" w:hAnsi="Calibri"/>
          <w:szCs w:val="22"/>
        </w:rPr>
        <w:t>Legend</w:t>
      </w:r>
      <w:r>
        <w:rPr>
          <w:rFonts w:ascii="Calibri" w:hAnsi="Calibri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plt.legend</w:t>
      </w:r>
      <w:proofErr w:type="spellEnd"/>
    </w:p>
    <w:p w14:paraId="4B14FFB1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X limits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Plt.xlim</w:t>
      </w:r>
      <w:proofErr w:type="spellEnd"/>
    </w:p>
    <w:p w14:paraId="7FA1F92C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 xml:space="preserve">Specify Y </w:t>
      </w:r>
      <w:proofErr w:type="gramStart"/>
      <w:r>
        <w:rPr>
          <w:rFonts w:ascii="Calibri" w:hAnsi="Calibri"/>
          <w:szCs w:val="22"/>
        </w:rPr>
        <w:t xml:space="preserve">limits 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Plt.ylim</w:t>
      </w:r>
      <w:proofErr w:type="spellEnd"/>
      <w:proofErr w:type="gramEnd"/>
    </w:p>
    <w:p w14:paraId="03E0FEF4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ticks</w:t>
      </w:r>
      <w:r>
        <w:rPr>
          <w:rFonts w:ascii="Calibri" w:hAnsi="Calibri" w:cs="Courier New"/>
          <w:szCs w:val="22"/>
        </w:rPr>
        <w:tab/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plt.xticks</w:t>
      </w:r>
      <w:proofErr w:type="spellEnd"/>
      <w:proofErr w:type="gramEnd"/>
      <w:r w:rsidRPr="003E6F99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plt.yticks</w:t>
      </w:r>
      <w:proofErr w:type="spellEnd"/>
    </w:p>
    <w:p w14:paraId="69A194C1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Specify both limits</w:t>
      </w:r>
      <w:r>
        <w:rPr>
          <w:rFonts w:ascii="Calibri" w:hAnsi="Calibri" w:cs="Courier New"/>
          <w:szCs w:val="22"/>
        </w:rPr>
        <w:t xml:space="preserve"> 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plt.axis</w:t>
      </w:r>
      <w:proofErr w:type="spellEnd"/>
      <w:proofErr w:type="gramEnd"/>
    </w:p>
    <w:p w14:paraId="76D4A034" w14:textId="729D7EA8" w:rsidR="00281454" w:rsidRDefault="00281454" w:rsidP="00281454">
      <w:pPr>
        <w:pStyle w:val="Standard"/>
        <w:rPr>
          <w:rFonts w:ascii="Courier New" w:hAnsi="Courier New" w:cs="Courier New"/>
        </w:rPr>
      </w:pPr>
      <w:r>
        <w:rPr>
          <w:rFonts w:ascii="Calibri" w:hAnsi="Calibri" w:cs="Courier New"/>
          <w:szCs w:val="22"/>
        </w:rPr>
        <w:tab/>
      </w:r>
      <w:r>
        <w:rPr>
          <w:rFonts w:ascii="Calibri" w:hAnsi="Calibri"/>
          <w:szCs w:val="22"/>
        </w:rPr>
        <w:t>Hide axis:</w:t>
      </w:r>
      <w:r>
        <w:rPr>
          <w:rFonts w:ascii="Calibri" w:hAnsi="Calibri" w:cs="Courier New"/>
          <w:szCs w:val="22"/>
        </w:rPr>
        <w:t xml:space="preserve"> </w:t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plt.axis</w:t>
      </w:r>
      <w:proofErr w:type="spellEnd"/>
      <w:proofErr w:type="gramEnd"/>
      <w:r w:rsidRPr="003E6F99">
        <w:rPr>
          <w:rFonts w:ascii="Courier New" w:hAnsi="Courier New" w:cs="Courier New"/>
          <w:sz w:val="22"/>
          <w:szCs w:val="22"/>
        </w:rPr>
        <w:t>(‘off’)</w:t>
      </w:r>
    </w:p>
    <w:p w14:paraId="1F10F2C9" w14:textId="0F8D730D" w:rsidR="003E6F99" w:rsidRDefault="003E6F99" w:rsidP="00281454">
      <w:pPr>
        <w:pStyle w:val="Standard"/>
        <w:rPr>
          <w:rFonts w:ascii="Calibri" w:hAnsi="Calibri"/>
        </w:rPr>
      </w:pPr>
      <w:r w:rsidRPr="003E6F99">
        <w:rPr>
          <w:rFonts w:ascii="Calibri" w:hAnsi="Calibri"/>
          <w:szCs w:val="22"/>
        </w:rPr>
        <w:t>Adding axes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plt.axes</w:t>
      </w:r>
      <w:proofErr w:type="spellEnd"/>
      <w:proofErr w:type="gramEnd"/>
    </w:p>
    <w:p w14:paraId="5612E0E7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Apply stylesheet</w:t>
      </w:r>
      <w:r>
        <w:rPr>
          <w:rFonts w:ascii="Calibri" w:hAnsi="Calibri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plt.style.use</w:t>
      </w:r>
      <w:proofErr w:type="spellEnd"/>
    </w:p>
    <w:p w14:paraId="2D4ADB0E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Add annotation</w:t>
      </w:r>
      <w:r>
        <w:rPr>
          <w:rFonts w:ascii="Calibri" w:hAnsi="Calibri" w:cs="Courier New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plt.annotate</w:t>
      </w:r>
      <w:proofErr w:type="spellEnd"/>
      <w:proofErr w:type="gramEnd"/>
    </w:p>
    <w:p w14:paraId="2BC27976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Create subplots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plt.subplot</w:t>
      </w:r>
      <w:proofErr w:type="spellEnd"/>
      <w:proofErr w:type="gramEnd"/>
    </w:p>
    <w:p w14:paraId="2F36CB50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 xml:space="preserve">Pseudo </w:t>
      </w:r>
      <w:proofErr w:type="gramStart"/>
      <w:r>
        <w:rPr>
          <w:rFonts w:ascii="Calibri" w:hAnsi="Calibri"/>
          <w:szCs w:val="22"/>
        </w:rPr>
        <w:t>color  plot</w:t>
      </w:r>
      <w:proofErr w:type="gramEnd"/>
      <w:r>
        <w:rPr>
          <w:rFonts w:ascii="Calibri" w:hAnsi="Calibri"/>
          <w:szCs w:val="22"/>
        </w:rPr>
        <w:t>:</w:t>
      </w:r>
      <w:r>
        <w:rPr>
          <w:rFonts w:ascii="Calibri" w:hAnsi="Calibri"/>
          <w:szCs w:val="22"/>
        </w:rPr>
        <w:tab/>
      </w:r>
      <w:proofErr w:type="spellStart"/>
      <w:r w:rsidRPr="003E6F99">
        <w:rPr>
          <w:rFonts w:ascii="Courier New" w:hAnsi="Courier New" w:cs="Courier New"/>
          <w:sz w:val="22"/>
          <w:szCs w:val="22"/>
        </w:rPr>
        <w:t>plt.pcolor</w:t>
      </w:r>
      <w:proofErr w:type="spellEnd"/>
    </w:p>
    <w:p w14:paraId="64228651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Show color bar: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plt.colorbar</w:t>
      </w:r>
      <w:proofErr w:type="spellEnd"/>
      <w:proofErr w:type="gramEnd"/>
      <w:r w:rsidRPr="003E6F99">
        <w:rPr>
          <w:rFonts w:ascii="Courier New" w:hAnsi="Courier New" w:cs="Courier New"/>
          <w:sz w:val="22"/>
          <w:szCs w:val="22"/>
        </w:rPr>
        <w:t>()</w:t>
      </w:r>
    </w:p>
    <w:p w14:paraId="1B87AB7E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Save Figure:</w:t>
      </w:r>
      <w:r>
        <w:rPr>
          <w:rFonts w:ascii="Calibri" w:hAnsi="Calibri"/>
          <w:szCs w:val="22"/>
        </w:rPr>
        <w:tab/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plt.savefig</w:t>
      </w:r>
      <w:proofErr w:type="spellEnd"/>
      <w:proofErr w:type="gramEnd"/>
    </w:p>
    <w:p w14:paraId="2E620352" w14:textId="77777777" w:rsidR="00281454" w:rsidRDefault="00281454" w:rsidP="00281454">
      <w:pPr>
        <w:pStyle w:val="Standard"/>
        <w:rPr>
          <w:rFonts w:ascii="Calibri" w:hAnsi="Calibri"/>
        </w:rPr>
      </w:pPr>
      <w:r>
        <w:rPr>
          <w:rFonts w:ascii="Calibri" w:hAnsi="Calibri"/>
          <w:szCs w:val="22"/>
        </w:rPr>
        <w:t>Improved spacing between plots:</w:t>
      </w:r>
      <w:r>
        <w:rPr>
          <w:rFonts w:ascii="Calibri" w:hAnsi="Calibri"/>
          <w:szCs w:val="22"/>
        </w:rPr>
        <w:tab/>
      </w:r>
      <w:proofErr w:type="spellStart"/>
      <w:proofErr w:type="gramStart"/>
      <w:r w:rsidRPr="003E6F99">
        <w:rPr>
          <w:rFonts w:ascii="Courier New" w:hAnsi="Courier New" w:cs="Courier New"/>
          <w:sz w:val="22"/>
          <w:szCs w:val="22"/>
        </w:rPr>
        <w:t>plt.tight</w:t>
      </w:r>
      <w:proofErr w:type="gramEnd"/>
      <w:r w:rsidRPr="003E6F99">
        <w:rPr>
          <w:rFonts w:ascii="Courier New" w:hAnsi="Courier New" w:cs="Courier New"/>
          <w:sz w:val="22"/>
          <w:szCs w:val="22"/>
        </w:rPr>
        <w:t>_layout</w:t>
      </w:r>
      <w:proofErr w:type="spellEnd"/>
    </w:p>
    <w:p w14:paraId="32CC425A" w14:textId="77777777" w:rsidR="00281454" w:rsidRDefault="00281454" w:rsidP="00281454"/>
    <w:p w14:paraId="1B1F0289" w14:textId="77777777" w:rsidR="003E6F99" w:rsidRDefault="003E6F99" w:rsidP="003E6F99">
      <w:pPr>
        <w:rPr>
          <w:b/>
          <w:bCs/>
        </w:rPr>
      </w:pPr>
      <w:r>
        <w:rPr>
          <w:b/>
          <w:bCs/>
        </w:rPr>
        <w:t>Using mathematical expressions in text</w:t>
      </w:r>
    </w:p>
    <w:p w14:paraId="0FB0F373" w14:textId="77777777" w:rsidR="003E6F99" w:rsidRDefault="003E6F99" w:rsidP="003E6F99">
      <w:pPr>
        <w:tabs>
          <w:tab w:val="left" w:pos="6463"/>
        </w:tabs>
      </w:pPr>
      <w:r>
        <w:t xml:space="preserve">matplotlib accepts </w:t>
      </w:r>
      <w:proofErr w:type="spellStart"/>
      <w:r>
        <w:t>TeX</w:t>
      </w:r>
      <w:proofErr w:type="spellEnd"/>
      <w:r>
        <w:t xml:space="preserve"> equation expressions in any text expression. For example,</w:t>
      </w:r>
    </w:p>
    <w:p w14:paraId="127846AA" w14:textId="77777777" w:rsidR="003E6F99" w:rsidRDefault="003E6F99" w:rsidP="003E6F99">
      <w:pPr>
        <w:rPr>
          <w:rFonts w:ascii="Courier New" w:hAnsi="Courier New" w:cs="Courier New"/>
          <w:color w:val="000000"/>
          <w:sz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</w:rPr>
        <w:t>plt.title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</w:rPr>
        <w:t>(r'</w:t>
      </w:r>
      <w:r>
        <w:rPr>
          <w:rFonts w:ascii="Courier New" w:hAnsi="Courier New" w:cs="Courier New"/>
          <w:color w:val="0070C0"/>
          <w:sz w:val="20"/>
        </w:rPr>
        <w:t>$\sigma_i=15</w:t>
      </w:r>
      <w:r>
        <w:rPr>
          <w:rFonts w:ascii="Courier New" w:hAnsi="Courier New" w:cs="Courier New"/>
          <w:color w:val="000000"/>
          <w:sz w:val="20"/>
        </w:rPr>
        <w:t>$')</w:t>
      </w:r>
    </w:p>
    <w:p w14:paraId="2750728D" w14:textId="77777777" w:rsidR="00C43E84" w:rsidRDefault="00C43E84">
      <w:pPr>
        <w:spacing w:after="0" w:line="24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7919EA30" w14:textId="1F3AA173" w:rsidR="00C43E84" w:rsidRPr="00C43E84" w:rsidRDefault="00C43E84" w:rsidP="00C43E84">
      <w:pPr>
        <w:rPr>
          <w:b/>
          <w:bCs/>
          <w:sz w:val="28"/>
          <w:szCs w:val="24"/>
        </w:rPr>
      </w:pPr>
      <w:r w:rsidRPr="00C43E84">
        <w:rPr>
          <w:b/>
          <w:bCs/>
          <w:sz w:val="28"/>
          <w:szCs w:val="24"/>
        </w:rPr>
        <w:lastRenderedPageBreak/>
        <w:t>Matplotlib styles</w:t>
      </w:r>
    </w:p>
    <w:p w14:paraId="723A26AD" w14:textId="77777777" w:rsidR="00C43E84" w:rsidRPr="00C43E84" w:rsidRDefault="00C43E84" w:rsidP="00C43E84">
      <w:pPr>
        <w:tabs>
          <w:tab w:val="left" w:pos="6463"/>
        </w:tabs>
        <w:rPr>
          <w:sz w:val="24"/>
          <w:szCs w:val="22"/>
        </w:rPr>
      </w:pPr>
      <w:r w:rsidRPr="00C43E84">
        <w:rPr>
          <w:sz w:val="24"/>
          <w:szCs w:val="22"/>
        </w:rPr>
        <w:t xml:space="preserve">Matplotlib provides styles, which are </w:t>
      </w:r>
      <w:proofErr w:type="gramStart"/>
      <w:r w:rsidRPr="00C43E84">
        <w:rPr>
          <w:sz w:val="24"/>
          <w:szCs w:val="22"/>
        </w:rPr>
        <w:t>similar to</w:t>
      </w:r>
      <w:proofErr w:type="gramEnd"/>
      <w:r w:rsidRPr="00C43E84">
        <w:rPr>
          <w:sz w:val="24"/>
          <w:szCs w:val="22"/>
        </w:rPr>
        <w:t xml:space="preserve"> CSS for webpages. A style comprises of various customizations such as font, font size, grids, colors, line properties, and so on. The styles are created using style pages (files </w:t>
      </w:r>
      <w:proofErr w:type="gramStart"/>
      <w:r w:rsidRPr="00C43E84">
        <w:rPr>
          <w:sz w:val="24"/>
          <w:szCs w:val="22"/>
        </w:rPr>
        <w:t>with .</w:t>
      </w:r>
      <w:proofErr w:type="spellStart"/>
      <w:r w:rsidRPr="00C43E84">
        <w:rPr>
          <w:sz w:val="24"/>
          <w:szCs w:val="22"/>
        </w:rPr>
        <w:t>mplstyle</w:t>
      </w:r>
      <w:proofErr w:type="spellEnd"/>
      <w:proofErr w:type="gramEnd"/>
      <w:r w:rsidRPr="00C43E84">
        <w:rPr>
          <w:sz w:val="24"/>
          <w:szCs w:val="22"/>
        </w:rPr>
        <w:t xml:space="preserve"> extension). </w:t>
      </w:r>
    </w:p>
    <w:p w14:paraId="3BEAA2C6" w14:textId="77777777" w:rsidR="00C43E84" w:rsidRPr="00C43E84" w:rsidRDefault="00C43E84" w:rsidP="00C43E84">
      <w:pPr>
        <w:tabs>
          <w:tab w:val="left" w:pos="6463"/>
        </w:tabs>
        <w:rPr>
          <w:sz w:val="24"/>
          <w:szCs w:val="22"/>
        </w:rPr>
      </w:pPr>
      <w:proofErr w:type="gramStart"/>
      <w:r w:rsidRPr="00C43E84">
        <w:rPr>
          <w:sz w:val="24"/>
          <w:szCs w:val="22"/>
        </w:rPr>
        <w:t>In order to</w:t>
      </w:r>
      <w:proofErr w:type="gramEnd"/>
      <w:r w:rsidRPr="00C43E84">
        <w:rPr>
          <w:sz w:val="24"/>
          <w:szCs w:val="22"/>
        </w:rPr>
        <w:t xml:space="preserve"> use styles, first we need to import </w:t>
      </w:r>
      <w:r w:rsidRPr="00C43E84">
        <w:rPr>
          <w:rFonts w:ascii="Courier New" w:hAnsi="Courier New" w:cs="Courier New"/>
          <w:sz w:val="24"/>
          <w:szCs w:val="22"/>
        </w:rPr>
        <w:t>style</w:t>
      </w:r>
      <w:r w:rsidRPr="00C43E84">
        <w:rPr>
          <w:sz w:val="24"/>
          <w:szCs w:val="22"/>
        </w:rPr>
        <w:t xml:space="preserve"> module.</w:t>
      </w:r>
    </w:p>
    <w:p w14:paraId="33735D5F" w14:textId="77777777" w:rsidR="00C43E84" w:rsidRPr="00C43E84" w:rsidRDefault="00C43E84" w:rsidP="00C43E84">
      <w:pPr>
        <w:rPr>
          <w:rFonts w:ascii="Courier New" w:hAnsi="Courier New" w:cs="Courier New"/>
          <w:sz w:val="24"/>
          <w:szCs w:val="22"/>
        </w:rPr>
      </w:pPr>
      <w:r w:rsidRPr="00C43E84">
        <w:rPr>
          <w:rFonts w:ascii="Courier New" w:hAnsi="Courier New" w:cs="Courier New"/>
          <w:sz w:val="24"/>
          <w:szCs w:val="22"/>
        </w:rPr>
        <w:t>from matplotlib import style</w:t>
      </w:r>
    </w:p>
    <w:p w14:paraId="6BD1DE60" w14:textId="77777777" w:rsidR="00C43E84" w:rsidRPr="00C43E84" w:rsidRDefault="00C43E84" w:rsidP="00C43E84">
      <w:pPr>
        <w:rPr>
          <w:sz w:val="24"/>
          <w:szCs w:val="22"/>
        </w:rPr>
      </w:pPr>
      <w:r w:rsidRPr="00C43E84">
        <w:rPr>
          <w:sz w:val="24"/>
          <w:szCs w:val="22"/>
        </w:rPr>
        <w:t>Then a style can be applied using a command like</w:t>
      </w:r>
    </w:p>
    <w:p w14:paraId="6D4CF30C" w14:textId="77777777" w:rsidR="00C43E84" w:rsidRPr="00C43E84" w:rsidRDefault="00C43E84" w:rsidP="00C43E84">
      <w:pPr>
        <w:rPr>
          <w:rFonts w:ascii="Courier New" w:hAnsi="Courier New" w:cs="Courier New"/>
          <w:sz w:val="24"/>
          <w:szCs w:val="22"/>
        </w:rPr>
      </w:pPr>
      <w:proofErr w:type="spellStart"/>
      <w:r w:rsidRPr="00C43E84">
        <w:rPr>
          <w:rFonts w:ascii="Courier New" w:hAnsi="Courier New" w:cs="Courier New"/>
          <w:sz w:val="24"/>
          <w:szCs w:val="22"/>
        </w:rPr>
        <w:t>style.use</w:t>
      </w:r>
      <w:proofErr w:type="spellEnd"/>
      <w:r w:rsidRPr="00C43E84">
        <w:rPr>
          <w:rFonts w:ascii="Courier New" w:hAnsi="Courier New" w:cs="Courier New"/>
          <w:sz w:val="24"/>
          <w:szCs w:val="22"/>
        </w:rPr>
        <w:t>(‘</w:t>
      </w:r>
      <w:proofErr w:type="spellStart"/>
      <w:r w:rsidRPr="00C43E84">
        <w:rPr>
          <w:rFonts w:ascii="Courier New" w:hAnsi="Courier New" w:cs="Courier New"/>
          <w:sz w:val="24"/>
          <w:szCs w:val="22"/>
        </w:rPr>
        <w:t>ggplot</w:t>
      </w:r>
      <w:proofErr w:type="spellEnd"/>
      <w:r w:rsidRPr="00C43E84">
        <w:rPr>
          <w:rFonts w:ascii="Courier New" w:hAnsi="Courier New" w:cs="Courier New"/>
          <w:sz w:val="24"/>
          <w:szCs w:val="22"/>
        </w:rPr>
        <w:t>’)</w:t>
      </w:r>
    </w:p>
    <w:p w14:paraId="3C14FC09" w14:textId="77777777" w:rsidR="00C43E84" w:rsidRPr="00C43E84" w:rsidRDefault="00C43E84" w:rsidP="00C43E84">
      <w:pPr>
        <w:rPr>
          <w:sz w:val="24"/>
          <w:szCs w:val="22"/>
        </w:rPr>
      </w:pPr>
      <w:r w:rsidRPr="00C43E84">
        <w:rPr>
          <w:sz w:val="24"/>
          <w:szCs w:val="22"/>
        </w:rPr>
        <w:t xml:space="preserve">This command applies the style as specified in </w:t>
      </w:r>
      <w:proofErr w:type="spellStart"/>
      <w:proofErr w:type="gramStart"/>
      <w:r w:rsidRPr="00C43E84">
        <w:rPr>
          <w:sz w:val="24"/>
          <w:szCs w:val="22"/>
        </w:rPr>
        <w:t>ggplot.mplstyle</w:t>
      </w:r>
      <w:proofErr w:type="spellEnd"/>
      <w:proofErr w:type="gramEnd"/>
      <w:r w:rsidRPr="00C43E84">
        <w:rPr>
          <w:sz w:val="24"/>
          <w:szCs w:val="22"/>
        </w:rPr>
        <w:t xml:space="preserve"> file.</w:t>
      </w:r>
    </w:p>
    <w:p w14:paraId="0C15B5AC" w14:textId="77777777" w:rsidR="00C43E84" w:rsidRPr="00C43E84" w:rsidRDefault="00C43E84" w:rsidP="00C43E84">
      <w:pPr>
        <w:rPr>
          <w:sz w:val="24"/>
          <w:szCs w:val="22"/>
        </w:rPr>
      </w:pPr>
      <w:r w:rsidRPr="00C43E84">
        <w:rPr>
          <w:sz w:val="24"/>
          <w:szCs w:val="22"/>
        </w:rPr>
        <w:t>Matplotlib provides several ready to use styles. Available styles can be seen using</w:t>
      </w:r>
    </w:p>
    <w:p w14:paraId="37E73724" w14:textId="77777777" w:rsidR="00C43E84" w:rsidRPr="00C43E84" w:rsidRDefault="00C43E84" w:rsidP="00C43E84">
      <w:pPr>
        <w:rPr>
          <w:rFonts w:ascii="Courier New" w:hAnsi="Courier New" w:cs="Courier New"/>
          <w:sz w:val="24"/>
          <w:szCs w:val="22"/>
        </w:rPr>
      </w:pPr>
      <w:proofErr w:type="spellStart"/>
      <w:proofErr w:type="gramStart"/>
      <w:r w:rsidRPr="00C43E84">
        <w:rPr>
          <w:rFonts w:ascii="Courier New" w:hAnsi="Courier New" w:cs="Courier New"/>
          <w:sz w:val="24"/>
          <w:szCs w:val="22"/>
        </w:rPr>
        <w:t>style.available</w:t>
      </w:r>
      <w:proofErr w:type="spellEnd"/>
      <w:proofErr w:type="gramEnd"/>
    </w:p>
    <w:p w14:paraId="3C3B27A3" w14:textId="4D6991E7" w:rsidR="00C43E84" w:rsidRDefault="00EE01F1" w:rsidP="00C43E84">
      <w:pPr>
        <w:rPr>
          <w:sz w:val="24"/>
          <w:szCs w:val="22"/>
        </w:rPr>
      </w:pPr>
      <w:r>
        <w:rPr>
          <w:sz w:val="24"/>
          <w:szCs w:val="22"/>
        </w:rPr>
        <w:t xml:space="preserve">It is also possible to </w:t>
      </w:r>
      <w:r w:rsidR="00C43E84" w:rsidRPr="00C43E84">
        <w:rPr>
          <w:sz w:val="24"/>
          <w:szCs w:val="22"/>
        </w:rPr>
        <w:t>create our own custom styles.</w:t>
      </w:r>
    </w:p>
    <w:p w14:paraId="660F3C0F" w14:textId="688C78B0" w:rsidR="00EC3A1A" w:rsidRPr="00C43E84" w:rsidRDefault="00EC3A1A" w:rsidP="00C43E84">
      <w:pPr>
        <w:rPr>
          <w:sz w:val="24"/>
          <w:szCs w:val="22"/>
        </w:rPr>
      </w:pPr>
      <w:r>
        <w:rPr>
          <w:sz w:val="24"/>
          <w:szCs w:val="22"/>
        </w:rPr>
        <w:t xml:space="preserve">The style sheets have cumulative effect. </w:t>
      </w:r>
      <w:proofErr w:type="gramStart"/>
      <w:r>
        <w:rPr>
          <w:sz w:val="24"/>
          <w:szCs w:val="22"/>
        </w:rPr>
        <w:t>Thus</w:t>
      </w:r>
      <w:proofErr w:type="gramEnd"/>
      <w:r>
        <w:rPr>
          <w:sz w:val="24"/>
          <w:szCs w:val="22"/>
        </w:rPr>
        <w:t xml:space="preserve"> multiple styles can be used to obtain the cumulative effect.</w:t>
      </w:r>
    </w:p>
    <w:sectPr w:rsidR="00EC3A1A" w:rsidRPr="00C43E84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4E9"/>
    <w:multiLevelType w:val="hybridMultilevel"/>
    <w:tmpl w:val="16262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87427"/>
    <w:multiLevelType w:val="hybridMultilevel"/>
    <w:tmpl w:val="B45E1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238465">
    <w:abstractNumId w:val="1"/>
  </w:num>
  <w:num w:numId="2" w16cid:durableId="58118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73B"/>
    <w:rsid w:val="00062EBA"/>
    <w:rsid w:val="000B09DB"/>
    <w:rsid w:val="000D573B"/>
    <w:rsid w:val="00251EF6"/>
    <w:rsid w:val="00281454"/>
    <w:rsid w:val="00296A9A"/>
    <w:rsid w:val="003916BA"/>
    <w:rsid w:val="003E6F99"/>
    <w:rsid w:val="0046210B"/>
    <w:rsid w:val="004B5F94"/>
    <w:rsid w:val="00533481"/>
    <w:rsid w:val="0068756A"/>
    <w:rsid w:val="00690303"/>
    <w:rsid w:val="007257D9"/>
    <w:rsid w:val="00950E37"/>
    <w:rsid w:val="009E0E34"/>
    <w:rsid w:val="00A555B6"/>
    <w:rsid w:val="00B05BA3"/>
    <w:rsid w:val="00B4532E"/>
    <w:rsid w:val="00C43E84"/>
    <w:rsid w:val="00C86819"/>
    <w:rsid w:val="00D33085"/>
    <w:rsid w:val="00D82B80"/>
    <w:rsid w:val="00D926BD"/>
    <w:rsid w:val="00DB58D2"/>
    <w:rsid w:val="00DC2C45"/>
    <w:rsid w:val="00EC3A1A"/>
    <w:rsid w:val="00ED2477"/>
    <w:rsid w:val="00EE01F1"/>
    <w:rsid w:val="00F2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BF72"/>
  <w15:docId w15:val="{1745FE32-C6FF-4B23-9A70-63AAD61F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42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3438"/>
    <w:pPr>
      <w:ind w:left="720"/>
      <w:contextualSpacing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Standard">
    <w:name w:val="Standard"/>
    <w:rsid w:val="00281454"/>
    <w:pPr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82B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B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plotlib.org/stable/api/_as_gen/matplotlib.lines.Line2D.html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plotlib.org/api/colors_api.html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0" ma:contentTypeDescription="Create a new document." ma:contentTypeScope="" ma:versionID="fd849fb1a71912d5ec8e6b457abf96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DCA130-41E9-485C-8D0A-87D7CD4BCC2B}"/>
</file>

<file path=customXml/itemProps2.xml><?xml version="1.0" encoding="utf-8"?>
<ds:datastoreItem xmlns:ds="http://schemas.openxmlformats.org/officeDocument/2006/customXml" ds:itemID="{CF617D0C-3485-41F3-A4D9-119CB82FAF37}"/>
</file>

<file path=customXml/itemProps3.xml><?xml version="1.0" encoding="utf-8"?>
<ds:datastoreItem xmlns:ds="http://schemas.openxmlformats.org/officeDocument/2006/customXml" ds:itemID="{439DA30F-5E0A-4E7B-823D-E490834E3E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35</cp:revision>
  <dcterms:created xsi:type="dcterms:W3CDTF">2017-09-15T15:14:00Z</dcterms:created>
  <dcterms:modified xsi:type="dcterms:W3CDTF">2022-09-07T07:34:00Z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0x010100A286B5B360E4504B92CC6C88B8FD7274</vt:lpwstr>
  </property>
</Properties>
</file>