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5172A" w14:textId="77777777" w:rsidR="00AD4953" w:rsidRPr="00AD4953" w:rsidRDefault="00AD4953" w:rsidP="00AD4953">
      <w:pPr>
        <w:rPr>
          <w:b/>
          <w:bCs/>
        </w:rPr>
      </w:pPr>
      <w:r w:rsidRPr="00AD4953">
        <w:rPr>
          <w:b/>
          <w:bCs/>
        </w:rPr>
        <w:t>コンタクトセンターサービス（インバウンド・アウトバウンド）</w:t>
      </w:r>
    </w:p>
    <w:p w14:paraId="15E7E1C2" w14:textId="77777777" w:rsidR="00967996" w:rsidRDefault="00967996"/>
    <w:p w14:paraId="5045B21B" w14:textId="77777777" w:rsidR="00AD4953" w:rsidRPr="00AD4953" w:rsidRDefault="00AD4953" w:rsidP="00AD4953">
      <w:pPr>
        <w:rPr>
          <w:b/>
          <w:bCs/>
        </w:rPr>
      </w:pPr>
      <w:r w:rsidRPr="00AD4953">
        <w:rPr>
          <w:b/>
          <w:bCs/>
        </w:rPr>
        <w:t>提案</w:t>
      </w:r>
    </w:p>
    <w:p w14:paraId="1CCE9CC3" w14:textId="77777777" w:rsidR="00AD4953" w:rsidRPr="00AD4953" w:rsidRDefault="00AD4953" w:rsidP="00AD4953">
      <w:pPr>
        <w:rPr>
          <w:b/>
          <w:bCs/>
        </w:rPr>
      </w:pPr>
      <w:r w:rsidRPr="00AD4953">
        <w:rPr>
          <w:b/>
          <w:bCs/>
        </w:rPr>
        <w:t>支援内容の仮説/所感</w:t>
      </w:r>
    </w:p>
    <w:p w14:paraId="3D60AE58" w14:textId="77777777" w:rsidR="00AD4953" w:rsidRPr="00AD4953" w:rsidRDefault="00AD4953" w:rsidP="00AD4953">
      <w:r w:rsidRPr="00AD4953">
        <w:t>弊社は、BPO・アウトソーシング商材、とくにコンタクトセンター（インバウンド／アウトバウンド）領域に特化した専属の営業チームを有しております。 これまでEC・通販事業者向け集客支援や物流SaaSの営業支援において、アポ率1.3〜2.1%を達成した実績があり、決裁者・責任者層との商談機会を安定的に創出できる点が強みです。 類似のBPO・SaaS・業務委託型サービスでの実績があるため、訴求軸の検証やトライアンドエラーに時間をかけず、初月から成果を出せると考えております。 （弊社優位性） ◇専門チーム：BPO・物流領域の営業経験者を固定アサイン ◇豊富な部署直通番号リストを活用し、代表電話よりもキーマンへの接触数を2〜3倍増やし、アポイント数を最大化できます。 ◇実績数値：コールセンター・派遣領域にてアポ率1.3〜2.1%、月間20〜30件の安定創出実績あり。 マルチチャネル対応や物流連携まで含めた御社サービスは差別化が明確であり、営業設計次第でさらに伸ばせる非常に魅力的な案件だと感じております。</w:t>
      </w:r>
    </w:p>
    <w:p w14:paraId="410D4713" w14:textId="77777777" w:rsidR="00AD4953" w:rsidRPr="00AD4953" w:rsidRDefault="00AD4953" w:rsidP="00AD4953">
      <w:pPr>
        <w:rPr>
          <w:b/>
          <w:bCs/>
        </w:rPr>
      </w:pPr>
      <w:r w:rsidRPr="00AD4953">
        <w:rPr>
          <w:b/>
          <w:bCs/>
        </w:rPr>
        <w:t>支援内容を遂行するにあたっての強み</w:t>
      </w:r>
    </w:p>
    <w:p w14:paraId="356C8D54" w14:textId="77777777" w:rsidR="00AD4953" w:rsidRPr="00AD4953" w:rsidRDefault="00AD4953" w:rsidP="00AD4953">
      <w:r w:rsidRPr="00AD4953">
        <w:rPr>
          <w:b/>
          <w:bCs/>
        </w:rPr>
        <w:t>類似商材のアポイント獲得や顧客育成の実施経験があります</w:t>
      </w:r>
    </w:p>
    <w:p w14:paraId="207698CC" w14:textId="77777777" w:rsidR="00AD4953" w:rsidRPr="00AD4953" w:rsidRDefault="00AD4953" w:rsidP="00AD4953">
      <w:r w:rsidRPr="00AD4953">
        <w:t>CS責任者や経営者という多忙なレイヤーに対しては、単なる機能紹介ではなく、物流コストの最適化とCS品質向上をセットで突く戦略的なアプローチが有効です。 ▼戦略 （ターゲティング＆リスト戦略） ・業種：発送業務が定常的に発生するEC・通販、小売、メーカーを最優先に選定。 ・規模：従業員200名〜1,000名の中堅、大手企業を主軸に、弊社保有の「CS・総務部門直通番号リスト」を活用し、代表受付を回避して意思決定層へ直接アプローチします。 ▼アプローチ手法 テレアポをメインチャネルとしつつ、メールフォーム営業を併用します。 トーク設計： 一方的な訴求ではなく、現状の外注先への品質不満や物流とセンターの連携不備によるリードタイムの遅れなどの課題を丁寧にヒアリング。価格ではなく、構築〜運用〜品質改善まで一気通貫できる点、物流連携による業務削減効果を軸にヒアリング重視で展開し、確度の高いアポイントを獲得します。 KPIは「アポイント月間10件（純増）」に設定し、週次レポート＋月次改善会を実施。 一度オンラインで打ち合わせの機会を設けていただけると幸いです。</w:t>
      </w:r>
    </w:p>
    <w:p w14:paraId="117FA5B6" w14:textId="77777777" w:rsidR="00AD4953" w:rsidRPr="00AD4953" w:rsidRDefault="00AD4953"/>
    <w:sectPr w:rsidR="00AD4953" w:rsidRPr="00AD495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953"/>
    <w:rsid w:val="000E65A8"/>
    <w:rsid w:val="005E7111"/>
    <w:rsid w:val="00967996"/>
    <w:rsid w:val="00AD4953"/>
    <w:rsid w:val="00CC01DD"/>
    <w:rsid w:val="00F04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35724CE"/>
  <w15:chartTrackingRefBased/>
  <w15:docId w15:val="{7A5C9F67-2B6B-4BCC-9760-5DD371478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D495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D495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D495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D495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D495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D495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D495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D495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D495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D495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D495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D495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D495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D495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D495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D495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D495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D495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D49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D49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49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D49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4953"/>
    <w:pPr>
      <w:spacing w:before="160" w:after="160"/>
      <w:jc w:val="center"/>
    </w:pPr>
    <w:rPr>
      <w:i/>
      <w:iCs/>
      <w:color w:val="404040" w:themeColor="text1" w:themeTint="BF"/>
    </w:rPr>
  </w:style>
  <w:style w:type="character" w:customStyle="1" w:styleId="a8">
    <w:name w:val="引用文 (文字)"/>
    <w:basedOn w:val="a0"/>
    <w:link w:val="a7"/>
    <w:uiPriority w:val="29"/>
    <w:rsid w:val="00AD4953"/>
    <w:rPr>
      <w:i/>
      <w:iCs/>
      <w:color w:val="404040" w:themeColor="text1" w:themeTint="BF"/>
    </w:rPr>
  </w:style>
  <w:style w:type="paragraph" w:styleId="a9">
    <w:name w:val="List Paragraph"/>
    <w:basedOn w:val="a"/>
    <w:uiPriority w:val="34"/>
    <w:qFormat/>
    <w:rsid w:val="00AD4953"/>
    <w:pPr>
      <w:ind w:left="720"/>
      <w:contextualSpacing/>
    </w:pPr>
  </w:style>
  <w:style w:type="character" w:styleId="21">
    <w:name w:val="Intense Emphasis"/>
    <w:basedOn w:val="a0"/>
    <w:uiPriority w:val="21"/>
    <w:qFormat/>
    <w:rsid w:val="00AD4953"/>
    <w:rPr>
      <w:i/>
      <w:iCs/>
      <w:color w:val="0F4761" w:themeColor="accent1" w:themeShade="BF"/>
    </w:rPr>
  </w:style>
  <w:style w:type="paragraph" w:styleId="22">
    <w:name w:val="Intense Quote"/>
    <w:basedOn w:val="a"/>
    <w:next w:val="a"/>
    <w:link w:val="23"/>
    <w:uiPriority w:val="30"/>
    <w:qFormat/>
    <w:rsid w:val="00AD4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D4953"/>
    <w:rPr>
      <w:i/>
      <w:iCs/>
      <w:color w:val="0F4761" w:themeColor="accent1" w:themeShade="BF"/>
    </w:rPr>
  </w:style>
  <w:style w:type="character" w:styleId="24">
    <w:name w:val="Intense Reference"/>
    <w:basedOn w:val="a0"/>
    <w:uiPriority w:val="32"/>
    <w:qFormat/>
    <w:rsid w:val="00AD49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祐貴 田中</dc:creator>
  <cp:keywords/>
  <dc:description/>
  <cp:lastModifiedBy>祐貴 田中</cp:lastModifiedBy>
  <cp:revision>2</cp:revision>
  <dcterms:created xsi:type="dcterms:W3CDTF">2026-01-18T11:23:00Z</dcterms:created>
  <dcterms:modified xsi:type="dcterms:W3CDTF">2026-01-18T11:26:00Z</dcterms:modified>
</cp:coreProperties>
</file>