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45 tools across 8 categories · poppopmake.com · Updated September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(12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flagged-phrases">
        <w:r>
          <w:rPr>
            <w:color w:val="4B534F"/>
            <w:sz w:val="21"/>
            <w:szCs w:val="21"/>
          </w:rPr>
          <w:t xml:space="preserve">Flagged Phrases</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12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directly onto the box that says "Drag PDFs here," or click "Choose PDF files" to open a file picker. You can select multiple files at once in that picker by holding Ctrl (Windows) or Cmd (Mac) while clicking each one.</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If you need a different order, drag any file up or down in the list until it's right.</w:t>
      </w:r>
    </w:p>
    <w:p>
      <w:pPr>
        <w:spacing w:after="120"/>
        <w:ind w:left="360" w:hanging="360"/>
      </w:pPr>
      <w:r>
        <w:rPr>
          <w:b/>
          <w:bCs/>
          <w:color w:val="1C2321"/>
          <w:sz w:val="22"/>
          <w:szCs w:val="22"/>
        </w:rPr>
        <w:t xml:space="preserve">4. Remove a file if needed. </w:t>
      </w:r>
      <w:r>
        <w:rPr>
          <w:color w:val="1C2321"/>
          <w:sz w:val="22"/>
          <w:szCs w:val="22"/>
        </w:rPr>
        <w:t xml:space="preserve">Each file in the list has a small remove (×) button next to it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is near the bottom of the box.</w:t>
      </w:r>
    </w:p>
    <w:p>
      <w:pPr>
        <w:spacing w:after="120"/>
        <w:ind w:left="360" w:hanging="360"/>
      </w:pPr>
      <w:r>
        <w:rPr>
          <w:b/>
          <w:bCs/>
          <w:color w:val="1C2321"/>
          <w:sz w:val="22"/>
          <w:szCs w:val="22"/>
        </w:rPr>
        <w:t xml:space="preserve">6. Download. </w:t>
      </w:r>
      <w:r>
        <w:rPr>
          <w:color w:val="1C2321"/>
          <w:sz w:val="22"/>
          <w:szCs w:val="22"/>
        </w:rPr>
        <w:t xml:space="preserve">A single combined PDF downloads automatically to your computer's usual downloads folder.</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or how many PDFs you merge, and no daily limit either. Because everything happens in your browser, very large files (100+ MB total) may take longer, since your own device is doing the work instead of a server.</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w:t>
      </w:r>
    </w:p>
    <w:p>
      <w:pPr>
        <w:spacing w:after="120"/>
        <w:ind w:left="360" w:hanging="360"/>
      </w:pPr>
      <w:r>
        <w:rPr>
          <w:b/>
          <w:bCs/>
          <w:color w:val="1C2321"/>
          <w:sz w:val="22"/>
          <w:szCs w:val="22"/>
        </w:rPr>
        <w:t xml:space="preserve">3. See your pages. </w:t>
      </w:r>
      <w:r>
        <w:rPr>
          <w:color w:val="1C2321"/>
          <w:sz w:val="22"/>
          <w:szCs w:val="22"/>
        </w:rPr>
        <w:t xml:space="preserve">Once loaded, you'll see a thumbnail or list entry for every page in the document, numbered.</w:t>
      </w:r>
    </w:p>
    <w:p>
      <w:pPr>
        <w:spacing w:after="120"/>
        <w:ind w:left="360" w:hanging="360"/>
      </w:pPr>
      <w:r>
        <w:rPr>
          <w:b/>
          <w:bCs/>
          <w:color w:val="1C2321"/>
          <w:sz w:val="22"/>
          <w:szCs w:val="22"/>
        </w:rPr>
        <w:t xml:space="preserve">4. Choose which pages to keep. </w:t>
      </w:r>
      <w:r>
        <w:rPr>
          <w:color w:val="1C2321"/>
          <w:sz w:val="22"/>
          <w:szCs w:val="22"/>
        </w:rPr>
        <w:t xml:space="preserve">Type the page numbers you want in the text field — for example, "1-3, 5" keeps pages 1 through 3 and page 5, skipping page 4.</w:t>
      </w:r>
    </w:p>
    <w:p>
      <w:pPr>
        <w:spacing w:after="120"/>
        <w:ind w:left="360" w:hanging="360"/>
      </w:pPr>
      <w:r>
        <w:rPr>
          <w:b/>
          <w:bCs/>
          <w:color w:val="1C2321"/>
          <w:sz w:val="22"/>
          <w:szCs w:val="22"/>
        </w:rPr>
        <w:t xml:space="preserve">5. Click "Split PDF."</w:t>
      </w:r>
    </w:p>
    <w:p>
      <w:pPr>
        <w:spacing w:after="120"/>
        <w:ind w:left="360" w:hanging="360"/>
      </w:pPr>
      <w:r>
        <w:rPr>
          <w:b/>
          <w:bCs/>
          <w:color w:val="1C2321"/>
          <w:sz w:val="22"/>
          <w:szCs w:val="22"/>
        </w:rPr>
        <w:t xml:space="preserve">6. Download. </w:t>
      </w:r>
      <w:r>
        <w:rPr>
          <w:color w:val="1C2321"/>
          <w:sz w:val="22"/>
          <w:szCs w:val="22"/>
        </w:rPr>
        <w:t xml:space="preserve">A new PDF containing only the pages you chose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this always creates a new file with your chosen pages, leaving the file you uploaded untouched (though "untouched" just describes the copy in your browser's memory during this session, since nothing was ever saved anywhere in the first place).</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one or more JPG/PNG files onto the drop area, or click "Choose images" and select multiple at once.</w:t>
      </w:r>
    </w:p>
    <w:p>
      <w:pPr>
        <w:spacing w:after="120"/>
        <w:ind w:left="360" w:hanging="360"/>
      </w:pPr>
      <w:r>
        <w:rPr>
          <w:b/>
          <w:bCs/>
          <w:color w:val="1C2321"/>
          <w:sz w:val="22"/>
          <w:szCs w:val="22"/>
        </w:rPr>
        <w:t xml:space="preserve">3. Reorder if needed. </w:t>
      </w:r>
      <w:r>
        <w:rPr>
          <w:color w:val="1C2321"/>
          <w:sz w:val="22"/>
          <w:szCs w:val="22"/>
        </w:rPr>
        <w:t xml:space="preserve">Drag any thumbnail left or right to change which page it becomes.</w:t>
      </w:r>
    </w:p>
    <w:p>
      <w:pPr>
        <w:spacing w:after="120"/>
        <w:ind w:left="360" w:hanging="360"/>
      </w:pPr>
      <w:r>
        <w:rPr>
          <w:b/>
          <w:bCs/>
          <w:color w:val="1C2321"/>
          <w:sz w:val="22"/>
          <w:szCs w:val="22"/>
        </w:rPr>
        <w:t xml:space="preserve">4. Click "Convert to PDF."</w:t>
      </w:r>
    </w:p>
    <w:p>
      <w:pPr>
        <w:spacing w:after="120"/>
        <w:ind w:left="360" w:hanging="360"/>
      </w:pPr>
      <w:r>
        <w:rPr>
          <w:b/>
          <w:bCs/>
          <w:color w:val="1C2321"/>
          <w:sz w:val="22"/>
          <w:szCs w:val="22"/>
        </w:rPr>
        <w:t xml:space="preserve">5. Download. </w:t>
      </w:r>
      <w:r>
        <w:rPr>
          <w:color w:val="1C2321"/>
          <w:sz w:val="22"/>
          <w:szCs w:val="22"/>
        </w:rPr>
        <w:t xml:space="preserve">One PDF, with each image as its own full page,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image becomes a page sized to match that image's own dimensions, so a mix of portrait and landscape photos will produce a PDF with different page sizes throughout — that's expected, not an error.</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Add your photo. </w:t>
      </w:r>
      <w:r>
        <w:rPr>
          <w:color w:val="1C2321"/>
          <w:sz w:val="22"/>
          <w:szCs w:val="22"/>
        </w:rPr>
        <w:t xml:space="preserve">Drag a JPG or PNG onto the drop area, or click "Choose an image."</w:t>
      </w:r>
    </w:p>
    <w:p>
      <w:pPr>
        <w:spacing w:after="120"/>
        <w:ind w:left="360" w:hanging="360"/>
      </w:pPr>
      <w:r>
        <w:rPr>
          <w:b/>
          <w:bCs/>
          <w:color w:val="1C2321"/>
          <w:sz w:val="22"/>
          <w:szCs w:val="22"/>
        </w:rPr>
        <w:t xml:space="preserve">3. Wait for the first-time download. </w:t>
      </w:r>
      <w:r>
        <w:rPr>
          <w:color w:val="1C2321"/>
          <w:sz w:val="22"/>
          <w:szCs w:val="22"/>
        </w:rPr>
        <w:t xml:space="preserve">The first time you use this tool in a browser, it downloads a small AI model (a one-time thing — it's cached after that, so it's instant on future visits). You'll see a status message while this happens.</w:t>
      </w:r>
    </w:p>
    <w:p>
      <w:pPr>
        <w:spacing w:after="120"/>
        <w:ind w:left="360" w:hanging="360"/>
      </w:pPr>
      <w:r>
        <w:rPr>
          <w:b/>
          <w:bCs/>
          <w:color w:val="1C2321"/>
          <w:sz w:val="22"/>
          <w:szCs w:val="22"/>
        </w:rPr>
        <w:t xml:space="preserve">4. Wait for processing. </w:t>
      </w:r>
      <w:r>
        <w:rPr>
          <w:color w:val="1C2321"/>
          <w:sz w:val="22"/>
          <w:szCs w:val="22"/>
        </w:rPr>
        <w:t xml:space="preserve">Once the model is ready, the background removal itself usually takes a few seconds.</w:t>
      </w:r>
    </w:p>
    <w:p>
      <w:pPr>
        <w:spacing w:after="120"/>
        <w:ind w:left="360" w:hanging="360"/>
      </w:pPr>
      <w:r>
        <w:rPr>
          <w:b/>
          <w:bCs/>
          <w:color w:val="1C2321"/>
          <w:sz w:val="22"/>
          <w:szCs w:val="22"/>
        </w:rPr>
        <w:t xml:space="preserve">5. Review the result. </w:t>
      </w:r>
      <w:r>
        <w:rPr>
          <w:color w:val="1C2321"/>
          <w:sz w:val="22"/>
          <w:szCs w:val="22"/>
        </w:rPr>
        <w:t xml:space="preserve">You'll see a preview with the background removed, shown against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to save it as a PNG, which is the only common format that supports transparency.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single main subject. Fine details like loose hair strands or fur edges can come out slightly imperfect —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The tool shows you the existing metadata fields it found — this is worth a look, since it's often more revealing than people expect.</w:t>
      </w:r>
    </w:p>
    <w:p>
      <w:pPr>
        <w:spacing w:after="120"/>
        <w:ind w:left="360" w:hanging="360"/>
      </w:pPr>
      <w:r>
        <w:rPr>
          <w:b/>
          <w:bCs/>
          <w:color w:val="1C2321"/>
          <w:sz w:val="22"/>
          <w:szCs w:val="22"/>
        </w:rPr>
        <w:t xml:space="preserve">4. Click "Clean Metadata."</w:t>
      </w:r>
    </w:p>
    <w:p>
      <w:pPr>
        <w:spacing w:after="120"/>
        <w:ind w:left="360" w:hanging="360"/>
      </w:pPr>
      <w:r>
        <w:rPr>
          <w:b/>
          <w:bCs/>
          <w:color w:val="1C2321"/>
          <w:sz w:val="22"/>
          <w:szCs w:val="22"/>
        </w:rPr>
        <w:t xml:space="preserve">5. Download. </w:t>
      </w:r>
      <w:r>
        <w:rPr>
          <w:color w:val="1C2321"/>
          <w:sz w:val="22"/>
          <w:szCs w:val="22"/>
        </w:rPr>
        <w:t xml:space="preserve">A copy of your PDF with those fields removed downloads automatically. The visible content of the document is completely unchanged — only the hidden fields are affected.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removes standard metadata fields properly, including the underlying XMP data stream some tools leave behind even after clearing the visible fields — not just what shows in a basic "Properties" panel.</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Pick your output format. </w:t>
      </w:r>
      <w:r>
        <w:rPr>
          <w:color w:val="1C2321"/>
          <w:sz w:val="22"/>
          <w:szCs w:val="22"/>
        </w:rPr>
        <w:t xml:space="preserve">Choose JPG, PNG, or WebP from the format options — WebP usually gives the smallest file size for the same visual quality, but JPG is more universally supported by older software.</w:t>
      </w:r>
    </w:p>
    <w:p>
      <w:pPr>
        <w:spacing w:after="120"/>
        <w:ind w:left="360" w:hanging="360"/>
      </w:pPr>
      <w:r>
        <w:rPr>
          <w:b/>
          <w:bCs/>
          <w:color w:val="1C2321"/>
          <w:sz w:val="22"/>
          <w:szCs w:val="22"/>
        </w:rPr>
        <w:t xml:space="preserve">4. Adjust quality if you want. </w:t>
      </w:r>
      <w:r>
        <w:rPr>
          <w:color w:val="1C2321"/>
          <w:sz w:val="22"/>
          <w:szCs w:val="22"/>
        </w:rPr>
        <w:t xml:space="preserve">A quality slider lets you trade off file size against visual quality — drag it and watch the estimated file size update.</w:t>
      </w:r>
    </w:p>
    <w:p>
      <w:pPr>
        <w:spacing w:after="120"/>
        <w:ind w:left="360" w:hanging="360"/>
      </w:pPr>
      <w:r>
        <w:rPr>
          <w:b/>
          <w:bCs/>
          <w:color w:val="1C2321"/>
          <w:sz w:val="22"/>
          <w:szCs w:val="22"/>
        </w:rPr>
        <w:t xml:space="preserve">5. Click "Download." </w:t>
      </w:r>
      <w:r>
        <w:rPr>
          <w:color w:val="1C2321"/>
          <w:sz w:val="22"/>
          <w:szCs w:val="22"/>
        </w:rPr>
        <w:t xml:space="preserve">The converted, compressed file downloads immediately — there's no separate "convert" step before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(no quality slider effect) — if you need to shrink a PNG's file size, converting to JPG or WebP first usually helps far more than any PNG-specific compression could.</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w:t>
      </w:r>
    </w:p>
    <w:p>
      <w:pPr>
        <w:spacing w:after="120"/>
        <w:ind w:left="360" w:hanging="360"/>
      </w:pPr>
      <w:r>
        <w:rPr>
          <w:b/>
          <w:bCs/>
          <w:color w:val="1C2321"/>
          <w:sz w:val="22"/>
          <w:szCs w:val="22"/>
        </w:rPr>
        <w:t xml:space="preserve">3. Navigate to the right page. </w:t>
      </w:r>
      <w:r>
        <w:rPr>
          <w:color w:val="1C2321"/>
          <w:sz w:val="22"/>
          <w:szCs w:val="22"/>
        </w:rPr>
        <w:t xml:space="preserve">If your PDF has multiple pages, use "Prev" and "Next" above the page to find the one you need.</w:t>
      </w:r>
    </w:p>
    <w:p>
      <w:pPr>
        <w:spacing w:after="120"/>
        <w:ind w:left="360" w:hanging="360"/>
      </w:pPr>
      <w:r>
        <w:rPr>
          <w:b/>
          <w:bCs/>
          <w:color w:val="1C2321"/>
          <w:sz w:val="22"/>
          <w:szCs w:val="22"/>
        </w:rPr>
        <w:t xml:space="preserve">4. Choose black-out or add-text mode. </w:t>
      </w:r>
      <w:r>
        <w:rPr>
          <w:color w:val="1C2321"/>
          <w:sz w:val="22"/>
          <w:szCs w:val="22"/>
        </w:rPr>
        <w:t xml:space="preserve">The two mode buttons at the top switch between "■ Black out" (permanently hides an area) and "Aa Add text" (writes new text, useful for correcting something you've just blacked out).</w:t>
      </w:r>
    </w:p>
    <w:p>
      <w:pPr>
        <w:spacing w:after="120"/>
        <w:ind w:left="360" w:hanging="360"/>
      </w:pPr>
      <w:r>
        <w:rPr>
          <w:b/>
          <w:bCs/>
          <w:color w:val="1C2321"/>
          <w:sz w:val="22"/>
          <w:szCs w:val="22"/>
        </w:rPr>
        <w:t xml:space="preserve">5. Draw over what you want to hide. </w:t>
      </w:r>
      <w:r>
        <w:rPr>
          <w:color w:val="1C2321"/>
          <w:sz w:val="22"/>
          <w:szCs w:val="22"/>
        </w:rPr>
        <w:t xml:space="preserve">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"Add text" mode, drag a box over the same spot (wide enough for your new text), then type your replacement and press Enter.</w:t>
      </w:r>
    </w:p>
    <w:p>
      <w:pPr>
        <w:spacing w:after="120"/>
        <w:ind w:left="360" w:hanging="360"/>
      </w:pPr>
      <w:r>
        <w:rPr>
          <w:b/>
          <w:bCs/>
          <w:color w:val="1C2321"/>
          <w:sz w:val="22"/>
          <w:szCs w:val="22"/>
        </w:rPr>
        <w:t xml:space="preserve">7. Undo if you make a mistake. </w:t>
      </w:r>
      <w:r>
        <w:rPr>
          <w:color w:val="1C2321"/>
          <w:sz w:val="22"/>
          <w:szCs w:val="22"/>
        </w:rPr>
        <w:t xml:space="preserve">The "Undo last change" button removes your most recent box or text,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on scanned or photographed documents (like a photo of an ID card) — the most common real case for needing this. The finished file has no selectable text on any page, since every page becomes a flat image; that's what makes the redaction genuinely permanent, but it also means the output PDF is no longer searchable or copy-pasteable, even on pages you didn't touch.</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or scanned image and turns it into text you can select, copy, and paste — a photo of a sign, a printed page, a screenshot.</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image. </w:t>
      </w:r>
      <w:r>
        <w:rPr>
          <w:color w:val="1C2321"/>
          <w:sz w:val="22"/>
          <w:szCs w:val="22"/>
        </w:rPr>
        <w:t xml:space="preserve">Drag a photo or screenshot onto the drop area, or click "Choose an image."</w:t>
      </w:r>
    </w:p>
    <w:p>
      <w:pPr>
        <w:spacing w:after="120"/>
        <w:ind w:left="360" w:hanging="360"/>
      </w:pPr>
      <w:r>
        <w:rPr>
          <w:b/>
          <w:bCs/>
          <w:color w:val="1C2321"/>
          <w:sz w:val="22"/>
          <w:szCs w:val="22"/>
        </w:rPr>
        <w:t xml:space="preserve">3. Wait for the download and processing. </w:t>
      </w:r>
      <w:r>
        <w:rPr>
          <w:color w:val="1C2321"/>
          <w:sz w:val="22"/>
          <w:szCs w:val="22"/>
        </w:rPr>
        <w:t xml:space="preserve">The first use downloads a small OCR engine (cached after that); you'll see a progress bar while the image is being read.</w:t>
      </w:r>
    </w:p>
    <w:p>
      <w:pPr>
        <w:spacing w:after="120"/>
        <w:ind w:left="360" w:hanging="360"/>
      </w:pPr>
      <w:r>
        <w:rPr>
          <w:b/>
          <w:bCs/>
          <w:color w:val="1C2321"/>
          <w:sz w:val="22"/>
          <w:szCs w:val="22"/>
        </w:rPr>
        <w:t xml:space="preserve">4. Review the extracted text. </w:t>
      </w:r>
      <w:r>
        <w:rPr>
          <w:color w:val="1C2321"/>
          <w:sz w:val="22"/>
          <w:szCs w:val="22"/>
        </w:rPr>
        <w:t xml:space="preserve">It appears in a text box below the image. Check it over — no OCR tool is perfect, especially with unusual fonts, low resolution, or handwriting.</w:t>
      </w:r>
    </w:p>
    <w:p>
      <w:pPr>
        <w:spacing w:after="120"/>
        <w:ind w:left="360" w:hanging="360"/>
      </w:pPr>
      <w:r>
        <w:rPr>
          <w:b/>
          <w:bCs/>
          <w:color w:val="1C2321"/>
          <w:sz w:val="22"/>
          <w:szCs w:val="22"/>
        </w:rPr>
        <w:t xml:space="preserve">5. Copy it. </w:t>
      </w:r>
      <w:r>
        <w:rPr>
          <w:color w:val="1C2321"/>
          <w:sz w:val="22"/>
          <w:szCs w:val="22"/>
        </w:rPr>
        <w:t xml:space="preserve">Click "Copy Text" to copy everything to your clipboard, ready to paste wherever you need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every face in a photo and covers each one —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tool finds every face automatically — no clicking on faces yourself is needed.</w:t>
      </w:r>
    </w:p>
    <w:p>
      <w:pPr>
        <w:spacing w:after="120"/>
        <w:ind w:left="360" w:hanging="360"/>
      </w:pPr>
      <w:r>
        <w:rPr>
          <w:b/>
          <w:bCs/>
          <w:color w:val="1C2321"/>
          <w:sz w:val="22"/>
          <w:szCs w:val="22"/>
        </w:rPr>
        <w:t xml:space="preserve">4. Choose a style. </w:t>
      </w:r>
      <w:r>
        <w:rPr>
          <w:color w:val="1C2321"/>
          <w:sz w:val="22"/>
          <w:szCs w:val="22"/>
        </w:rPr>
        <w:t xml:space="preserve">Pick "Pixelate," "Blur," or "Black box" from the style buttons above the image; the result updates instantly when you switch, without needing to re-detect faces.</w:t>
      </w:r>
    </w:p>
    <w:p>
      <w:pPr>
        <w:spacing w:after="120"/>
        <w:ind w:left="360" w:hanging="360"/>
      </w:pPr>
      <w:r>
        <w:rPr>
          <w:b/>
          <w:bCs/>
          <w:color w:val="1C2321"/>
          <w:sz w:val="22"/>
          <w:szCs w:val="22"/>
        </w:rPr>
        <w:t xml:space="preserve">5. Check the result. </w:t>
      </w:r>
      <w:r>
        <w:rPr>
          <w:color w:val="1C2321"/>
          <w:sz w:val="22"/>
          <w:szCs w:val="22"/>
        </w:rPr>
        <w:t xml:space="preserve">Look over the photo to make sure every face that needed covering was found — detection can occasionally miss a face at an unusual angle or in poor lighting.</w:t>
      </w:r>
    </w:p>
    <w:p>
      <w:pPr>
        <w:spacing w:after="120"/>
        <w:ind w:left="360" w:hanging="360"/>
      </w:pPr>
      <w:r>
        <w:rPr>
          <w:b/>
          <w:bCs/>
          <w:color w:val="1C2321"/>
          <w:sz w:val="22"/>
          <w:szCs w:val="22"/>
        </w:rPr>
        <w:t xml:space="preserve">6.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a face is missed, this tool doesn't currently offer a way to manually cover it — for that, use "Screenshot Markup" instead, which has a manual, click-and-drag mosaic area that works on anything, not just detected faces.</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w:t>
      </w:r>
      <w:r>
        <w:rPr>
          <w:color w:val="1C2321"/>
          <w:sz w:val="22"/>
          <w:szCs w:val="22"/>
        </w:rPr>
        <w:t xml:space="preserve">"Fast" is instant and needs no download — genuinely the right choice for most photos. "AI Upscale" reconstructs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if you're using Fast mode. AI Upscale always produces a 4× result, regardless of this setting.</w:t>
      </w:r>
    </w:p>
    <w:p>
      <w:pPr>
        <w:spacing w:after="120"/>
        <w:ind w:left="360" w:hanging="360"/>
      </w:pPr>
      <w:r>
        <w:rPr>
          <w:b/>
          <w:bCs/>
          <w:color w:val="1C2321"/>
          <w:sz w:val="22"/>
          <w:szCs w:val="22"/>
        </w:rPr>
        <w:t xml:space="preserve">5. Click "Enhance."</w:t>
      </w:r>
    </w:p>
    <w:p>
      <w:pPr>
        <w:spacing w:after="120"/>
        <w:ind w:left="360" w:hanging="360"/>
      </w:pPr>
      <w:r>
        <w:rPr>
          <w:b/>
          <w:bCs/>
          <w:color w:val="1C2321"/>
          <w:sz w:val="22"/>
          <w:szCs w:val="22"/>
        </w:rPr>
        <w:t xml:space="preserve">6.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high-detail image out of nowhere.</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is resized to a fixed 512×512 working copy — this is the resolution the AI model operates at.</w:t>
      </w:r>
    </w:p>
    <w:p>
      <w:pPr>
        <w:spacing w:after="120"/>
        <w:ind w:left="360" w:hanging="360"/>
      </w:pPr>
      <w:r>
        <w:rPr>
          <w:b/>
          <w:bCs/>
          <w:color w:val="1C2321"/>
          <w:sz w:val="22"/>
          <w:szCs w:val="22"/>
        </w:rPr>
        <w:t xml:space="preserve">3. Adjust the brush size </w:t>
      </w:r>
      <w:r>
        <w:rPr>
          <w:color w:val="1C2321"/>
          <w:sz w:val="22"/>
          <w:szCs w:val="22"/>
        </w:rPr>
        <w:t xml:space="preserve">using the slider if the default is too big or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it's a larger download (roughly 200MB), so it's worth doing on Wi-Fi. This is cached after the first time.</w:t>
      </w:r>
    </w:p>
    <w:p>
      <w:pPr>
        <w:spacing w:after="120"/>
        <w:ind w:left="360" w:hanging="360"/>
      </w:pPr>
      <w:r>
        <w:rPr>
          <w:b/>
          <w:bCs/>
          <w:color w:val="1C2321"/>
          <w:sz w:val="22"/>
          <w:szCs w:val="22"/>
        </w:rPr>
        <w:t xml:space="preserve">7. Review and download. </w:t>
      </w:r>
      <w:r>
        <w:rPr>
          <w:color w:val="1C2321"/>
          <w:sz w:val="22"/>
          <w:szCs w:val="22"/>
        </w:rPr>
        <w:t xml:space="preserve">Check the result, then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for removing a person, sign, or object from an otherwise simple, photo-realistic background — not for large areas or very intricate detail. The 512×512 working size means the output won't match your original photo's exact resolution.</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Draws arrows and shapes, adds text, highlights, crops, or manually blurs a specific area of a screenshot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Add your image.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3.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4.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5.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6.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7.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8.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9.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Unlike Face Mosaic, this tool's mosaic is entirely manual — you decide exactly what area gets covered, which makes it the right choice for hiding something that isn't a face.</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what's actually left after federal tax, Social Security, Medicare, and state tax, for any of the 50 states plus D.C.</w:t>
      </w:r>
    </w:p>
    <w:p>
      <w:pPr>
        <w:spacing w:after="120"/>
        <w:ind w:left="360" w:hanging="360"/>
      </w:pPr>
      <w:r>
        <w:rPr>
          <w:b/>
          <w:bCs/>
          <w:color w:val="1C2321"/>
          <w:sz w:val="22"/>
          <w:szCs w:val="22"/>
        </w:rPr>
        <w:t xml:space="preserve">1. Enter your salary </w:t>
      </w:r>
      <w:r>
        <w:rPr>
          <w:color w:val="1C2321"/>
          <w:sz w:val="22"/>
          <w:szCs w:val="22"/>
        </w:rPr>
        <w:t xml:space="preserve">in the amount field — the annual figure is easiest, but you can switch the frequency (see step 3) if you only know your hourly or per-paycheck rate.</w:t>
      </w:r>
    </w:p>
    <w:p>
      <w:pPr>
        <w:spacing w:after="120"/>
        <w:ind w:left="360" w:hanging="360"/>
      </w:pPr>
      <w:r>
        <w:rPr>
          <w:b/>
          <w:bCs/>
          <w:color w:val="1C2321"/>
          <w:sz w:val="22"/>
          <w:szCs w:val="22"/>
        </w:rPr>
        <w:t xml:space="preserve">2. Choose your state </w:t>
      </w:r>
      <w:r>
        <w:rPr>
          <w:color w:val="1C2321"/>
          <w:sz w:val="22"/>
          <w:szCs w:val="22"/>
        </w:rPr>
        <w:t xml:space="preserve">from the dropdown. This matters a lot: nine states have no state income tax at all, and the rest range from a flat rate to a full progressive bracket system.</w:t>
      </w:r>
    </w:p>
    <w:p>
      <w:pPr>
        <w:spacing w:after="120"/>
        <w:ind w:left="360" w:hanging="360"/>
      </w:pPr>
      <w:r>
        <w:rPr>
          <w:b/>
          <w:bCs/>
          <w:color w:val="1C2321"/>
          <w:sz w:val="22"/>
          <w:szCs w:val="22"/>
        </w:rPr>
        <w:t xml:space="preserve">3. Choose your pay frequency </w:t>
      </w:r>
      <w:r>
        <w:rPr>
          <w:color w:val="1C2321"/>
          <w:sz w:val="22"/>
          <w:szCs w:val="22"/>
        </w:rPr>
        <w:t xml:space="preserve">(annual, monthly, biweekly, weekly) so the "per period" figures match your actual paycheck schedule.</w:t>
      </w:r>
    </w:p>
    <w:p>
      <w:pPr>
        <w:spacing w:after="120"/>
        <w:ind w:left="360" w:hanging="360"/>
      </w:pPr>
      <w:r>
        <w:rPr>
          <w:b/>
          <w:bCs/>
          <w:color w:val="1C2321"/>
          <w:sz w:val="22"/>
          <w:szCs w:val="22"/>
        </w:rPr>
        <w:t xml:space="preserve">4. Choose your filing status </w:t>
      </w:r>
      <w:r>
        <w:rPr>
          <w:color w:val="1C2321"/>
          <w:sz w:val="22"/>
          <w:szCs w:val="22"/>
        </w:rPr>
        <w:t xml:space="preserve">if the option is shown (single, married filing jointly, etc.) — this changes the tax brackets applied.</w:t>
      </w:r>
    </w:p>
    <w:p>
      <w:pPr>
        <w:spacing w:after="120"/>
        <w:ind w:left="360" w:hanging="360"/>
      </w:pPr>
      <w:r>
        <w:rPr>
          <w:b/>
          <w:bCs/>
          <w:color w:val="1C2321"/>
          <w:sz w:val="22"/>
          <w:szCs w:val="22"/>
        </w:rPr>
        <w:t xml:space="preserve">5. Read the results. </w:t>
      </w:r>
      <w:r>
        <w:rPr>
          <w:color w:val="1C2321"/>
          <w:sz w:val="22"/>
          <w:szCs w:val="22"/>
        </w:rPr>
        <w:t xml:space="preserve">The breakdown shows federal tax, Social Security, Medicare, and state tax as separate line items, plus your final take-home amount for the period you chose.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source, tax year, and last-checked date are shown right at the top of the page in the verification box — worth a glance if you want to confirm this reflects the current tax year.</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browsing page that groups all 50 states by their tax type — no income tax, flat rate, or progressive brackets — with a link to each state's own calculator page.</w:t>
      </w:r>
    </w:p>
    <w:p>
      <w:pPr>
        <w:spacing w:after="120"/>
        <w:ind w:left="360" w:hanging="360"/>
      </w:pPr>
      <w:r>
        <w:rPr>
          <w:b/>
          <w:bCs/>
          <w:color w:val="1C2321"/>
          <w:sz w:val="22"/>
          <w:szCs w:val="22"/>
        </w:rPr>
        <w:t xml:space="preserve">1. Open the page. </w:t>
      </w:r>
      <w:r>
        <w:rPr>
          <w:color w:val="1C2321"/>
          <w:sz w:val="22"/>
          <w:szCs w:val="22"/>
        </w:rPr>
        <w:t xml:space="preserve">It's linked from the main US Paycheck Calculator, or reachable directly.</w:t>
      </w:r>
    </w:p>
    <w:p>
      <w:pPr>
        <w:spacing w:after="120"/>
        <w:ind w:left="360" w:hanging="360"/>
      </w:pPr>
      <w:r>
        <w:rPr>
          <w:b/>
          <w:bCs/>
          <w:color w:val="1C2321"/>
          <w:sz w:val="22"/>
          <w:szCs w:val="22"/>
        </w:rPr>
        <w:t xml:space="preserve">2. Find your state's group. </w:t>
      </w:r>
      <w:r>
        <w:rPr>
          <w:color w:val="1C2321"/>
          <w:sz w:val="22"/>
          <w:szCs w:val="22"/>
        </w:rPr>
        <w:t xml:space="preserve">States are sorted into three groups so you can see at a glance which category yours falls into.</w:t>
      </w:r>
    </w:p>
    <w:p>
      <w:pPr>
        <w:spacing w:after="120"/>
        <w:ind w:left="360" w:hanging="360"/>
      </w:pPr>
      <w:r>
        <w:rPr>
          <w:b/>
          <w:bCs/>
          <w:color w:val="1C2321"/>
          <w:sz w:val="22"/>
          <w:szCs w:val="22"/>
        </w:rPr>
        <w:t xml:space="preserve">3. Click through to your state. </w:t>
      </w:r>
      <w:r>
        <w:rPr>
          <w:color w:val="1C2321"/>
          <w:sz w:val="22"/>
          <w:szCs w:val="22"/>
        </w:rPr>
        <w:t xml:space="preserve">Each link opens a calculator pre-set to that state, pre-filled with a short explanation of how that state's system works.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browsing convenience — the main US Paycheck Calculator already covers every state through its dropdown,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correctly handling Scotland's separate tax bands.</w:t>
      </w:r>
    </w:p>
    <w:p>
      <w:pPr>
        <w:spacing w:after="120"/>
        <w:ind w:left="360" w:hanging="360"/>
      </w:pPr>
      <w:r>
        <w:rPr>
          <w:b/>
          <w:bCs/>
          <w:color w:val="1C2321"/>
          <w:sz w:val="22"/>
          <w:szCs w:val="22"/>
        </w:rPr>
        <w:t xml:space="preserve">1. Enter your salary </w:t>
      </w:r>
      <w:r>
        <w:rPr>
          <w:color w:val="1C2321"/>
          <w:sz w:val="22"/>
          <w:szCs w:val="22"/>
        </w:rPr>
        <w:t xml:space="preserve">in the amount field.</w:t>
      </w:r>
    </w:p>
    <w:p>
      <w:pPr>
        <w:spacing w:after="120"/>
        <w:ind w:left="360" w:hanging="360"/>
      </w:pPr>
      <w:r>
        <w:rPr>
          <w:b/>
          <w:bCs/>
          <w:color w:val="1C2321"/>
          <w:sz w:val="22"/>
          <w:szCs w:val="22"/>
        </w:rPr>
        <w:t xml:space="preserve">2. Choose your region. </w:t>
      </w:r>
      <w:r>
        <w:rPr>
          <w:color w:val="1C2321"/>
          <w:sz w:val="22"/>
          <w:szCs w:val="22"/>
        </w:rPr>
        <w:t xml:space="preserve">There's a toggle for England/Wales/Northern Ireland vs. Scotland — the two systems have genuinely different tax bands, so this choice changes your result meaningfully.</w:t>
      </w:r>
    </w:p>
    <w:p>
      <w:pPr>
        <w:spacing w:after="120"/>
        <w:ind w:left="360" w:hanging="360"/>
      </w:pPr>
      <w:r>
        <w:rPr>
          <w:b/>
          <w:bCs/>
          <w:color w:val="1C2321"/>
          <w:sz w:val="22"/>
          <w:szCs w:val="22"/>
        </w:rPr>
        <w:t xml:space="preserve">3. Choose your pay frequency </w:t>
      </w:r>
      <w:r>
        <w:rPr>
          <w:color w:val="1C2321"/>
          <w:sz w:val="22"/>
          <w:szCs w:val="22"/>
        </w:rPr>
        <w:t xml:space="preserve">(annual, monthly, weekly) to match your actual pay schedule.</w:t>
      </w:r>
    </w:p>
    <w:p>
      <w:pPr>
        <w:spacing w:after="120"/>
        <w:ind w:left="360" w:hanging="360"/>
      </w:pPr>
      <w:r>
        <w:rPr>
          <w:b/>
          <w:bCs/>
          <w:color w:val="1C2321"/>
          <w:sz w:val="22"/>
          <w:szCs w:val="22"/>
        </w:rPr>
        <w:t xml:space="preserve">4. Read the results. </w:t>
      </w:r>
      <w:r>
        <w:rPr>
          <w:color w:val="1C2321"/>
          <w:sz w:val="22"/>
          <w:szCs w:val="22"/>
        </w:rPr>
        <w:t xml:space="preserve">Income Tax and National Insurance are shown as separate line items, with your take-home pay for the period you chose.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you're not sure whether Scotland's rates apply to you, it's based on where you live, not where your employer is based.</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federal income tax, the Low Income Tax Offset, and the Medicare levy.</w:t>
      </w:r>
    </w:p>
    <w:p>
      <w:pPr>
        <w:spacing w:after="120"/>
        <w:ind w:left="360" w:hanging="360"/>
      </w:pPr>
      <w:r>
        <w:rPr>
          <w:b/>
          <w:bCs/>
          <w:color w:val="1C2321"/>
          <w:sz w:val="22"/>
          <w:szCs w:val="22"/>
        </w:rPr>
        <w:t xml:space="preserve">1. Enter your salary </w:t>
      </w:r>
      <w:r>
        <w:rPr>
          <w:color w:val="1C2321"/>
          <w:sz w:val="22"/>
          <w:szCs w:val="22"/>
        </w:rPr>
        <w:t xml:space="preserve">in the amount field.</w:t>
      </w:r>
    </w:p>
    <w:p>
      <w:pPr>
        <w:spacing w:after="120"/>
        <w:ind w:left="360" w:hanging="360"/>
      </w:pPr>
      <w:r>
        <w:rPr>
          <w:b/>
          <w:bCs/>
          <w:color w:val="1C2321"/>
          <w:sz w:val="22"/>
          <w:szCs w:val="22"/>
        </w:rPr>
        <w:t xml:space="preserve">2. Choose your pay frequency </w:t>
      </w:r>
      <w:r>
        <w:rPr>
          <w:color w:val="1C2321"/>
          <w:sz w:val="22"/>
          <w:szCs w:val="22"/>
        </w:rPr>
        <w:t xml:space="preserve">to match your actual pay schedule.</w:t>
      </w:r>
    </w:p>
    <w:p>
      <w:pPr>
        <w:spacing w:after="120"/>
        <w:ind w:left="360" w:hanging="360"/>
      </w:pPr>
      <w:r>
        <w:rPr>
          <w:b/>
          <w:bCs/>
          <w:color w:val="1C2321"/>
          <w:sz w:val="22"/>
          <w:szCs w:val="22"/>
        </w:rPr>
        <w:t xml:space="preserve">3. Read the results. </w:t>
      </w:r>
      <w:r>
        <w:rPr>
          <w:color w:val="1C2321"/>
          <w:sz w:val="22"/>
          <w:szCs w:val="22"/>
        </w:rPr>
        <w:t xml:space="preserve">Income tax, the Low Income Tax Offset, and the Medicare levy are broken out separately, since the offset and the levy's "shade-in" zone interact with the tax brackets in ways that aren't obvious from the bracket table alone.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Australia has no state income tax, so unlike the US calculator, there's no state or territory selector needed here.</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tax, CPP/CPP2, and EI, for any province or territory.</w:t>
      </w:r>
    </w:p>
    <w:p>
      <w:pPr>
        <w:spacing w:after="120"/>
        <w:ind w:left="360" w:hanging="360"/>
      </w:pPr>
      <w:r>
        <w:rPr>
          <w:b/>
          <w:bCs/>
          <w:color w:val="1C2321"/>
          <w:sz w:val="22"/>
          <w:szCs w:val="22"/>
        </w:rPr>
        <w:t xml:space="preserve">1. Enter your salary </w:t>
      </w:r>
      <w:r>
        <w:rPr>
          <w:color w:val="1C2321"/>
          <w:sz w:val="22"/>
          <w:szCs w:val="22"/>
        </w:rPr>
        <w:t xml:space="preserve">in the amount field.</w:t>
      </w:r>
    </w:p>
    <w:p>
      <w:pPr>
        <w:spacing w:after="120"/>
        <w:ind w:left="360" w:hanging="360"/>
      </w:pPr>
      <w:r>
        <w:rPr>
          <w:b/>
          <w:bCs/>
          <w:color w:val="1C2321"/>
          <w:sz w:val="22"/>
          <w:szCs w:val="22"/>
        </w:rPr>
        <w:t xml:space="preserve">2. Choose your province or territory </w:t>
      </w:r>
      <w:r>
        <w:rPr>
          <w:color w:val="1C2321"/>
          <w:sz w:val="22"/>
          <w:szCs w:val="22"/>
        </w:rPr>
        <w:t xml:space="preserve">from the dropdown — all 10 provinces and 3 territories are covered, including Quebec's separate provincial system and federal abatement.</w:t>
      </w:r>
    </w:p>
    <w:p>
      <w:pPr>
        <w:spacing w:after="120"/>
        <w:ind w:left="360" w:hanging="360"/>
      </w:pPr>
      <w:r>
        <w:rPr>
          <w:b/>
          <w:bCs/>
          <w:color w:val="1C2321"/>
          <w:sz w:val="22"/>
          <w:szCs w:val="22"/>
        </w:rPr>
        <w:t xml:space="preserve">3. Choose your pay frequency </w:t>
      </w:r>
      <w:r>
        <w:rPr>
          <w:color w:val="1C2321"/>
          <w:sz w:val="22"/>
          <w:szCs w:val="22"/>
        </w:rPr>
        <w:t xml:space="preserve">to match your actual pay schedule.</w:t>
      </w:r>
    </w:p>
    <w:p>
      <w:pPr>
        <w:spacing w:after="120"/>
        <w:ind w:left="360" w:hanging="360"/>
      </w:pPr>
      <w:r>
        <w:rPr>
          <w:b/>
          <w:bCs/>
          <w:color w:val="1C2321"/>
          <w:sz w:val="22"/>
          <w:szCs w:val="22"/>
        </w:rPr>
        <w:t xml:space="preserve">4. Read the results. </w:t>
      </w:r>
      <w:r>
        <w:rPr>
          <w:color w:val="1C2321"/>
          <w:sz w:val="22"/>
          <w:szCs w:val="22"/>
        </w:rPr>
        <w:t xml:space="preserve">Federal tax, provincial tax, CPP (or CPP plus the CPP2 additional contribution above a threshold), and EI are shown as separate line items.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is genuinely different from every other province — it collects its own provincial tax separately and residents get a federal tax abatement to offset it. The calculator handles this automatically when you select Quebec.</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salaries side by side — any two US states, UK regions, Australia, or Canadian provinces — to compare take-home pay and effective tax rate directly.</w:t>
      </w:r>
    </w:p>
    <w:p>
      <w:pPr>
        <w:spacing w:after="120"/>
        <w:ind w:left="360" w:hanging="360"/>
      </w:pPr>
      <w:r>
        <w:rPr>
          <w:b/>
          <w:bCs/>
          <w:color w:val="1C2321"/>
          <w:sz w:val="22"/>
          <w:szCs w:val="22"/>
        </w:rPr>
        <w:t xml:space="preserve">1. Pick your first location and salary </w:t>
      </w:r>
      <w:r>
        <w:rPr>
          <w:color w:val="1C2321"/>
          <w:sz w:val="22"/>
          <w:szCs w:val="22"/>
        </w:rPr>
        <w:t xml:space="preserve">on the left side — choose a country/state/province and enter the salary amount.</w:t>
      </w:r>
    </w:p>
    <w:p>
      <w:pPr>
        <w:spacing w:after="120"/>
        <w:ind w:left="360" w:hanging="360"/>
      </w:pPr>
      <w:r>
        <w:rPr>
          <w:b/>
          <w:bCs/>
          <w:color w:val="1C2321"/>
          <w:sz w:val="22"/>
          <w:szCs w:val="22"/>
        </w:rPr>
        <w:t xml:space="preserve">2. Pick your second location and salary </w:t>
      </w:r>
      <w:r>
        <w:rPr>
          <w:color w:val="1C2321"/>
          <w:sz w:val="22"/>
          <w:szCs w:val="22"/>
        </w:rPr>
        <w:t xml:space="preserve">on the right side, the same way.</w:t>
      </w:r>
    </w:p>
    <w:p>
      <w:pPr>
        <w:spacing w:after="120"/>
        <w:ind w:left="360" w:hanging="360"/>
      </w:pPr>
      <w:r>
        <w:rPr>
          <w:b/>
          <w:bCs/>
          <w:color w:val="1C2321"/>
          <w:sz w:val="22"/>
          <w:szCs w:val="22"/>
        </w:rPr>
        <w:t xml:space="preserve">3. Read the comparison. </w:t>
      </w:r>
      <w:r>
        <w:rPr>
          <w:color w:val="1C2321"/>
          <w:sz w:val="22"/>
          <w:szCs w:val="22"/>
        </w:rPr>
        <w:t xml:space="preserve">Take-home pay and effective tax rate are shown for both sides, so you can see exactly where the difference comes from.</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doesn't do currency conversion — amounts are shown exactly as entered, in each side's own currency. It's built for comparing the tax systems themselves, not for figuring out cost-of-living differences between countries.</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Breaks down a monthly mortgage payment into principal &amp; interest, property tax, homeowners insurance, and PMI.</w:t>
      </w:r>
    </w:p>
    <w:p>
      <w:pPr>
        <w:spacing w:after="120"/>
        <w:ind w:left="360" w:hanging="360"/>
      </w:pPr>
      <w:r>
        <w:rPr>
          <w:b/>
          <w:bCs/>
          <w:color w:val="1C2321"/>
          <w:sz w:val="22"/>
          <w:szCs w:val="22"/>
        </w:rPr>
        <w:t xml:space="preserve">1. Enter the home price </w:t>
      </w:r>
      <w:r>
        <w:rPr>
          <w:color w:val="1C2321"/>
          <w:sz w:val="22"/>
          <w:szCs w:val="22"/>
        </w:rPr>
        <w:t xml:space="preserve">and your down payment (either as a dollar amount or a percentage — check which the field expects).</w:t>
      </w:r>
    </w:p>
    <w:p>
      <w:pPr>
        <w:spacing w:after="120"/>
        <w:ind w:left="360" w:hanging="360"/>
      </w:pPr>
      <w:r>
        <w:rPr>
          <w:b/>
          <w:bCs/>
          <w:color w:val="1C2321"/>
          <w:sz w:val="22"/>
          <w:szCs w:val="22"/>
        </w:rPr>
        <w:t xml:space="preserve">2. Enter the interest rate </w:t>
      </w:r>
      <w:r>
        <w:rPr>
          <w:color w:val="1C2321"/>
          <w:sz w:val="22"/>
          <w:szCs w:val="22"/>
        </w:rPr>
        <w:t xml:space="preserve">and loan term (commonly 15 or 30 years).</w:t>
      </w:r>
    </w:p>
    <w:p>
      <w:pPr>
        <w:spacing w:after="120"/>
        <w:ind w:left="360" w:hanging="360"/>
      </w:pPr>
      <w:r>
        <w:rPr>
          <w:b/>
          <w:bCs/>
          <w:color w:val="1C2321"/>
          <w:sz w:val="22"/>
          <w:szCs w:val="22"/>
        </w:rPr>
        <w:t xml:space="preserve">3. Enter property tax and insurance estimates </w:t>
      </w:r>
      <w:r>
        <w:rPr>
          <w:color w:val="1C2321"/>
          <w:sz w:val="22"/>
          <w:szCs w:val="22"/>
        </w:rPr>
        <w:t xml:space="preserve">if you have them — these vary a lot by location, so use your own numbers if you know them rather than relying on any default shown.</w:t>
      </w:r>
    </w:p>
    <w:p>
      <w:pPr>
        <w:spacing w:after="120"/>
        <w:ind w:left="360" w:hanging="360"/>
      </w:pPr>
      <w:r>
        <w:rPr>
          <w:b/>
          <w:bCs/>
          <w:color w:val="1C2321"/>
          <w:sz w:val="22"/>
          <w:szCs w:val="22"/>
        </w:rPr>
        <w:t xml:space="preserve">4. Read the breakdown. </w:t>
      </w:r>
      <w:r>
        <w:rPr>
          <w:color w:val="1C2321"/>
          <w:sz w:val="22"/>
          <w:szCs w:val="22"/>
        </w:rPr>
        <w:t xml:space="preserve">Your total monthly payment is split into principal &amp; interest, property tax, insurance, and PMI (if your down payment is under 20%) as separate line items.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PMI (Private Mortgage Insurance) typically applies only when your down payment is less than 20% of the home price — if you enter a down payment at or above that, the PMI line should drop to zero.</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based on your contributions, your employer's match, and investment growth over time.</w:t>
      </w:r>
    </w:p>
    <w:p>
      <w:pPr>
        <w:spacing w:after="120"/>
        <w:ind w:left="360" w:hanging="360"/>
      </w:pPr>
      <w:r>
        <w:rPr>
          <w:b/>
          <w:bCs/>
          <w:color w:val="1C2321"/>
          <w:sz w:val="22"/>
          <w:szCs w:val="22"/>
        </w:rPr>
        <w:t xml:space="preserve">1. Enter your current age and the age you plan to retire.</w:t>
      </w:r>
    </w:p>
    <w:p>
      <w:pPr>
        <w:spacing w:after="120"/>
        <w:ind w:left="360" w:hanging="360"/>
      </w:pPr>
      <w:r>
        <w:rPr>
          <w:b/>
          <w:bCs/>
          <w:color w:val="1C2321"/>
          <w:sz w:val="22"/>
          <w:szCs w:val="22"/>
        </w:rPr>
        <w:t xml:space="preserve">2. Enter your current balance </w:t>
      </w:r>
      <w:r>
        <w:rPr>
          <w:color w:val="1C2321"/>
          <w:sz w:val="22"/>
          <w:szCs w:val="22"/>
        </w:rPr>
        <w:t xml:space="preserve">(if any) and your planned annual contribution.</w:t>
      </w:r>
    </w:p>
    <w:p>
      <w:pPr>
        <w:spacing w:after="120"/>
        <w:ind w:left="360" w:hanging="360"/>
      </w:pPr>
      <w:r>
        <w:rPr>
          <w:b/>
          <w:bCs/>
          <w:color w:val="1C2321"/>
          <w:sz w:val="22"/>
          <w:szCs w:val="22"/>
        </w:rPr>
        <w:t xml:space="preserve">3. Enter your employer's match </w:t>
      </w:r>
      <w:r>
        <w:rPr>
          <w:color w:val="1C2321"/>
          <w:sz w:val="22"/>
          <w:szCs w:val="22"/>
        </w:rPr>
        <w:t xml:space="preserve">if you have one (commonly a percentage of your contribution, up to a cap).</w:t>
      </w:r>
    </w:p>
    <w:p>
      <w:pPr>
        <w:spacing w:after="120"/>
        <w:ind w:left="360" w:hanging="360"/>
      </w:pPr>
      <w:r>
        <w:rPr>
          <w:b/>
          <w:bCs/>
          <w:color w:val="1C2321"/>
          <w:sz w:val="22"/>
          <w:szCs w:val="22"/>
        </w:rPr>
        <w:t xml:space="preserve">4. Adjust the expected annual return </w:t>
      </w:r>
      <w:r>
        <w:rPr>
          <w:color w:val="1C2321"/>
          <w:sz w:val="22"/>
          <w:szCs w:val="22"/>
        </w:rPr>
        <w:t xml:space="preserve">if you want to test different assumptions — a lower, more conservative number and a higher, more optimistic one can show you a realistic range rather than one single guess.</w:t>
      </w:r>
    </w:p>
    <w:p>
      <w:pPr>
        <w:spacing w:after="120"/>
        <w:ind w:left="360" w:hanging="360"/>
      </w:pPr>
      <w:r>
        <w:rPr>
          <w:b/>
          <w:bCs/>
          <w:color w:val="1C2321"/>
          <w:sz w:val="22"/>
          <w:szCs w:val="22"/>
        </w:rPr>
        <w:t xml:space="preserve">5. Read the projection. </w:t>
      </w:r>
      <w:r>
        <w:rPr>
          <w:color w:val="1C2321"/>
          <w:sz w:val="22"/>
          <w:szCs w:val="22"/>
        </w:rPr>
        <w:t xml:space="preserve">Your contributions, your employer's match, and investment growth are shown as separate contributions to your final projected balance, so you can see what's actually doing the work.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you're between 60 and 63, check that your contribution limit reflects the higher "super catch-up" amount that age range gets — it's easy to miss since it's a narrow four-year window, higher than the ordinary 50+ catch-up on either side of it.</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Calculates the tax owed on a stock or crypto sale, correctly stacking the gain on top of your other income rather than taxing it in isolation.</w:t>
      </w:r>
    </w:p>
    <w:p>
      <w:pPr>
        <w:spacing w:after="120"/>
        <w:ind w:left="360" w:hanging="360"/>
      </w:pPr>
      <w:r>
        <w:rPr>
          <w:b/>
          <w:bCs/>
          <w:color w:val="1C2321"/>
          <w:sz w:val="22"/>
          <w:szCs w:val="22"/>
        </w:rPr>
        <w:t xml:space="preserve">1. Enter your other (ordinary) income </w:t>
      </w:r>
      <w:r>
        <w:rPr>
          <w:color w:val="1C2321"/>
          <w:sz w:val="22"/>
          <w:szCs w:val="22"/>
        </w:rPr>
        <w:t xml:space="preserve">for the year — this matters a lot, since where your gain "stacks" on top of it determines the rate.</w:t>
      </w:r>
    </w:p>
    <w:p>
      <w:pPr>
        <w:spacing w:after="120"/>
        <w:ind w:left="360" w:hanging="360"/>
      </w:pPr>
      <w:r>
        <w:rPr>
          <w:b/>
          <w:bCs/>
          <w:color w:val="1C2321"/>
          <w:sz w:val="22"/>
          <w:szCs w:val="22"/>
        </w:rPr>
        <w:t xml:space="preserve">2. Enter your proceeds </w:t>
      </w:r>
      <w:r>
        <w:rPr>
          <w:color w:val="1C2321"/>
          <w:sz w:val="22"/>
          <w:szCs w:val="22"/>
        </w:rPr>
        <w:t xml:space="preserve">(what you sold for) and your cost basis (what you originally paid).</w:t>
      </w:r>
    </w:p>
    <w:p>
      <w:pPr>
        <w:spacing w:after="120"/>
        <w:ind w:left="360" w:hanging="360"/>
      </w:pPr>
      <w:r>
        <w:rPr>
          <w:b/>
          <w:bCs/>
          <w:color w:val="1C2321"/>
          <w:sz w:val="22"/>
          <w:szCs w:val="22"/>
        </w:rPr>
        <w:t xml:space="preserve">3. Choose short-term or long-term </w:t>
      </w:r>
      <w:r>
        <w:rPr>
          <w:color w:val="1C2321"/>
          <w:sz w:val="22"/>
          <w:szCs w:val="22"/>
        </w:rPr>
        <w:t xml:space="preserve">based on how long you held the asset (over one year is long-term, under is short-term, taxed at ordinary income rates).</w:t>
      </w:r>
    </w:p>
    <w:p>
      <w:pPr>
        <w:spacing w:after="120"/>
        <w:ind w:left="360" w:hanging="360"/>
      </w:pPr>
      <w:r>
        <w:rPr>
          <w:b/>
          <w:bCs/>
          <w:color w:val="1C2321"/>
          <w:sz w:val="22"/>
          <w:szCs w:val="22"/>
        </w:rPr>
        <w:t xml:space="preserve">4. Choose your filing status.</w:t>
      </w:r>
    </w:p>
    <w:p>
      <w:pPr>
        <w:spacing w:after="120"/>
        <w:ind w:left="360" w:hanging="360"/>
      </w:pPr>
      <w:r>
        <w:rPr>
          <w:b/>
          <w:bCs/>
          <w:color w:val="1C2321"/>
          <w:sz w:val="22"/>
          <w:szCs w:val="22"/>
        </w:rPr>
        <w:t xml:space="preserve">5. Read the results. </w:t>
      </w:r>
      <w:r>
        <w:rPr>
          <w:color w:val="1C2321"/>
          <w:sz w:val="22"/>
          <w:szCs w:val="22"/>
        </w:rPr>
        <w:t xml:space="preserve">Federal tax on the gain and the Net Investment Income Tax (if your income crosses the threshold) are shown separately, along with the effective rate on just the gain itself.</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exact same dollar amount of gain can be taxed very differently depending on your other income that year — this isn't a bug, it's how a stacked, bracket-based system works. Timing a sale for a lower-income year can genuinely change the rate.</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debt snowball (smallest balance first) and debt avalanche (highest interest rate first) payoff strategies side by side, for any set of debts you enter.</w:t>
      </w:r>
    </w:p>
    <w:p>
      <w:pPr>
        <w:spacing w:after="120"/>
        <w:ind w:left="360" w:hanging="360"/>
      </w:pPr>
      <w:r>
        <w:rPr>
          <w:b/>
          <w:bCs/>
          <w:color w:val="1C2321"/>
          <w:sz w:val="22"/>
          <w:szCs w:val="22"/>
        </w:rPr>
        <w:t xml:space="preserve">1. Add each debt </w:t>
      </w:r>
      <w:r>
        <w:rPr>
          <w:color w:val="1C2321"/>
          <w:sz w:val="22"/>
          <w:szCs w:val="22"/>
        </w:rPr>
        <w:t xml:space="preserve">with its balance, interest rate, and minimum payment.</w:t>
      </w:r>
    </w:p>
    <w:p>
      <w:pPr>
        <w:spacing w:after="120"/>
        <w:ind w:left="360" w:hanging="360"/>
      </w:pPr>
      <w:r>
        <w:rPr>
          <w:b/>
          <w:bCs/>
          <w:color w:val="1C2321"/>
          <w:sz w:val="22"/>
          <w:szCs w:val="22"/>
        </w:rPr>
        <w:t xml:space="preserve">2. Enter how much extra you can put toward debt </w:t>
      </w:r>
      <w:r>
        <w:rPr>
          <w:color w:val="1C2321"/>
          <w:sz w:val="22"/>
          <w:szCs w:val="22"/>
        </w:rPr>
        <w:t xml:space="preserve">each month, beyond the minimums.</w:t>
      </w:r>
    </w:p>
    <w:p>
      <w:pPr>
        <w:spacing w:after="120"/>
        <w:ind w:left="360" w:hanging="360"/>
      </w:pPr>
      <w:r>
        <w:rPr>
          <w:b/>
          <w:bCs/>
          <w:color w:val="1C2321"/>
          <w:sz w:val="22"/>
          <w:szCs w:val="22"/>
        </w:rPr>
        <w:t xml:space="preserve">3. Read the comparison. </w:t>
      </w:r>
      <w:r>
        <w:rPr>
          <w:color w:val="1C2321"/>
          <w:sz w:val="22"/>
          <w:szCs w:val="22"/>
        </w:rPr>
        <w:t xml:space="preserve">Both strategies are calculated and shown side by side — total interest paid and time to become debt-free for each approach.</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method almost always saves more in total interest, since it targets the highest interest rate first — but the snowball method's quick wins (paying off a whole small debt fast) can matter more for actually sticking with a payoff plan. There's no universally "correct" choice between them.</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tells you which WHO category it falls into.</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Click "Metric (kg / cm)" or "Imperial (lb / ft·in)" at the top of the form — the input fields below switch to match.</w:t>
      </w:r>
    </w:p>
    <w:p>
      <w:pPr>
        <w:spacing w:after="120"/>
        <w:ind w:left="360" w:hanging="360"/>
      </w:pPr>
      <w:r>
        <w:rPr>
          <w:b/>
          <w:bCs/>
          <w:color w:val="1C2321"/>
          <w:sz w:val="22"/>
          <w:szCs w:val="22"/>
        </w:rPr>
        <w:t xml:space="preserve">3. Enter your weight and height. </w:t>
      </w:r>
      <w:r>
        <w:rPr>
          <w:color w:val="1C2321"/>
          <w:sz w:val="22"/>
          <w:szCs w:val="22"/>
        </w:rPr>
        <w:t xml:space="preserve">The result updates as you type; there's no separate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 a number, a category label (Underweight, Normal weight, Overweight, or one of three Obese classes), and a marker on the color-coded scale showing where you land.</w:t>
      </w:r>
    </w:p>
    <w:p>
      <w:pPr>
        <w:spacing w:after="120"/>
        <w:ind w:left="360" w:hanging="360"/>
      </w:pPr>
      <w:r>
        <w:rPr>
          <w:b/>
          <w:bCs/>
          <w:color w:val="1C2321"/>
          <w:sz w:val="22"/>
          <w:szCs w:val="22"/>
        </w:rPr>
        <w:t xml:space="preserve">5. Turn on Asian thresholds if they apply to you. </w:t>
      </w:r>
      <w:r>
        <w:rPr>
          <w:color w:val="1C2321"/>
          <w:sz w:val="22"/>
          <w:szCs w:val="22"/>
        </w:rPr>
        <w:t xml:space="preserve">Check "Use Asian BMI thresholds" to switch to the WHO's separate Asian-population cutoffs, which classify "overweight" and "obese" starting at lower BMI values than the global standard. The number itself doesn't change — only which category it falls into.</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 it can't tell muscle from fat, so it can misclassify very muscular or very lean people, older adults, and pregnant women. Use it as one data point, not the whole picture.</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daily calories burned), then shows calorie targets for five different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Select your sex </w:t>
      </w:r>
      <w:r>
        <w:rPr>
          <w:color w:val="1C2321"/>
          <w:sz w:val="22"/>
          <w:szCs w:val="22"/>
        </w:rPr>
        <w:t xml:space="preserve">using the Female / Male toggle — the underlying formula (Mifflin-St Jeor) uses different constants for each.</w:t>
      </w:r>
    </w:p>
    <w:p>
      <w:pPr>
        <w:spacing w:after="120"/>
        <w:ind w:left="360" w:hanging="360"/>
      </w:pPr>
      <w:r>
        <w:rPr>
          <w:b/>
          <w:bCs/>
          <w:color w:val="1C2321"/>
          <w:sz w:val="22"/>
          <w:szCs w:val="22"/>
        </w:rPr>
        <w:t xml:space="preserve">3. Enter your age.</w:t>
      </w:r>
    </w:p>
    <w:p>
      <w:pPr>
        <w:spacing w:after="120"/>
        <w:ind w:left="360" w:hanging="360"/>
      </w:pPr>
      <w:r>
        <w:rPr>
          <w:b/>
          <w:bCs/>
          <w:color w:val="1C2321"/>
          <w:sz w:val="22"/>
          <w:szCs w:val="22"/>
        </w:rPr>
        <w:t xml:space="preserve">4. Pick your units and enter your weight and height</w:t>
      </w:r>
      <w:r>
        <w:rPr>
          <w:color w:val="1C2321"/>
          <w:sz w:val="22"/>
          <w:szCs w:val="22"/>
        </w:rPr>
        <w:t xml:space="preserve">, the same way as the BMI calculator.</w:t>
      </w:r>
    </w:p>
    <w:p>
      <w:pPr>
        <w:spacing w:after="120"/>
        <w:ind w:left="360" w:hanging="360"/>
      </w:pPr>
      <w:r>
        <w:rPr>
          <w:b/>
          <w:bCs/>
          <w:color w:val="1C2321"/>
          <w:sz w:val="22"/>
          <w:szCs w:val="22"/>
        </w:rPr>
        <w:t xml:space="preserve">5. Choose your activity level </w:t>
      </w:r>
      <w:r>
        <w:rPr>
          <w:color w:val="1C2321"/>
          <w:sz w:val="22"/>
          <w:szCs w:val="22"/>
        </w:rPr>
        <w:t xml:space="preserve">from the five options, from Sedentary (little or no exercise) to Extra active (very hard exercise or a physical job). Each description gives a concrete example so you're not guessing which one fits.</w:t>
      </w:r>
    </w:p>
    <w:p>
      <w:pPr>
        <w:spacing w:after="120"/>
        <w:ind w:left="360" w:hanging="360"/>
      </w:pPr>
      <w:r>
        <w:rPr>
          <w:b/>
          <w:bCs/>
          <w:color w:val="1C2321"/>
          <w:sz w:val="22"/>
          <w:szCs w:val="22"/>
        </w:rPr>
        <w:t xml:space="preserve">6. Read your results. </w:t>
      </w:r>
      <w:r>
        <w:rPr>
          <w:color w:val="1C2321"/>
          <w:sz w:val="22"/>
          <w:szCs w:val="22"/>
        </w:rPr>
        <w:t xml:space="preserve">BMR and TDEE appear as two big numbers, followed by a table of five calorie targets: lose weight (faster or steady), maintain, and gain weight (steady or faster), each with its approximate weekly rate of change.</w:t>
      </w:r>
    </w:p>
    <w:p>
      <w:pPr>
        <w:spacing w:after="120"/>
        <w:ind w:left="360" w:hanging="360"/>
      </w:pPr>
      <w:r>
        <w:rPr>
          <w:b/>
          <w:bCs/>
          <w:color w:val="1C2321"/>
          <w:sz w:val="22"/>
          <w:szCs w:val="22"/>
        </w:rPr>
        <w:t xml:space="preserve">7. Watch for the warning box. </w:t>
      </w:r>
      <w:r>
        <w:rPr>
          <w:color w:val="1C2321"/>
          <w:sz w:val="22"/>
          <w:szCs w:val="22"/>
        </w:rPr>
        <w:t xml:space="preserve">If any target in the table would put you below a general low-calorie guidance threshold, that row is marked and a note explains why — it's shown, not hidden, but flagged rather than treated as a normal target to aim for.</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calorie targets use a widely-used rule of thumb (about 3,500 calories per pound of weight change), not an exact physiological law — real results vary with water weight and metabolic adaptation. Treat the numbers as a starting point to adjust from, not a fixed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w:t>
      </w:r>
    </w:p>
    <w:p>
      <w:pPr>
        <w:spacing w:after="120"/>
        <w:ind w:left="360" w:hanging="360"/>
      </w:pPr>
      <w:r>
        <w:rPr>
          <w:b/>
          <w:bCs/>
          <w:color w:val="1C2321"/>
          <w:sz w:val="22"/>
          <w:szCs w:val="22"/>
        </w:rPr>
        <w:t xml:space="preserve">2. Fill in your contact information </w:t>
      </w:r>
      <w:r>
        <w:rPr>
          <w:color w:val="1C2321"/>
          <w:sz w:val="22"/>
          <w:szCs w:val="22"/>
        </w:rPr>
        <w:t xml:space="preserve">— name, email, phone, location.</w:t>
      </w:r>
    </w:p>
    <w:p>
      <w:pPr>
        <w:spacing w:after="120"/>
        <w:ind w:left="360" w:hanging="360"/>
      </w:pPr>
      <w:r>
        <w:rPr>
          <w:b/>
          <w:bCs/>
          <w:color w:val="1C2321"/>
          <w:sz w:val="22"/>
          <w:szCs w:val="22"/>
        </w:rPr>
        <w:t xml:space="preserve">3. Add your work experience. </w:t>
      </w:r>
      <w:r>
        <w:rPr>
          <w:color w:val="1C2321"/>
          <w:sz w:val="22"/>
          <w:szCs w:val="22"/>
        </w:rPr>
        <w:t xml:space="preserve">Click "Add job" for each position, filling in the company, title, dates, and a few bullet points describing what you did.</w:t>
      </w:r>
    </w:p>
    <w:p>
      <w:pPr>
        <w:spacing w:after="120"/>
        <w:ind w:left="360" w:hanging="360"/>
      </w:pPr>
      <w:r>
        <w:rPr>
          <w:b/>
          <w:bCs/>
          <w:color w:val="1C2321"/>
          <w:sz w:val="22"/>
          <w:szCs w:val="22"/>
        </w:rPr>
        <w:t xml:space="preserve">4. Add your education </w:t>
      </w:r>
      <w:r>
        <w:rPr>
          <w:color w:val="1C2321"/>
          <w:sz w:val="22"/>
          <w:szCs w:val="22"/>
        </w:rPr>
        <w:t xml:space="preserve">the same way — school, degree, dates.</w:t>
      </w:r>
    </w:p>
    <w:p>
      <w:pPr>
        <w:spacing w:after="120"/>
        <w:ind w:left="360" w:hanging="360"/>
      </w:pPr>
      <w:r>
        <w:rPr>
          <w:b/>
          <w:bCs/>
          <w:color w:val="1C2321"/>
          <w:sz w:val="22"/>
          <w:szCs w:val="22"/>
        </w:rPr>
        <w:t xml:space="preserve">5. Add skills </w:t>
      </w:r>
      <w:r>
        <w:rPr>
          <w:color w:val="1C2321"/>
          <w:sz w:val="22"/>
          <w:szCs w:val="22"/>
        </w:rPr>
        <w:t xml:space="preserve">as a list.</w:t>
      </w:r>
    </w:p>
    <w:p>
      <w:pPr>
        <w:spacing w:after="120"/>
        <w:ind w:left="360" w:hanging="360"/>
      </w:pPr>
      <w:r>
        <w:rPr>
          <w:b/>
          <w:bCs/>
          <w:color w:val="1C2321"/>
          <w:sz w:val="22"/>
          <w:szCs w:val="22"/>
        </w:rPr>
        <w:t xml:space="preserve">6. Reorder sections if needed </w:t>
      </w:r>
      <w:r>
        <w:rPr>
          <w:color w:val="1C2321"/>
          <w:sz w:val="22"/>
          <w:szCs w:val="22"/>
        </w:rPr>
        <w:t xml:space="preserve">by dragging them, if the tool offers drag handles for section order.</w:t>
      </w:r>
    </w:p>
    <w:p>
      <w:pPr>
        <w:spacing w:after="120"/>
        <w:ind w:left="360" w:hanging="360"/>
      </w:pPr>
      <w:r>
        <w:rPr>
          <w:b/>
          <w:bCs/>
          <w:color w:val="1C2321"/>
          <w:sz w:val="22"/>
          <w:szCs w:val="22"/>
        </w:rPr>
        <w:t xml:space="preserve">7. Preview </w:t>
      </w:r>
      <w:r>
        <w:rPr>
          <w:color w:val="1C2321"/>
          <w:sz w:val="22"/>
          <w:szCs w:val="22"/>
        </w:rPr>
        <w:t xml:space="preserve">to see how it looks as you go.</w:t>
      </w:r>
    </w:p>
    <w:p>
      <w:pPr>
        <w:spacing w:after="120"/>
        <w:ind w:left="360" w:hanging="360"/>
      </w:pPr>
      <w:r>
        <w:rPr>
          <w:b/>
          <w:bCs/>
          <w:color w:val="1C2321"/>
          <w:sz w:val="22"/>
          <w:szCs w:val="22"/>
        </w:rPr>
        <w:t xml:space="preserve">8. Click "Download PDF" </w:t>
      </w:r>
      <w:r>
        <w:rPr>
          <w:color w:val="1C2321"/>
          <w:sz w:val="22"/>
          <w:szCs w:val="22"/>
        </w:rPr>
        <w:t xml:space="preserve">once you're happy with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 a plain-text copy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match score and a list of keywords from the job description that don't appear in your resume.</w:t>
      </w:r>
    </w:p>
    <w:p>
      <w:pPr>
        <w:spacing w:after="120"/>
        <w:ind w:left="360" w:hanging="360"/>
      </w:pPr>
      <w:r>
        <w:rPr>
          <w:b/>
          <w:bCs/>
          <w:color w:val="1C2321"/>
          <w:sz w:val="22"/>
          <w:szCs w:val="22"/>
        </w:rPr>
        <w:t xml:space="preserve">6. Adjust your resume </w:t>
      </w:r>
      <w:r>
        <w:rPr>
          <w:color w:val="1C2321"/>
          <w:sz w:val="22"/>
          <w:szCs w:val="22"/>
        </w:rPr>
        <w:t xml:space="preserve">based on genuinely relevant missing keywords, then re-check if you want to see the updated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Treat a low score as "worth a look," not a verdict on whether you'll get an interview.</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one-page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Generator" tab.</w:t>
      </w:r>
    </w:p>
    <w:p>
      <w:pPr>
        <w:spacing w:after="120"/>
        <w:ind w:left="360" w:hanging="360"/>
      </w:pPr>
      <w:r>
        <w:rPr>
          <w:b/>
          <w:bCs/>
          <w:color w:val="1C2321"/>
          <w:sz w:val="22"/>
          <w:szCs w:val="22"/>
        </w:rPr>
        <w:t xml:space="preserve">2. Fill in the company name and role </w:t>
      </w:r>
      <w:r>
        <w:rPr>
          <w:color w:val="1C2321"/>
          <w:sz w:val="22"/>
          <w:szCs w:val="22"/>
        </w:rPr>
        <w:t xml:space="preserve">you're applying for.</w:t>
      </w:r>
    </w:p>
    <w:p>
      <w:pPr>
        <w:spacing w:after="120"/>
        <w:ind w:left="360" w:hanging="360"/>
      </w:pPr>
      <w:r>
        <w:rPr>
          <w:b/>
          <w:bCs/>
          <w:color w:val="1C2321"/>
          <w:sz w:val="22"/>
          <w:szCs w:val="22"/>
        </w:rPr>
        <w:t xml:space="preserve">3. Fill in your qualifications </w:t>
      </w:r>
      <w:r>
        <w:rPr>
          <w:color w:val="1C2321"/>
          <w:sz w:val="22"/>
          <w:szCs w:val="22"/>
        </w:rPr>
        <w:t xml:space="preserve">— a few sentences or bullet points about why you're a fit, in your own words.</w:t>
      </w:r>
    </w:p>
    <w:p>
      <w:pPr>
        <w:spacing w:after="120"/>
        <w:ind w:left="360" w:hanging="360"/>
      </w:pPr>
      <w:r>
        <w:rPr>
          <w:b/>
          <w:bCs/>
          <w:color w:val="1C2321"/>
          <w:sz w:val="22"/>
          <w:szCs w:val="22"/>
        </w:rPr>
        <w:t xml:space="preserve">4. Fill in your contact information.</w:t>
      </w:r>
    </w:p>
    <w:p>
      <w:pPr>
        <w:spacing w:after="120"/>
        <w:ind w:left="360" w:hanging="360"/>
      </w:pPr>
      <w:r>
        <w:rPr>
          <w:b/>
          <w:bCs/>
          <w:color w:val="1C2321"/>
          <w:sz w:val="22"/>
          <w:szCs w:val="22"/>
        </w:rPr>
        <w:t xml:space="preserve">5. Preview </w:t>
      </w:r>
      <w:r>
        <w:rPr>
          <w:color w:val="1C2321"/>
          <w:sz w:val="22"/>
          <w:szCs w:val="22"/>
        </w:rPr>
        <w:t xml:space="preserve">the assembled letter.</w:t>
      </w:r>
    </w:p>
    <w:p>
      <w:pPr>
        <w:spacing w:after="120"/>
        <w:ind w:left="360" w:hanging="360"/>
      </w:pPr>
      <w:r>
        <w:rPr>
          <w:b/>
          <w:bCs/>
          <w:color w:val="1C2321"/>
          <w:sz w:val="22"/>
          <w:szCs w:val="22"/>
        </w:rPr>
        <w:t xml:space="preserve">6. Click "Download PDF."</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section blank, the letter is built without a dangling, awkward sentence in its place — the tool skips it cleanly rather than leaving an empty gap.</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Choose your direction </w:t>
      </w:r>
      <w:r>
        <w:rPr>
          <w:color w:val="1C2321"/>
          <w:sz w:val="22"/>
          <w:szCs w:val="22"/>
        </w:rPr>
        <w:t xml:space="preserve">— hourly to salary, or salary to hourly.</w:t>
      </w:r>
    </w:p>
    <w:p>
      <w:pPr>
        <w:spacing w:after="120"/>
        <w:ind w:left="360" w:hanging="360"/>
      </w:pPr>
      <w:r>
        <w:rPr>
          <w:b/>
          <w:bCs/>
          <w:color w:val="1C2321"/>
          <w:sz w:val="22"/>
          <w:szCs w:val="22"/>
        </w:rPr>
        <w:t xml:space="preserve">2. Enter the amount </w:t>
      </w:r>
      <w:r>
        <w:rPr>
          <w:color w:val="1C2321"/>
          <w:sz w:val="22"/>
          <w:szCs w:val="22"/>
        </w:rPr>
        <w:t xml:space="preserve">(your hourly rate, or your annual salary, depending on direction).</w:t>
      </w:r>
    </w:p>
    <w:p>
      <w:pPr>
        <w:spacing w:after="120"/>
        <w:ind w:left="360" w:hanging="360"/>
      </w:pPr>
      <w:r>
        <w:rPr>
          <w:b/>
          <w:bCs/>
          <w:color w:val="1C2321"/>
          <w:sz w:val="22"/>
          <w:szCs w:val="22"/>
        </w:rPr>
        <w:t xml:space="preserve">3. Enter your hours per week </w:t>
      </w:r>
      <w:r>
        <w:rPr>
          <w:color w:val="1C2321"/>
          <w:sz w:val="22"/>
          <w:szCs w:val="22"/>
        </w:rPr>
        <w:t xml:space="preserve">— the default is often 40, but adjust it if yours is different.</w:t>
      </w:r>
    </w:p>
    <w:p>
      <w:pPr>
        <w:spacing w:after="120"/>
        <w:ind w:left="360" w:hanging="360"/>
      </w:pPr>
      <w:r>
        <w:rPr>
          <w:b/>
          <w:bCs/>
          <w:color w:val="1C2321"/>
          <w:sz w:val="22"/>
          <w:szCs w:val="22"/>
        </w:rPr>
        <w:t xml:space="preserve">4. Enter your weeks worked per year </w:t>
      </w:r>
      <w:r>
        <w:rPr>
          <w:color w:val="1C2321"/>
          <w:sz w:val="22"/>
          <w:szCs w:val="22"/>
        </w:rPr>
        <w:t xml:space="preserve">if you don't work all 52 (for example, if you take unpaid time off).</w:t>
      </w:r>
    </w:p>
    <w:p>
      <w:pPr>
        <w:spacing w:after="120"/>
        <w:ind w:left="360" w:hanging="360"/>
      </w:pPr>
      <w:r>
        <w:rPr>
          <w:b/>
          <w:bCs/>
          <w:color w:val="1C2321"/>
          <w:sz w:val="22"/>
          <w:szCs w:val="22"/>
        </w:rPr>
        <w:t xml:space="preserve">5. Read the converted amount.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default assumption of a standard 40-hour, 52-week year is common but not universal — always double check the hours and weeks fields match your actual situation before trusting the converted number.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professional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w:t>
      </w:r>
    </w:p>
    <w:p>
      <w:pPr>
        <w:spacing w:after="120"/>
        <w:ind w:left="360" w:hanging="360"/>
      </w:pPr>
      <w:r>
        <w:rPr>
          <w:b/>
          <w:bCs/>
          <w:color w:val="1C2321"/>
          <w:sz w:val="22"/>
          <w:szCs w:val="22"/>
        </w:rPr>
        <w:t xml:space="preserve">2. Fill in your business details </w:t>
      </w:r>
      <w:r>
        <w:rPr>
          <w:color w:val="1C2321"/>
          <w:sz w:val="22"/>
          <w:szCs w:val="22"/>
        </w:rPr>
        <w:t xml:space="preserve">— your name or company name, address, and contact information.</w:t>
      </w:r>
    </w:p>
    <w:p>
      <w:pPr>
        <w:spacing w:after="120"/>
        <w:ind w:left="360" w:hanging="360"/>
      </w:pPr>
      <w:r>
        <w:rPr>
          <w:b/>
          <w:bCs/>
          <w:color w:val="1C2321"/>
          <w:sz w:val="22"/>
          <w:szCs w:val="22"/>
        </w:rPr>
        <w:t xml:space="preserve">3. Fill in your client's details </w:t>
      </w:r>
      <w:r>
        <w:rPr>
          <w:color w:val="1C2321"/>
          <w:sz w:val="22"/>
          <w:szCs w:val="22"/>
        </w:rPr>
        <w:t xml:space="preserve">the same way.</w:t>
      </w:r>
    </w:p>
    <w:p>
      <w:pPr>
        <w:spacing w:after="120"/>
        <w:ind w:left="360" w:hanging="360"/>
      </w:pPr>
      <w:r>
        <w:rPr>
          <w:b/>
          <w:bCs/>
          <w:color w:val="1C2321"/>
          <w:sz w:val="22"/>
          <w:szCs w:val="22"/>
        </w:rPr>
        <w:t xml:space="preserve">4. Add an invoice number and date </w:t>
      </w:r>
      <w:r>
        <w:rPr>
          <w:color w:val="1C2321"/>
          <w:sz w:val="22"/>
          <w:szCs w:val="22"/>
        </w:rPr>
        <w:t xml:space="preserve">if not already filled in for you.</w:t>
      </w:r>
    </w:p>
    <w:p>
      <w:pPr>
        <w:spacing w:after="120"/>
        <w:ind w:left="360" w:hanging="360"/>
      </w:pPr>
      <w:r>
        <w:rPr>
          <w:b/>
          <w:bCs/>
          <w:color w:val="1C2321"/>
          <w:sz w:val="22"/>
          <w:szCs w:val="22"/>
        </w:rPr>
        <w:t xml:space="preserve">5. Add line items. </w:t>
      </w:r>
      <w:r>
        <w:rPr>
          <w:color w:val="1C2321"/>
          <w:sz w:val="22"/>
          <w:szCs w:val="22"/>
        </w:rPr>
        <w:t xml:space="preserve">Click "Add item" for each product or service, filling in a description, quantity, and price. The line total and running total update automatically.</w:t>
      </w:r>
    </w:p>
    <w:p>
      <w:pPr>
        <w:spacing w:after="120"/>
        <w:ind w:left="360" w:hanging="360"/>
      </w:pPr>
      <w:r>
        <w:rPr>
          <w:b/>
          <w:bCs/>
          <w:color w:val="1C2321"/>
          <w:sz w:val="22"/>
          <w:szCs w:val="22"/>
        </w:rPr>
        <w:t xml:space="preserve">6. Add tax or a discount </w:t>
      </w:r>
      <w:r>
        <w:rPr>
          <w:color w:val="1C2321"/>
          <w:sz w:val="22"/>
          <w:szCs w:val="22"/>
        </w:rPr>
        <w:t xml:space="preserve">if applicable, using the relevant fields.</w:t>
      </w:r>
    </w:p>
    <w:p>
      <w:pPr>
        <w:spacing w:after="120"/>
        <w:ind w:left="360" w:hanging="360"/>
      </w:pPr>
      <w:r>
        <w:rPr>
          <w:b/>
          <w:bCs/>
          <w:color w:val="1C2321"/>
          <w:sz w:val="22"/>
          <w:szCs w:val="22"/>
        </w:rPr>
        <w:t xml:space="preserve">7. Add payment terms or notes </w:t>
      </w:r>
      <w:r>
        <w:rPr>
          <w:color w:val="1C2321"/>
          <w:sz w:val="22"/>
          <w:szCs w:val="22"/>
        </w:rPr>
        <w:t xml:space="preserve">if you want them on the invoice (like a due date or bank details).</w:t>
      </w:r>
    </w:p>
    <w:p>
      <w:pPr>
        <w:spacing w:after="120"/>
        <w:ind w:left="360" w:hanging="360"/>
      </w:pPr>
      <w:r>
        <w:rPr>
          <w:b/>
          <w:bCs/>
          <w:color w:val="1C2321"/>
          <w:sz w:val="22"/>
          <w:szCs w:val="22"/>
        </w:rPr>
        <w:t xml:space="preserve">8. Preview </w:t>
      </w:r>
      <w:r>
        <w:rPr>
          <w:color w:val="1C2321"/>
          <w:sz w:val="22"/>
          <w:szCs w:val="22"/>
        </w:rPr>
        <w:t xml:space="preserve">to check everything looks right.</w:t>
      </w:r>
    </w:p>
    <w:p>
      <w:pPr>
        <w:spacing w:after="120"/>
        <w:ind w:left="360" w:hanging="360"/>
      </w:pPr>
      <w:r>
        <w:rPr>
          <w:b/>
          <w:bCs/>
          <w:color w:val="1C2321"/>
          <w:sz w:val="22"/>
          <w:szCs w:val="22"/>
        </w:rPr>
        <w:t xml:space="preserve">9. Click "Download PDF."</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short text into a scannable QR code, with custom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the input field.</w:t>
      </w:r>
    </w:p>
    <w:p>
      <w:pPr>
        <w:spacing w:after="120"/>
        <w:ind w:left="360" w:hanging="360"/>
      </w:pPr>
      <w:r>
        <w:rPr>
          <w:b/>
          <w:bCs/>
          <w:color w:val="1C2321"/>
          <w:sz w:val="22"/>
          <w:szCs w:val="22"/>
        </w:rPr>
        <w:t xml:space="preserve">3. Watch the QR code update live </w:t>
      </w:r>
      <w:r>
        <w:rPr>
          <w:color w:val="1C2321"/>
          <w:sz w:val="22"/>
          <w:szCs w:val="22"/>
        </w:rPr>
        <w:t xml:space="preserve">as you type — there's no separate "generate" button to click first.</w:t>
      </w:r>
    </w:p>
    <w:p>
      <w:pPr>
        <w:spacing w:after="120"/>
        <w:ind w:left="360" w:hanging="360"/>
      </w:pPr>
      <w:r>
        <w:rPr>
          <w:b/>
          <w:bCs/>
          <w:color w:val="1C2321"/>
          <w:sz w:val="22"/>
          <w:szCs w:val="22"/>
        </w:rPr>
        <w:t xml:space="preserve">4. Customize the colors </w:t>
      </w:r>
      <w:r>
        <w:rPr>
          <w:color w:val="1C2321"/>
          <w:sz w:val="22"/>
          <w:szCs w:val="22"/>
        </w:rPr>
        <w:t xml:space="preserve">if you want, using the color pickers for the foreground and background.</w:t>
      </w:r>
    </w:p>
    <w:p>
      <w:pPr>
        <w:spacing w:after="120"/>
        <w:ind w:left="360" w:hanging="360"/>
      </w:pPr>
      <w:r>
        <w:rPr>
          <w:b/>
          <w:bCs/>
          <w:color w:val="1C2321"/>
          <w:sz w:val="22"/>
          <w:szCs w:val="22"/>
        </w:rPr>
        <w:t xml:space="preserve">5. Click "Download" </w:t>
      </w:r>
      <w:r>
        <w:rPr>
          <w:color w:val="1C2321"/>
          <w:sz w:val="22"/>
          <w:szCs w:val="22"/>
        </w:rPr>
        <w:t xml:space="preserve">to save it as a PNG image.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is especially important if you customized the colors, since low contrast between foreground and background can make a code harder for some scanners to read.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None of these claim to be an "AI detector" — see why on the tool page itself.</w:t>
      </w:r>
    </w:p>
    <w:p>
      <w:pPr>
        <w:pStyle w:val="Heading2"/>
        <w:spacing w:after="100" w:before="240"/>
      </w:pPr>
      <w:bookmarkStart w:name="tool-writing-flagged-phrases" w:id="1"/>
      <w:r>
        <w:rPr>
          <w:color w:val="1C2321"/>
        </w:rPr>
        <w:t xml:space="preserve">Flagged Phrases</w:t>
      </w:r>
      <w:bookmarkEnd w:id="1"/>
    </w:p>
    <w:p>
      <w:pPr>
        <w:spacing w:after="160"/>
      </w:pPr>
      <w:r>
        <w:rPr>
          <w:i/>
          <w:iCs/>
          <w:color w:val="4B534F"/>
          <w:sz w:val="22"/>
          <w:szCs w:val="22"/>
        </w:rPr>
        <w:t xml:space="preserve">Scans your text for common phrases and clichés that read as AI-generated or overly formulaic, and highlights them.</w:t>
      </w:r>
    </w:p>
    <w:p>
      <w:pPr>
        <w:spacing w:after="120"/>
        <w:ind w:left="360" w:hanging="360"/>
      </w:pPr>
      <w:r>
        <w:rPr>
          <w:b/>
          <w:bCs/>
          <w:color w:val="1C2321"/>
          <w:sz w:val="22"/>
          <w:szCs w:val="22"/>
        </w:rPr>
        <w:t xml:space="preserve">1. Open the tool. </w:t>
      </w:r>
      <w:r>
        <w:rPr>
          <w:color w:val="1C2321"/>
          <w:sz w:val="22"/>
          <w:szCs w:val="22"/>
        </w:rPr>
        <w:t xml:space="preserve">Go to Writing &amp; AI Tools and make sure "Flagged Phrases" is selected.</w:t>
      </w:r>
    </w:p>
    <w:p>
      <w:pPr>
        <w:spacing w:after="120"/>
        <w:ind w:left="360" w:hanging="360"/>
      </w:pPr>
      <w:r>
        <w:rPr>
          <w:b/>
          <w:bCs/>
          <w:color w:val="1C2321"/>
          <w:sz w:val="22"/>
          <w:szCs w:val="22"/>
        </w:rPr>
        <w:t xml:space="preserve">2. Paste your text </w:t>
      </w:r>
      <w:r>
        <w:rPr>
          <w:color w:val="1C2321"/>
          <w:sz w:val="22"/>
          <w:szCs w:val="22"/>
        </w:rPr>
        <w:t xml:space="preserve">into the box.</w:t>
      </w:r>
    </w:p>
    <w:p>
      <w:pPr>
        <w:spacing w:after="120"/>
        <w:ind w:left="360" w:hanging="360"/>
      </w:pPr>
      <w:r>
        <w:rPr>
          <w:b/>
          <w:bCs/>
          <w:color w:val="1C2321"/>
          <w:sz w:val="22"/>
          <w:szCs w:val="22"/>
        </w:rPr>
        <w:t xml:space="preserve">3. Read the highlighted results. </w:t>
      </w:r>
      <w:r>
        <w:rPr>
          <w:color w:val="1C2321"/>
          <w:sz w:val="22"/>
          <w:szCs w:val="22"/>
        </w:rPr>
        <w:t xml:space="preserve">Flagged phrases are marked directly in your text as you look at it.</w:t>
      </w:r>
    </w:p>
    <w:p>
      <w:pPr>
        <w:spacing w:after="120"/>
        <w:ind w:left="360" w:hanging="360"/>
      </w:pPr>
      <w:r>
        <w:rPr>
          <w:b/>
          <w:bCs/>
          <w:color w:val="1C2321"/>
          <w:sz w:val="22"/>
          <w:szCs w:val="22"/>
        </w:rPr>
        <w:t xml:space="preserve">4. Hover over or click a flagged phrase </w:t>
      </w:r>
      <w:r>
        <w:rPr>
          <w:color w:val="1C2321"/>
          <w:sz w:val="22"/>
          <w:szCs w:val="22"/>
        </w:rPr>
        <w:t xml:space="preserve">(if the tool shows this) to see a plain-language suggestion for what to say instead.</w:t>
      </w:r>
    </w:p>
    <w:p>
      <w:pPr>
        <w:spacing w:after="120"/>
        <w:ind w:left="360" w:hanging="360"/>
      </w:pPr>
      <w:r>
        <w:rPr>
          <w:b/>
          <w:bCs/>
          <w:color w:val="1C2321"/>
          <w:sz w:val="22"/>
          <w:szCs w:val="22"/>
        </w:rPr>
        <w:t xml:space="preserve">5. Edit your original text </w:t>
      </w:r>
      <w:r>
        <w:rPr>
          <w:color w:val="1C2321"/>
          <w:sz w:val="22"/>
          <w:szCs w:val="22"/>
        </w:rPr>
        <w:t xml:space="preserve">based on what feels right — the suggestions are a starting point, not a rule to follow every time.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pattern-matching tool that looks for specific known phrases, not a machine-learning AI detector — it can't tell you with certainty whether text was AI-written, and doesn't claim to. It just flags language patterns that commonly read as stiff or formulaic, whoever wrote them.</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Suggests rewrites for sentences that read as stiff or overly formal.</w:t>
      </w:r>
    </w:p>
    <w:p>
      <w:pPr>
        <w:spacing w:after="120"/>
        <w:ind w:left="360" w:hanging="360"/>
      </w:pPr>
      <w:r>
        <w:rPr>
          <w:b/>
          <w:bCs/>
          <w:color w:val="1C2321"/>
          <w:sz w:val="22"/>
          <w:szCs w:val="22"/>
        </w:rPr>
        <w:t xml:space="preserve">1. Open the tool. </w:t>
      </w:r>
      <w:r>
        <w:rPr>
          <w:color w:val="1C2321"/>
          <w:sz w:val="22"/>
          <w:szCs w:val="22"/>
        </w:rPr>
        <w:t xml:space="preserve">Click the "Smooth It Out" tab.</w:t>
      </w:r>
    </w:p>
    <w:p>
      <w:pPr>
        <w:spacing w:after="120"/>
        <w:ind w:left="360" w:hanging="360"/>
      </w:pPr>
      <w:r>
        <w:rPr>
          <w:b/>
          <w:bCs/>
          <w:color w:val="1C2321"/>
          <w:sz w:val="22"/>
          <w:szCs w:val="22"/>
        </w:rPr>
        <w:t xml:space="preserve">2. Paste your text </w:t>
      </w:r>
      <w:r>
        <w:rPr>
          <w:color w:val="1C2321"/>
          <w:sz w:val="22"/>
          <w:szCs w:val="22"/>
        </w:rPr>
        <w:t xml:space="preserve">into the box.</w:t>
      </w:r>
    </w:p>
    <w:p>
      <w:pPr>
        <w:spacing w:after="120"/>
        <w:ind w:left="360" w:hanging="360"/>
      </w:pPr>
      <w:r>
        <w:rPr>
          <w:b/>
          <w:bCs/>
          <w:color w:val="1C2321"/>
          <w:sz w:val="22"/>
          <w:szCs w:val="22"/>
        </w:rPr>
        <w:t xml:space="preserve">3. Read the suggested rewrites </w:t>
      </w:r>
      <w:r>
        <w:rPr>
          <w:color w:val="1C2321"/>
          <w:sz w:val="22"/>
          <w:szCs w:val="22"/>
        </w:rPr>
        <w:t xml:space="preserve">shown alongside or below the flagged sentences.</w:t>
      </w:r>
    </w:p>
    <w:p>
      <w:pPr>
        <w:spacing w:after="120"/>
        <w:ind w:left="360" w:hanging="360"/>
      </w:pPr>
      <w:r>
        <w:rPr>
          <w:b/>
          <w:bCs/>
          <w:color w:val="1C2321"/>
          <w:sz w:val="22"/>
          <w:szCs w:val="22"/>
        </w:rPr>
        <w:t xml:space="preserve">4. Accept or ignore each suggestion </w:t>
      </w:r>
      <w:r>
        <w:rPr>
          <w:color w:val="1C2321"/>
          <w:sz w:val="22"/>
          <w:szCs w:val="22"/>
        </w:rPr>
        <w:t xml:space="preserve">by editing your own text — nothing is changed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suggested rewrite isn't always better for your specific context — some formality is appropriate depending on who you're writing for,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a live word and sentence count, plus a Flesch readability score, as you type or paste text.</w:t>
      </w:r>
    </w:p>
    <w:p>
      <w:pPr>
        <w:spacing w:after="120"/>
        <w:ind w:left="360" w:hanging="360"/>
      </w:pPr>
      <w:r>
        <w:rPr>
          <w:b/>
          <w:bCs/>
          <w:color w:val="1C2321"/>
          <w:sz w:val="22"/>
          <w:szCs w:val="22"/>
        </w:rPr>
        <w:t xml:space="preserve">1. Open the tool. </w:t>
      </w:r>
      <w:r>
        <w:rPr>
          <w:color w:val="1C2321"/>
          <w:sz w:val="22"/>
          <w:szCs w:val="22"/>
        </w:rPr>
        <w:t xml:space="preserve">Click the "Word Count &amp; Readability" tab.</w:t>
      </w:r>
    </w:p>
    <w:p>
      <w:pPr>
        <w:spacing w:after="120"/>
        <w:ind w:left="360" w:hanging="360"/>
      </w:pPr>
      <w:r>
        <w:rPr>
          <w:b/>
          <w:bCs/>
          <w:color w:val="1C2321"/>
          <w:sz w:val="22"/>
          <w:szCs w:val="22"/>
        </w:rPr>
        <w:t xml:space="preserve">2. Type or paste your text </w:t>
      </w:r>
      <w:r>
        <w:rPr>
          <w:color w:val="1C2321"/>
          <w:sz w:val="22"/>
          <w:szCs w:val="22"/>
        </w:rPr>
        <w:t xml:space="preserve">into the box.</w:t>
      </w:r>
    </w:p>
    <w:p>
      <w:pPr>
        <w:spacing w:after="120"/>
        <w:ind w:left="360" w:hanging="360"/>
      </w:pPr>
      <w:r>
        <w:rPr>
          <w:b/>
          <w:bCs/>
          <w:color w:val="1C2321"/>
          <w:sz w:val="22"/>
          <w:szCs w:val="22"/>
        </w:rPr>
        <w:t xml:space="preserve">3. Watch the counts update live </w:t>
      </w:r>
      <w:r>
        <w:rPr>
          <w:color w:val="1C2321"/>
          <w:sz w:val="22"/>
          <w:szCs w:val="22"/>
        </w:rPr>
        <w:t xml:space="preserve">— word count and sentence count update as you type, with no button to click.</w:t>
      </w:r>
    </w:p>
    <w:p>
      <w:pPr>
        <w:spacing w:after="120"/>
        <w:ind w:left="360" w:hanging="360"/>
      </w:pPr>
      <w:r>
        <w:rPr>
          <w:b/>
          <w:bCs/>
          <w:color w:val="1C2321"/>
          <w:sz w:val="22"/>
          <w:szCs w:val="22"/>
        </w:rPr>
        <w:t xml:space="preserve">4. Read the readability score </w:t>
      </w:r>
      <w:r>
        <w:rPr>
          <w:color w:val="1C2321"/>
          <w:sz w:val="22"/>
          <w:szCs w:val="22"/>
        </w:rPr>
        <w:t xml:space="preserve">and what grade level or reading ease it corresponds to.</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Readability scores are based on sentence length and syllable count, not meaning — a short, simple-sounding sentence about a complex topic can score "easy" while still being hard to actually understand. Use the score as one signal, not the whole picture.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Calculates exact age — or the time between any two dates — down to years, months, and days.</w:t>
      </w:r>
    </w:p>
    <w:p>
      <w:pPr>
        <w:spacing w:after="120"/>
        <w:ind w:left="360" w:hanging="360"/>
      </w:pPr>
      <w:r>
        <w:rPr>
          <w:b/>
          <w:bCs/>
          <w:color w:val="1C2321"/>
          <w:sz w:val="22"/>
          <w:szCs w:val="22"/>
        </w:rPr>
        <w:t xml:space="preserve">1. Enter a birth date </w:t>
      </w:r>
      <w:r>
        <w:rPr>
          <w:color w:val="1C2321"/>
          <w:sz w:val="22"/>
          <w:szCs w:val="22"/>
        </w:rPr>
        <w:t xml:space="preserve">(or the earlier of two dates you're comparing) using the date field.</w:t>
      </w:r>
    </w:p>
    <w:p>
      <w:pPr>
        <w:spacing w:after="120"/>
        <w:ind w:left="360" w:hanging="360"/>
      </w:pPr>
      <w:r>
        <w:rPr>
          <w:b/>
          <w:bCs/>
          <w:color w:val="1C2321"/>
          <w:sz w:val="22"/>
          <w:szCs w:val="22"/>
        </w:rPr>
        <w:t xml:space="preserve">2. Enter the date to calculate to </w:t>
      </w:r>
      <w:r>
        <w:rPr>
          <w:color w:val="1C2321"/>
          <w:sz w:val="22"/>
          <w:szCs w:val="22"/>
        </w:rPr>
        <w:t xml:space="preserve">— today's date is often filled in by default, but you can change it to any other date.</w:t>
      </w:r>
    </w:p>
    <w:p>
      <w:pPr>
        <w:spacing w:after="120"/>
        <w:ind w:left="360" w:hanging="360"/>
      </w:pPr>
      <w:r>
        <w:rPr>
          <w:b/>
          <w:bCs/>
          <w:color w:val="1C2321"/>
          <w:sz w:val="22"/>
          <w:szCs w:val="22"/>
        </w:rPr>
        <w:t xml:space="preserve">3. Read the result: </w:t>
      </w:r>
      <w:r>
        <w:rPr>
          <w:color w:val="1C2321"/>
          <w:sz w:val="22"/>
          <w:szCs w:val="22"/>
        </w:rPr>
        <w:t xml:space="preserve">the exact number of years, months, and days between the two dates.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also works for calculating the time until a future date, not just age from a past birth date — enter a future date as the "to" date to see a countdown instead.</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Handles three common percentage questions: what is X% of Y, what percent is X of Y, and percent change between two numbers.</w:t>
      </w:r>
    </w:p>
    <w:p>
      <w:pPr>
        <w:spacing w:after="120"/>
        <w:ind w:left="360" w:hanging="360"/>
      </w:pPr>
      <w:r>
        <w:rPr>
          <w:b/>
          <w:bCs/>
          <w:color w:val="1C2321"/>
          <w:sz w:val="22"/>
          <w:szCs w:val="22"/>
        </w:rPr>
        <w:t xml:space="preserve">1. Choose which type of question </w:t>
      </w:r>
      <w:r>
        <w:rPr>
          <w:color w:val="1C2321"/>
          <w:sz w:val="22"/>
          <w:szCs w:val="22"/>
        </w:rPr>
        <w:t xml:space="preserve">you're asking, using the tabs or toggle for each mode.</w:t>
      </w:r>
    </w:p>
    <w:p>
      <w:pPr>
        <w:spacing w:after="120"/>
        <w:ind w:left="360" w:hanging="360"/>
      </w:pPr>
      <w:r>
        <w:rPr>
          <w:b/>
          <w:bCs/>
          <w:color w:val="1C2321"/>
          <w:sz w:val="22"/>
          <w:szCs w:val="22"/>
        </w:rPr>
        <w:t xml:space="preserve">2. Enter your numbers </w:t>
      </w:r>
      <w:r>
        <w:rPr>
          <w:color w:val="1C2321"/>
          <w:sz w:val="22"/>
          <w:szCs w:val="22"/>
        </w:rPr>
        <w:t xml:space="preserve">into the two fields for that mode.</w:t>
      </w:r>
    </w:p>
    <w:p>
      <w:pPr>
        <w:spacing w:after="120"/>
        <w:ind w:left="360" w:hanging="360"/>
      </w:pPr>
      <w:r>
        <w:rPr>
          <w:b/>
          <w:bCs/>
          <w:color w:val="1C2321"/>
          <w:sz w:val="22"/>
          <w:szCs w:val="22"/>
        </w:rPr>
        <w:t xml:space="preserve">3. Read the result, </w:t>
      </w:r>
      <w:r>
        <w:rPr>
          <w:color w:val="1C2321"/>
          <w:sz w:val="22"/>
          <w:szCs w:val="22"/>
        </w:rPr>
        <w:t xml:space="preserve">which updates live as you type.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"Percent change" and "percentage points" are different things this tool distinguishes correctly — going from 10% to 15% is a 5 percentage-point increase, but a 50% relative increase. Check which one you actually mean before quoting a figure.</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Splits a restaurant bill among any number of people, with a choice of tipping on the subtotal or the after-tax total.</w:t>
      </w:r>
    </w:p>
    <w:p>
      <w:pPr>
        <w:spacing w:after="120"/>
        <w:ind w:left="360" w:hanging="360"/>
      </w:pPr>
      <w:r>
        <w:rPr>
          <w:b/>
          <w:bCs/>
          <w:color w:val="1C2321"/>
          <w:sz w:val="22"/>
          <w:szCs w:val="22"/>
        </w:rPr>
        <w:t xml:space="preserve">1. Enter the subtotal </w:t>
      </w:r>
      <w:r>
        <w:rPr>
          <w:color w:val="1C2321"/>
          <w:sz w:val="22"/>
          <w:szCs w:val="22"/>
        </w:rPr>
        <w:t xml:space="preserve">(the amount before tax, from your receipt).</w:t>
      </w:r>
    </w:p>
    <w:p>
      <w:pPr>
        <w:spacing w:after="120"/>
        <w:ind w:left="360" w:hanging="360"/>
      </w:pPr>
      <w:r>
        <w:rPr>
          <w:b/>
          <w:bCs/>
          <w:color w:val="1C2321"/>
          <w:sz w:val="22"/>
          <w:szCs w:val="22"/>
        </w:rPr>
        <w:t xml:space="preserve">2. Enter the sales tax rate </w:t>
      </w:r>
      <w:r>
        <w:rPr>
          <w:color w:val="1C2321"/>
          <w:sz w:val="22"/>
          <w:szCs w:val="22"/>
        </w:rPr>
        <w:t xml:space="preserve">if you want tax included in the breakdown.</w:t>
      </w:r>
    </w:p>
    <w:p>
      <w:pPr>
        <w:spacing w:after="120"/>
        <w:ind w:left="360" w:hanging="360"/>
      </w:pPr>
      <w:r>
        <w:rPr>
          <w:b/>
          <w:bCs/>
          <w:color w:val="1C2321"/>
          <w:sz w:val="22"/>
          <w:szCs w:val="22"/>
        </w:rPr>
        <w:t xml:space="preserve">3. Choose a tip percentage </w:t>
      </w:r>
      <w:r>
        <w:rPr>
          <w:color w:val="1C2321"/>
          <w:sz w:val="22"/>
          <w:szCs w:val="22"/>
        </w:rPr>
        <w:t xml:space="preserve">using the preset buttons (15%, 18%, 20%, 25%) or type a custom amount.</w:t>
      </w:r>
    </w:p>
    <w:p>
      <w:pPr>
        <w:spacing w:after="120"/>
        <w:ind w:left="360" w:hanging="360"/>
      </w:pPr>
      <w:r>
        <w:rPr>
          <w:b/>
          <w:bCs/>
          <w:color w:val="1C2321"/>
          <w:sz w:val="22"/>
          <w:szCs w:val="22"/>
        </w:rPr>
        <w:t xml:space="preserve">4. Choose what the tip is calculated on </w:t>
      </w:r>
      <w:r>
        <w:rPr>
          <w:color w:val="1C2321"/>
          <w:sz w:val="22"/>
          <w:szCs w:val="22"/>
        </w:rPr>
        <w:t xml:space="preserve">— subtotal (before tax) or total (after tax). Most etiquette guides suggest tipping on the subtotal.</w:t>
      </w:r>
    </w:p>
    <w:p>
      <w:pPr>
        <w:spacing w:after="120"/>
        <w:ind w:left="360" w:hanging="360"/>
      </w:pPr>
      <w:r>
        <w:rPr>
          <w:b/>
          <w:bCs/>
          <w:color w:val="1C2321"/>
          <w:sz w:val="22"/>
          <w:szCs w:val="22"/>
        </w:rPr>
        <w:t xml:space="preserve">5. Enter the number of people </w:t>
      </w:r>
      <w:r>
        <w:rPr>
          <w:color w:val="1C2321"/>
          <w:sz w:val="22"/>
          <w:szCs w:val="22"/>
        </w:rPr>
        <w:t xml:space="preserve">splitting the bill.</w:t>
      </w:r>
    </w:p>
    <w:p>
      <w:pPr>
        <w:spacing w:after="120"/>
        <w:ind w:left="360" w:hanging="360"/>
      </w:pPr>
      <w:r>
        <w:rPr>
          <w:b/>
          <w:bCs/>
          <w:color w:val="1C2321"/>
          <w:sz w:val="22"/>
          <w:szCs w:val="22"/>
        </w:rPr>
        <w:t xml:space="preserve">6. Read the breakdown: </w:t>
      </w:r>
      <w:r>
        <w:rPr>
          <w:color w:val="1C2321"/>
          <w:sz w:val="22"/>
          <w:szCs w:val="22"/>
        </w:rPr>
        <w:t xml:space="preserve">subtotal, tax, tip, and total, both overall and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Tipping on the total instead of the subtotal means you're also tipping on the tax itself — a small difference, but worth knowing which one you're actually doing.</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Generates a random, secure password using your chosen length and character types.</w:t>
      </w:r>
    </w:p>
    <w:p>
      <w:pPr>
        <w:spacing w:after="120"/>
        <w:ind w:left="360" w:hanging="360"/>
      </w:pPr>
      <w:r>
        <w:rPr>
          <w:b/>
          <w:bCs/>
          <w:color w:val="1C2321"/>
          <w:sz w:val="22"/>
          <w:szCs w:val="22"/>
        </w:rPr>
        <w:t xml:space="preserve">1. Set the length </w:t>
      </w:r>
      <w:r>
        <w:rPr>
          <w:color w:val="1C2321"/>
          <w:sz w:val="22"/>
          <w:szCs w:val="22"/>
        </w:rPr>
        <w:t xml:space="preserve">using the slider or number field — longer is generally more secure.</w:t>
      </w:r>
    </w:p>
    <w:p>
      <w:pPr>
        <w:spacing w:after="120"/>
        <w:ind w:left="360" w:hanging="360"/>
      </w:pPr>
      <w:r>
        <w:rPr>
          <w:b/>
          <w:bCs/>
          <w:color w:val="1C2321"/>
          <w:sz w:val="22"/>
          <w:szCs w:val="22"/>
        </w:rPr>
        <w:t xml:space="preserve">2. Choose which character types to include </w:t>
      </w:r>
      <w:r>
        <w:rPr>
          <w:color w:val="1C2321"/>
          <w:sz w:val="22"/>
          <w:szCs w:val="22"/>
        </w:rPr>
        <w:t xml:space="preserve">— uppercase letters, lowercase letters, numbers, and symbols, using the checkboxes.</w:t>
      </w:r>
    </w:p>
    <w:p>
      <w:pPr>
        <w:spacing w:after="120"/>
        <w:ind w:left="360" w:hanging="360"/>
      </w:pPr>
      <w:r>
        <w:rPr>
          <w:b/>
          <w:bCs/>
          <w:color w:val="1C2321"/>
          <w:sz w:val="22"/>
          <w:szCs w:val="22"/>
        </w:rPr>
        <w:t xml:space="preserve">3. Read the generated password, </w:t>
      </w:r>
      <w:r>
        <w:rPr>
          <w:color w:val="1C2321"/>
          <w:sz w:val="22"/>
          <w:szCs w:val="22"/>
        </w:rPr>
        <w:t xml:space="preserve">shown in a field at the top.</w:t>
      </w:r>
    </w:p>
    <w:p>
      <w:pPr>
        <w:spacing w:after="120"/>
        <w:ind w:left="360" w:hanging="360"/>
      </w:pPr>
      <w:r>
        <w:rPr>
          <w:b/>
          <w:bCs/>
          <w:color w:val="1C2321"/>
          <w:sz w:val="22"/>
          <w:szCs w:val="22"/>
        </w:rPr>
        <w:t xml:space="preserve">4. Click "Copy" </w:t>
      </w:r>
      <w:r>
        <w:rPr>
          <w:color w:val="1C2321"/>
          <w:sz w:val="22"/>
          <w:szCs w:val="22"/>
        </w:rPr>
        <w:t xml:space="preserve">to copy it to your clipboard, or click "Generate" again for a new one if you don't like the first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password is generated using your browser's cryptographically secure random number generator, not a simple pseudo-random one — and since nothing is uploaded anywhere, the password never exists outside your own device until you copy and use it yourself.</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between units of height, weight, and temperature.</w:t>
      </w:r>
    </w:p>
    <w:p>
      <w:pPr>
        <w:spacing w:after="120"/>
        <w:ind w:left="360" w:hanging="360"/>
      </w:pPr>
      <w:r>
        <w:rPr>
          <w:b/>
          <w:bCs/>
          <w:color w:val="1C2321"/>
          <w:sz w:val="22"/>
          <w:szCs w:val="22"/>
        </w:rPr>
        <w:t xml:space="preserve">1. Choose a category </w:t>
      </w:r>
      <w:r>
        <w:rPr>
          <w:color w:val="1C2321"/>
          <w:sz w:val="22"/>
          <w:szCs w:val="22"/>
        </w:rPr>
        <w:t xml:space="preserve">— height, weight, or temperature.</w:t>
      </w:r>
    </w:p>
    <w:p>
      <w:pPr>
        <w:spacing w:after="120"/>
        <w:ind w:left="360" w:hanging="360"/>
      </w:pPr>
      <w:r>
        <w:rPr>
          <w:b/>
          <w:bCs/>
          <w:color w:val="1C2321"/>
          <w:sz w:val="22"/>
          <w:szCs w:val="22"/>
        </w:rPr>
        <w:t xml:space="preserve">2. Choose your "from" unit </w:t>
      </w:r>
      <w:r>
        <w:rPr>
          <w:color w:val="1C2321"/>
          <w:sz w:val="22"/>
          <w:szCs w:val="22"/>
        </w:rPr>
        <w:t xml:space="preserve">(like centimeters, pounds, or Celsius) and enter your value.</w:t>
      </w:r>
    </w:p>
    <w:p>
      <w:pPr>
        <w:spacing w:after="120"/>
        <w:ind w:left="360" w:hanging="360"/>
      </w:pPr>
      <w:r>
        <w:rPr>
          <w:b/>
          <w:bCs/>
          <w:color w:val="1C2321"/>
          <w:sz w:val="22"/>
          <w:szCs w:val="22"/>
        </w:rPr>
        <w:t xml:space="preserve">3. Choose your "to" unit </w:t>
      </w:r>
      <w:r>
        <w:rPr>
          <w:color w:val="1C2321"/>
          <w:sz w:val="22"/>
          <w:szCs w:val="22"/>
        </w:rPr>
        <w:t xml:space="preserve">(like feet and inches, kilograms, or Fahrenheit).</w:t>
      </w:r>
    </w:p>
    <w:p>
      <w:pPr>
        <w:spacing w:after="120"/>
        <w:ind w:left="360" w:hanging="360"/>
      </w:pPr>
      <w:r>
        <w:rPr>
          <w:b/>
          <w:bCs/>
          <w:color w:val="1C2321"/>
          <w:sz w:val="22"/>
          <w:szCs w:val="22"/>
        </w:rPr>
        <w:t xml:space="preserve">4. Read the converted value, </w:t>
      </w:r>
      <w:r>
        <w:rPr>
          <w:color w:val="1C2321"/>
          <w:sz w:val="22"/>
          <w:szCs w:val="22"/>
        </w:rPr>
        <w:t xml:space="preserve">which updates live as you type.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Height conversions to feet and inches round correctly at the edges — for example, a value that rounds up to a full extra foot displays as that next foot with zero inches, not as an incorrect "12 inches" within the previous foot.</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specific moment in time looks like across 11 different time zones at once.</w:t>
      </w:r>
    </w:p>
    <w:p>
      <w:pPr>
        <w:spacing w:after="120"/>
        <w:ind w:left="360" w:hanging="360"/>
      </w:pPr>
      <w:r>
        <w:rPr>
          <w:b/>
          <w:bCs/>
          <w:color w:val="1C2321"/>
          <w:sz w:val="22"/>
          <w:szCs w:val="22"/>
        </w:rPr>
        <w:t xml:space="preserve">1. Enter a date and time </w:t>
      </w:r>
      <w:r>
        <w:rPr>
          <w:color w:val="1C2321"/>
          <w:sz w:val="22"/>
          <w:szCs w:val="22"/>
        </w:rPr>
        <w:t xml:space="preserve">in your own time zone.</w:t>
      </w:r>
    </w:p>
    <w:p>
      <w:pPr>
        <w:spacing w:after="120"/>
        <w:ind w:left="360" w:hanging="360"/>
      </w:pPr>
      <w:r>
        <w:rPr>
          <w:b/>
          <w:bCs/>
          <w:color w:val="1C2321"/>
          <w:sz w:val="22"/>
          <w:szCs w:val="22"/>
        </w:rPr>
        <w:t xml:space="preserve">2. Read the converted times </w:t>
      </w:r>
      <w:r>
        <w:rPr>
          <w:color w:val="1C2321"/>
          <w:sz w:val="22"/>
          <w:szCs w:val="22"/>
        </w:rPr>
        <w:t xml:space="preserve">shown for all 11 zones at once, side by side.</w:t>
      </w:r>
    </w:p>
    <w:p>
      <w:pPr>
        <w:spacing w:after="120"/>
        <w:ind w:left="360" w:hanging="360"/>
      </w:pPr>
      <w:r>
        <w:rPr>
          <w:b/>
          <w:bCs/>
          <w:color w:val="1C2321"/>
          <w:sz w:val="22"/>
          <w:szCs w:val="22"/>
        </w:rPr>
        <w:t xml:space="preserve">3. Check the day-offset flags. </w:t>
      </w:r>
      <w:r>
        <w:rPr>
          <w:color w:val="1C2321"/>
          <w:sz w:val="22"/>
          <w:szCs w:val="22"/>
        </w:rPr>
        <w:t xml:space="preserve">Zones where the converted time falls on a different calendar day (the day before or after) are marked clearly, since this is the detail that's easy to miss and causes the most scheduling mistakes.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Always double-check the day, not just the time, when scheduling something across time zones — a meeting that's "3pm your time" might already be tomorrow morning somewhere else, and the day-offset flags exist specifically to catch that.</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input box.</w:t>
      </w:r>
    </w:p>
    <w:p>
      <w:pPr>
        <w:spacing w:after="120"/>
        <w:ind w:left="360" w:hanging="360"/>
      </w:pPr>
      <w:r>
        <w:rPr>
          <w:b/>
          <w:bCs/>
          <w:color w:val="1C2321"/>
          <w:sz w:val="22"/>
          <w:szCs w:val="22"/>
        </w:rPr>
        <w:t xml:space="preserve">2. Click "Format" </w:t>
      </w:r>
      <w:r>
        <w:rPr>
          <w:color w:val="1C2321"/>
          <w:sz w:val="22"/>
          <w:szCs w:val="22"/>
        </w:rPr>
        <w:t xml:space="preserve">to pretty-print it with indentation, or "Minify" to compress it onto one line.</w:t>
      </w:r>
    </w:p>
    <w:p>
      <w:pPr>
        <w:spacing w:after="120"/>
        <w:ind w:left="360" w:hanging="360"/>
      </w:pPr>
      <w:r>
        <w:rPr>
          <w:b/>
          <w:bCs/>
          <w:color w:val="1C2321"/>
          <w:sz w:val="22"/>
          <w:szCs w:val="22"/>
        </w:rPr>
        <w:t xml:space="preserve">3. Check for errors. </w:t>
      </w:r>
      <w:r>
        <w:rPr>
          <w:color w:val="1C2321"/>
          <w:sz w:val="22"/>
          <w:szCs w:val="22"/>
        </w:rPr>
        <w:t xml:space="preserve">If your JSON isn't valid, an error message points to roughly where the problem is, rather than just failing silently.</w:t>
      </w:r>
    </w:p>
    <w:p>
      <w:pPr>
        <w:spacing w:after="120"/>
        <w:ind w:left="360" w:hanging="360"/>
      </w:pPr>
      <w:r>
        <w:rPr>
          <w:b/>
          <w:bCs/>
          <w:color w:val="1C2321"/>
          <w:sz w:val="22"/>
          <w:szCs w:val="22"/>
        </w:rPr>
        <w:t xml:space="preserve">4. Copy the result </w:t>
      </w:r>
      <w:r>
        <w:rPr>
          <w:color w:val="1C2321"/>
          <w:sz w:val="22"/>
          <w:szCs w:val="22"/>
        </w:rPr>
        <w:t xml:space="preserve">using the copy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 valid in JavaScript object literals, but not valid in strict JSON.</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Choose "Encode" or "Decode" </w:t>
      </w:r>
      <w:r>
        <w:rPr>
          <w:color w:val="1C2321"/>
          <w:sz w:val="22"/>
          <w:szCs w:val="22"/>
        </w:rPr>
        <w:t xml:space="preserve">using the mode toggle.</w:t>
      </w:r>
    </w:p>
    <w:p>
      <w:pPr>
        <w:spacing w:after="120"/>
        <w:ind w:left="360" w:hanging="360"/>
      </w:pPr>
      <w:r>
        <w:rPr>
          <w:b/>
          <w:bCs/>
          <w:color w:val="1C2321"/>
          <w:sz w:val="22"/>
          <w:szCs w:val="22"/>
        </w:rPr>
        <w:t xml:space="preserve">2. Paste your text </w:t>
      </w:r>
      <w:r>
        <w:rPr>
          <w:color w:val="1C2321"/>
          <w:sz w:val="22"/>
          <w:szCs w:val="22"/>
        </w:rPr>
        <w:t xml:space="preserve">into the input box (plain text to encode, or a Base64 string to decode).</w:t>
      </w:r>
    </w:p>
    <w:p>
      <w:pPr>
        <w:spacing w:after="120"/>
        <w:ind w:left="360" w:hanging="360"/>
      </w:pPr>
      <w:r>
        <w:rPr>
          <w:b/>
          <w:bCs/>
          <w:color w:val="1C2321"/>
          <w:sz w:val="22"/>
          <w:szCs w:val="22"/>
        </w:rPr>
        <w:t xml:space="preserve">3. Read the result </w:t>
      </w:r>
      <w:r>
        <w:rPr>
          <w:color w:val="1C2321"/>
          <w:sz w:val="22"/>
          <w:szCs w:val="22"/>
        </w:rPr>
        <w:t xml:space="preserve">in the output box, which updates live.</w:t>
      </w:r>
    </w:p>
    <w:p>
      <w:pPr>
        <w:spacing w:after="120"/>
        <w:ind w:left="360" w:hanging="360"/>
      </w:pPr>
      <w:r>
        <w:rPr>
          <w:b/>
          <w:bCs/>
          <w:color w:val="1C2321"/>
          <w:sz w:val="22"/>
          <w:szCs w:val="22"/>
        </w:rPr>
        <w:t xml:space="preserve">4. Copy the result </w:t>
      </w:r>
      <w:r>
        <w:rPr>
          <w:color w:val="1C2321"/>
          <w:sz w:val="22"/>
          <w:szCs w:val="22"/>
        </w:rPr>
        <w:t xml:space="preserve">using the copy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specifically to handle UTF-8 text correctly, so Korean, Japanese, emoji, and other non-Latin characters round-trip correctly through encode and decode.</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random v4 UUIDs (universally unique identifiers), one at a time or in a batch.</w:t>
      </w:r>
    </w:p>
    <w:p>
      <w:pPr>
        <w:spacing w:after="120"/>
        <w:ind w:left="360" w:hanging="360"/>
      </w:pPr>
      <w:r>
        <w:rPr>
          <w:b/>
          <w:bCs/>
          <w:color w:val="1C2321"/>
          <w:sz w:val="22"/>
          <w:szCs w:val="22"/>
        </w:rPr>
        <w:t xml:space="preserve">1. Choose how many you need </w:t>
      </w:r>
      <w:r>
        <w:rPr>
          <w:color w:val="1C2321"/>
          <w:sz w:val="22"/>
          <w:szCs w:val="22"/>
        </w:rPr>
        <w:t xml:space="preserve">— a single one, or a batch (enter the quantity).</w:t>
      </w:r>
    </w:p>
    <w:p>
      <w:pPr>
        <w:spacing w:after="120"/>
        <w:ind w:left="360" w:hanging="360"/>
      </w:pPr>
      <w:r>
        <w:rPr>
          <w:b/>
          <w:bCs/>
          <w:color w:val="1C2321"/>
          <w:sz w:val="22"/>
          <w:szCs w:val="22"/>
        </w:rPr>
        <w:t xml:space="preserve">2. Click "Generate."</w:t>
      </w:r>
    </w:p>
    <w:p>
      <w:pPr>
        <w:spacing w:after="120"/>
        <w:ind w:left="360" w:hanging="360"/>
      </w:pPr>
      <w:r>
        <w:rPr>
          <w:b/>
          <w:bCs/>
          <w:color w:val="1C2321"/>
          <w:sz w:val="22"/>
          <w:szCs w:val="22"/>
        </w:rPr>
        <w:t xml:space="preserve">3. Copy the result(s) </w:t>
      </w:r>
      <w:r>
        <w:rPr>
          <w:color w:val="1C2321"/>
          <w:sz w:val="22"/>
          <w:szCs w:val="22"/>
        </w:rPr>
        <w:t xml:space="preserve">using the copy button — a batch is typically copyable as one list, one UUID per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a cryptographically random source, so even generating thousands in a batch carries no meaningful risk of a duplicate.</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w:t>
      </w:r>
    </w:p>
    <w:p>
      <w:pPr>
        <w:spacing w:after="120"/>
        <w:ind w:left="360" w:hanging="360"/>
      </w:pPr>
      <w:r>
        <w:rPr>
          <w:b/>
          <w:bCs/>
          <w:color w:val="1C2321"/>
          <w:sz w:val="22"/>
          <w:szCs w:val="22"/>
        </w:rPr>
        <w:t xml:space="preserve">1. Enter a color </w:t>
      </w:r>
      <w:r>
        <w:rPr>
          <w:color w:val="1C2321"/>
          <w:sz w:val="22"/>
          <w:szCs w:val="22"/>
        </w:rPr>
        <w:t xml:space="preserve">in any one of the three formats (HEX, RGB, or HSL) — or use the color picker if one is provided.</w:t>
      </w:r>
    </w:p>
    <w:p>
      <w:pPr>
        <w:spacing w:after="120"/>
        <w:ind w:left="360" w:hanging="360"/>
      </w:pPr>
      <w:r>
        <w:rPr>
          <w:b/>
          <w:bCs/>
          <w:color w:val="1C2321"/>
          <w:sz w:val="22"/>
          <w:szCs w:val="22"/>
        </w:rPr>
        <w:t xml:space="preserve">2. Read the converted values </w:t>
      </w:r>
      <w:r>
        <w:rPr>
          <w:color w:val="1C2321"/>
          <w:sz w:val="22"/>
          <w:szCs w:val="22"/>
        </w:rPr>
        <w:t xml:space="preserve">in the other two formats, updated live.</w:t>
      </w:r>
    </w:p>
    <w:p>
      <w:pPr>
        <w:spacing w:after="120"/>
        <w:ind w:left="360" w:hanging="360"/>
      </w:pPr>
      <w:r>
        <w:rPr>
          <w:b/>
          <w:bCs/>
          <w:color w:val="1C2321"/>
          <w:sz w:val="22"/>
          <w:szCs w:val="22"/>
        </w:rPr>
        <w:t xml:space="preserve">3. Check the swatch </w:t>
      </w:r>
      <w:r>
        <w:rPr>
          <w:color w:val="1C2321"/>
          <w:sz w:val="22"/>
          <w:szCs w:val="22"/>
        </w:rPr>
        <w:t xml:space="preserve">to confirm it's the color you meant.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HEX codes can be typed with or without the leading "#" — the tool accepts either.</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URL back to readable text.</w:t>
      </w:r>
    </w:p>
    <w:p>
      <w:pPr>
        <w:spacing w:after="120"/>
        <w:ind w:left="360" w:hanging="360"/>
      </w:pPr>
      <w:r>
        <w:rPr>
          <w:b/>
          <w:bCs/>
          <w:color w:val="1C2321"/>
          <w:sz w:val="22"/>
          <w:szCs w:val="22"/>
        </w:rPr>
        <w:t xml:space="preserve">1. Choose "Encode" or "Decode."</w:t>
      </w:r>
    </w:p>
    <w:p>
      <w:pPr>
        <w:spacing w:after="120"/>
        <w:ind w:left="360" w:hanging="360"/>
      </w:pPr>
      <w:r>
        <w:rPr>
          <w:b/>
          <w:bCs/>
          <w:color w:val="1C2321"/>
          <w:sz w:val="22"/>
          <w:szCs w:val="22"/>
        </w:rPr>
        <w:t xml:space="preserve">2. Paste your text or URL </w:t>
      </w:r>
      <w:r>
        <w:rPr>
          <w:color w:val="1C2321"/>
          <w:sz w:val="22"/>
          <w:szCs w:val="22"/>
        </w:rPr>
        <w:t xml:space="preserve">into the input box.</w:t>
      </w:r>
    </w:p>
    <w:p>
      <w:pPr>
        <w:spacing w:after="120"/>
        <w:ind w:left="360" w:hanging="360"/>
      </w:pPr>
      <w:r>
        <w:rPr>
          <w:b/>
          <w:bCs/>
          <w:color w:val="1C2321"/>
          <w:sz w:val="22"/>
          <w:szCs w:val="22"/>
        </w:rPr>
        <w:t xml:space="preserve">3. Read the result, </w:t>
      </w:r>
      <w:r>
        <w:rPr>
          <w:color w:val="1C2321"/>
          <w:sz w:val="22"/>
          <w:szCs w:val="22"/>
        </w:rPr>
        <w:t xml:space="preserve">updated live.</w:t>
      </w:r>
    </w:p>
    <w:p>
      <w:pPr>
        <w:spacing w:after="120"/>
        <w:ind w:left="360" w:hanging="360"/>
      </w:pPr>
      <w:r>
        <w:rPr>
          <w:b/>
          <w:bCs/>
          <w:color w:val="1C2321"/>
          <w:sz w:val="22"/>
          <w:szCs w:val="22"/>
        </w:rPr>
        <w:t xml:space="preserve">4. Copy the result </w:t>
      </w:r>
      <w:r>
        <w:rPr>
          <w:color w:val="1C2321"/>
          <w:sz w:val="22"/>
          <w:szCs w:val="22"/>
        </w:rPr>
        <w:t xml:space="preserve">using the copy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 string parameter — encode just that parameter's value, not the whole URL, or you'll end up encoding the slashes and colons that need to stay as-is.</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which fields you need </w:t>
      </w:r>
      <w:r>
        <w:rPr>
          <w:color w:val="1C2321"/>
          <w:sz w:val="22"/>
          <w:szCs w:val="22"/>
        </w:rPr>
        <w:t xml:space="preserve">(name, email, phone, address, etc.) using the checkboxes.</w:t>
      </w:r>
    </w:p>
    <w:p>
      <w:pPr>
        <w:spacing w:after="120"/>
        <w:ind w:left="360" w:hanging="360"/>
      </w:pPr>
      <w:r>
        <w:rPr>
          <w:b/>
          <w:bCs/>
          <w:color w:val="1C2321"/>
          <w:sz w:val="22"/>
          <w:szCs w:val="22"/>
        </w:rPr>
        <w:t xml:space="preserve">2. Choose how many rows </w:t>
      </w:r>
      <w:r>
        <w:rPr>
          <w:color w:val="1C2321"/>
          <w:sz w:val="22"/>
          <w:szCs w:val="22"/>
        </w:rPr>
        <w:t xml:space="preserve">of data to generate.</w:t>
      </w:r>
    </w:p>
    <w:p>
      <w:pPr>
        <w:spacing w:after="120"/>
        <w:ind w:left="360" w:hanging="360"/>
      </w:pPr>
      <w:r>
        <w:rPr>
          <w:b/>
          <w:bCs/>
          <w:color w:val="1C2321"/>
          <w:sz w:val="22"/>
          <w:szCs w:val="22"/>
        </w:rPr>
        <w:t xml:space="preserve">3. Choose your output format </w:t>
      </w:r>
      <w:r>
        <w:rPr>
          <w:color w:val="1C2321"/>
          <w:sz w:val="22"/>
          <w:szCs w:val="22"/>
        </w:rPr>
        <w:t xml:space="preserve">— CSV or JSON.</w:t>
      </w:r>
    </w:p>
    <w:p>
      <w:pPr>
        <w:spacing w:after="120"/>
        <w:ind w:left="360" w:hanging="360"/>
      </w:pPr>
      <w:r>
        <w:rPr>
          <w:b/>
          <w:bCs/>
          <w:color w:val="1C2321"/>
          <w:sz w:val="22"/>
          <w:szCs w:val="22"/>
        </w:rPr>
        <w:t xml:space="preserve">4. Click "Generate."</w:t>
      </w:r>
    </w:p>
    <w:p>
      <w:pPr>
        <w:spacing w:after="120"/>
        <w:ind w:left="360" w:hanging="360"/>
      </w:pPr>
      <w:r>
        <w:rPr>
          <w:b/>
          <w:bCs/>
          <w:color w:val="1C2321"/>
          <w:sz w:val="22"/>
          <w:szCs w:val="22"/>
        </w:rPr>
        <w:t xml:space="preserve">5. Copy or download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generated and entirely fictional — none of it corresponds to a real person, email address, or phone number, so it's safe to use freely in test environments, demos, or sample datasets.</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2026-09-23T09:18:00.473Z</dcterms:created>
  <dcterms:modified xsi:type="dcterms:W3CDTF">2026-09-23T09:18:00.486Z</dcterms:modified>
</cp:coreProperties>
</file>

<file path=docProps/custom.xml><?xml version="1.0" encoding="utf-8"?>
<Properties xmlns="http://schemas.openxmlformats.org/officeDocument/2006/custom-properties" xmlns:vt="http://schemas.openxmlformats.org/officeDocument/2006/docPropsVTypes"/>
</file>