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CD72BD" w:rsidRDefault="00CD72B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CD72BD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99.3pt;margin-top:6.45pt;width:163.4pt;height:21.95pt;z-index:251655680" filled="f" stroked="f">
            <v:textbox>
              <w:txbxContent>
                <w:p w:rsidR="00067F54" w:rsidRPr="00CD72BD" w:rsidRDefault="00067F54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D72BD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CD72BD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99.6pt;margin-top:6.5pt;width:138.65pt;height:21.95pt;z-index:251656704" filled="f" stroked="f">
            <v:textbox>
              <w:txbxContent>
                <w:p w:rsidR="00067F54" w:rsidRPr="00CD72BD" w:rsidRDefault="00067F54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D72BD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CD72BD">
                    <w:rPr>
                      <w:sz w:val="18"/>
                      <w:szCs w:val="18"/>
                      <w:u w:val="dotted"/>
                    </w:rPr>
                    <w:t xml:space="preserve">               </w:t>
                  </w:r>
                  <w:r w:rsidRPr="00CD72BD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CD72BD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CD72BD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067F54" w:rsidRPr="00CD72BD" w:rsidRDefault="00067F54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D72BD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1373F" w:rsidRPr="0031373F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CD72BD" w:rsidRDefault="003B0792">
      <w:pPr>
        <w:jc w:val="left"/>
        <w:rPr>
          <w:rFonts w:ascii="宋体" w:hAnsi="宋体" w:hint="eastAsia"/>
          <w:sz w:val="18"/>
          <w:szCs w:val="18"/>
        </w:rPr>
      </w:pPr>
      <w:r w:rsidRPr="00CD72BD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CD72BD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197"/>
        <w:gridCol w:w="29"/>
        <w:gridCol w:w="180"/>
        <w:gridCol w:w="586"/>
        <w:gridCol w:w="229"/>
        <w:gridCol w:w="816"/>
      </w:tblGrid>
      <w:tr w:rsidR="00391289" w:rsidRPr="00CD72BD" w:rsidTr="00F574CF">
        <w:trPr>
          <w:trHeight w:val="465"/>
        </w:trPr>
        <w:tc>
          <w:tcPr>
            <w:tcW w:w="1304" w:type="dxa"/>
            <w:vMerge w:val="restart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391289" w:rsidRPr="004C3A85" w:rsidRDefault="0031373F" w:rsidP="00391289">
            <w:pPr>
              <w:rPr>
                <w:rFonts w:ascii="宋体" w:hAnsi="宋体" w:hint="eastAsia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391289" w:rsidRPr="004C3A85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391289" w:rsidRDefault="0031373F" w:rsidP="00391289">
            <w:pPr>
              <w:rPr>
                <w:rFonts w:ascii="宋体" w:hAnsi="宋体" w:hint="eastAsia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{3}</w:t>
            </w:r>
          </w:p>
          <w:p w:rsidR="00391289" w:rsidRDefault="00391289" w:rsidP="00391289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391289" w:rsidRPr="004C3A85" w:rsidRDefault="00391289" w:rsidP="00391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0" w:type="dxa"/>
            <w:gridSpan w:val="6"/>
            <w:vAlign w:val="center"/>
          </w:tcPr>
          <w:p w:rsidR="00391289" w:rsidRPr="004C3A85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1840" w:type="dxa"/>
            <w:gridSpan w:val="5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{4}</w:t>
            </w:r>
          </w:p>
          <w:p w:rsidR="00391289" w:rsidRPr="004C3A85" w:rsidRDefault="00391289" w:rsidP="00391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91289" w:rsidRPr="00CD72BD" w:rsidTr="00F574CF">
        <w:trPr>
          <w:trHeight w:val="465"/>
        </w:trPr>
        <w:tc>
          <w:tcPr>
            <w:tcW w:w="1304" w:type="dxa"/>
            <w:vMerge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391289" w:rsidRPr="00CD72BD" w:rsidRDefault="00391289" w:rsidP="00391289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391289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0" w:type="dxa"/>
            <w:gridSpan w:val="6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1840" w:type="dxa"/>
            <w:gridSpan w:val="5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{5}</w:t>
            </w:r>
          </w:p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91289" w:rsidRPr="00CD72BD" w:rsidTr="00F574CF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CD72BD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391289" w:rsidRPr="004C3A85" w:rsidRDefault="0031373F" w:rsidP="00391289">
            <w:pPr>
              <w:rPr>
                <w:rFonts w:ascii="宋体" w:hAnsi="宋体" w:hint="eastAsia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391289" w:rsidRPr="004C3A85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{7}</w:t>
            </w:r>
          </w:p>
          <w:p w:rsidR="00391289" w:rsidRPr="004C3A85" w:rsidRDefault="00391289" w:rsidP="00391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0" w:type="dxa"/>
            <w:gridSpan w:val="6"/>
            <w:vAlign w:val="center"/>
          </w:tcPr>
          <w:p w:rsidR="00391289" w:rsidRPr="004C3A85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1840" w:type="dxa"/>
            <w:gridSpan w:val="5"/>
          </w:tcPr>
          <w:p w:rsidR="00391289" w:rsidRPr="004C3A85" w:rsidRDefault="0031373F" w:rsidP="00391289">
            <w:pPr>
              <w:rPr>
                <w:rFonts w:ascii="宋体" w:hAnsi="宋体" w:hint="eastAsia"/>
                <w:sz w:val="18"/>
                <w:szCs w:val="18"/>
              </w:rPr>
            </w:pPr>
            <w:r w:rsidRPr="0031373F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91289" w:rsidRPr="00CD72BD" w:rsidTr="00B1695E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D72B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91289" w:rsidRPr="00CD72BD" w:rsidRDefault="00391289" w:rsidP="00391289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7"/>
            <w:vAlign w:val="center"/>
          </w:tcPr>
          <w:p w:rsidR="00391289" w:rsidRPr="00CD72BD" w:rsidRDefault="00391289" w:rsidP="00391289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CD72BD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CD72BD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391289" w:rsidRPr="00CD72BD" w:rsidTr="004070E2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D72BD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D72B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D72BD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D72BD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4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不</w:t>
            </w:r>
            <w:r w:rsidRPr="00CD72BD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391289" w:rsidRPr="00CD72BD" w:rsidTr="00391289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D72BD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CD72BD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CD72BD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CD72BD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CD72BD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CD72BD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CD72BD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CD72BD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CD72BD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91289" w:rsidRPr="00CD72BD" w:rsidTr="00391289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a)</w:t>
            </w:r>
            <w:r w:rsidRPr="00CD72BD">
              <w:rPr>
                <w:rFonts w:hint="eastAsia"/>
                <w:sz w:val="18"/>
                <w:szCs w:val="18"/>
              </w:rPr>
              <w:t>外观应光洁无明显破损、变形，</w:t>
            </w:r>
            <w:r w:rsidRPr="00CD72BD">
              <w:rPr>
                <w:sz w:val="18"/>
                <w:szCs w:val="18"/>
              </w:rPr>
              <w:t>无残余</w:t>
            </w:r>
            <w:r w:rsidRPr="00CD72BD">
              <w:rPr>
                <w:rFonts w:hint="eastAsia"/>
                <w:sz w:val="18"/>
                <w:szCs w:val="18"/>
              </w:rPr>
              <w:t>锡珠</w:t>
            </w:r>
            <w:r w:rsidRPr="00CD72BD">
              <w:rPr>
                <w:sz w:val="18"/>
                <w:szCs w:val="18"/>
              </w:rPr>
              <w:t>或其他异物</w:t>
            </w:r>
            <w:r w:rsidRPr="00CD72BD">
              <w:rPr>
                <w:rFonts w:hint="eastAsia"/>
                <w:sz w:val="18"/>
                <w:szCs w:val="18"/>
              </w:rPr>
              <w:t>等。</w:t>
            </w:r>
          </w:p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b)</w:t>
            </w:r>
            <w:r w:rsidRPr="00CD72BD">
              <w:rPr>
                <w:rFonts w:hint="eastAsia"/>
                <w:sz w:val="18"/>
                <w:szCs w:val="18"/>
              </w:rPr>
              <w:t>焊点应圆润饱满无虚焊、无假焊、无短路，元件应无浮高，</w:t>
            </w:r>
            <w:r w:rsidRPr="00CD72BD">
              <w:rPr>
                <w:rFonts w:hint="eastAsia"/>
                <w:sz w:val="18"/>
                <w:szCs w:val="18"/>
              </w:rPr>
              <w:t>PCB</w:t>
            </w:r>
            <w:r w:rsidRPr="00CD72BD">
              <w:rPr>
                <w:rFonts w:hint="eastAsia"/>
                <w:sz w:val="18"/>
                <w:szCs w:val="18"/>
              </w:rPr>
              <w:t>表面应刷有三防漆等</w:t>
            </w:r>
            <w:r w:rsidRPr="00CD72BD">
              <w:rPr>
                <w:sz w:val="18"/>
                <w:szCs w:val="18"/>
              </w:rPr>
              <w:t>。</w:t>
            </w:r>
          </w:p>
          <w:p w:rsidR="00391289" w:rsidRPr="00CD72BD" w:rsidRDefault="00391289" w:rsidP="00391289">
            <w:pPr>
              <w:jc w:val="left"/>
              <w:rPr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c)PCB</w:t>
            </w:r>
            <w:r w:rsidRPr="00CD72BD">
              <w:rPr>
                <w:rFonts w:hint="eastAsia"/>
                <w:sz w:val="18"/>
                <w:szCs w:val="18"/>
              </w:rPr>
              <w:t>板铜箔应无起皮、无少油等缺陷。</w:t>
            </w:r>
          </w:p>
          <w:p w:rsidR="00391289" w:rsidRPr="00CD72BD" w:rsidRDefault="00391289" w:rsidP="00391289">
            <w:pPr>
              <w:jc w:val="left"/>
              <w:rPr>
                <w:sz w:val="18"/>
                <w:szCs w:val="18"/>
              </w:rPr>
            </w:pPr>
            <w:r w:rsidRPr="00CD72BD">
              <w:rPr>
                <w:sz w:val="18"/>
                <w:szCs w:val="18"/>
              </w:rPr>
              <w:t>d)</w:t>
            </w:r>
            <w:r w:rsidRPr="00CD72BD">
              <w:rPr>
                <w:rFonts w:hint="eastAsia"/>
                <w:sz w:val="18"/>
                <w:szCs w:val="18"/>
              </w:rPr>
              <w:t>有</w:t>
            </w:r>
            <w:r w:rsidRPr="00CD72BD">
              <w:rPr>
                <w:sz w:val="18"/>
                <w:szCs w:val="18"/>
              </w:rPr>
              <w:t>极性</w:t>
            </w:r>
            <w:r w:rsidRPr="00CD72BD">
              <w:rPr>
                <w:rFonts w:hint="eastAsia"/>
                <w:sz w:val="18"/>
                <w:szCs w:val="18"/>
              </w:rPr>
              <w:t>元</w:t>
            </w:r>
            <w:r w:rsidRPr="00CD72BD">
              <w:rPr>
                <w:sz w:val="18"/>
                <w:szCs w:val="18"/>
              </w:rPr>
              <w:t>件方向应正确</w:t>
            </w:r>
            <w:r w:rsidRPr="00CD72BD">
              <w:rPr>
                <w:rFonts w:hint="eastAsia"/>
                <w:sz w:val="18"/>
                <w:szCs w:val="18"/>
              </w:rPr>
              <w:t>，元</w:t>
            </w:r>
            <w:r w:rsidRPr="00CD72BD">
              <w:rPr>
                <w:sz w:val="18"/>
                <w:szCs w:val="18"/>
              </w:rPr>
              <w:t>件脚剪脚应平整</w:t>
            </w:r>
            <w:r w:rsidRPr="00CD72BD">
              <w:rPr>
                <w:rFonts w:hint="eastAsia"/>
                <w:sz w:val="18"/>
                <w:szCs w:val="18"/>
              </w:rPr>
              <w:t>。</w:t>
            </w:r>
          </w:p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e</w:t>
            </w:r>
            <w:r w:rsidRPr="00CD72BD">
              <w:rPr>
                <w:sz w:val="18"/>
                <w:szCs w:val="18"/>
              </w:rPr>
              <w:t>)</w:t>
            </w:r>
            <w:r w:rsidRPr="00CD72BD">
              <w:rPr>
                <w:rFonts w:hint="eastAsia"/>
                <w:sz w:val="18"/>
                <w:szCs w:val="18"/>
              </w:rPr>
              <w:t>接</w:t>
            </w:r>
            <w:r w:rsidRPr="00CD72BD">
              <w:rPr>
                <w:sz w:val="18"/>
                <w:szCs w:val="18"/>
              </w:rPr>
              <w:t>插件</w:t>
            </w:r>
            <w:r w:rsidRPr="00CD72BD">
              <w:rPr>
                <w:rFonts w:hint="eastAsia"/>
                <w:sz w:val="18"/>
                <w:szCs w:val="18"/>
              </w:rPr>
              <w:t>（</w:t>
            </w:r>
            <w:r w:rsidRPr="00CD72BD">
              <w:rPr>
                <w:sz w:val="18"/>
                <w:szCs w:val="18"/>
              </w:rPr>
              <w:t>排针、端</w:t>
            </w:r>
            <w:r w:rsidRPr="00CD72BD">
              <w:rPr>
                <w:rFonts w:hint="eastAsia"/>
                <w:sz w:val="18"/>
                <w:szCs w:val="18"/>
              </w:rPr>
              <w:t>子</w:t>
            </w:r>
            <w:r w:rsidRPr="00CD72BD">
              <w:rPr>
                <w:sz w:val="18"/>
                <w:szCs w:val="18"/>
              </w:rPr>
              <w:t>等）</w:t>
            </w:r>
            <w:r w:rsidRPr="00CD72BD">
              <w:rPr>
                <w:rFonts w:hint="eastAsia"/>
                <w:sz w:val="18"/>
                <w:szCs w:val="18"/>
              </w:rPr>
              <w:t>应</w:t>
            </w:r>
            <w:r w:rsidRPr="00CD72BD">
              <w:rPr>
                <w:sz w:val="18"/>
                <w:szCs w:val="18"/>
              </w:rPr>
              <w:t>无</w:t>
            </w:r>
            <w:r w:rsidRPr="00CD72BD">
              <w:rPr>
                <w:rFonts w:hint="eastAsia"/>
                <w:sz w:val="18"/>
                <w:szCs w:val="18"/>
              </w:rPr>
              <w:t>松动，</w:t>
            </w:r>
            <w:r w:rsidRPr="00CD72BD">
              <w:rPr>
                <w:sz w:val="18"/>
                <w:szCs w:val="18"/>
              </w:rPr>
              <w:t>功率器件紧固螺丝应紧固</w:t>
            </w:r>
            <w:r w:rsidRPr="00CD72BD">
              <w:rPr>
                <w:rFonts w:hint="eastAsia"/>
                <w:sz w:val="18"/>
                <w:szCs w:val="18"/>
              </w:rPr>
              <w:t>到</w:t>
            </w:r>
            <w:r w:rsidRPr="00CD72BD">
              <w:rPr>
                <w:sz w:val="18"/>
                <w:szCs w:val="18"/>
              </w:rPr>
              <w:t>位。</w:t>
            </w:r>
          </w:p>
        </w:tc>
        <w:tc>
          <w:tcPr>
            <w:tcW w:w="252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91289" w:rsidRPr="00CD72BD" w:rsidTr="00391289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输入电压范围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输入电压范围应满足</w:t>
            </w:r>
            <w:r w:rsidRPr="00CD72BD">
              <w:rPr>
                <w:rFonts w:hint="eastAsia"/>
                <w:sz w:val="18"/>
                <w:szCs w:val="18"/>
              </w:rPr>
              <w:t>176VAC</w:t>
            </w:r>
            <w:r w:rsidRPr="00CD72BD">
              <w:rPr>
                <w:rFonts w:hint="eastAsia"/>
                <w:sz w:val="18"/>
                <w:szCs w:val="18"/>
              </w:rPr>
              <w:t>～</w:t>
            </w:r>
            <w:r w:rsidRPr="00CD72BD">
              <w:rPr>
                <w:rFonts w:hint="eastAsia"/>
                <w:sz w:val="18"/>
                <w:szCs w:val="18"/>
              </w:rPr>
              <w:t>264VAC</w:t>
            </w:r>
          </w:p>
        </w:tc>
        <w:tc>
          <w:tcPr>
            <w:tcW w:w="2520" w:type="dxa"/>
            <w:gridSpan w:val="4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391289" w:rsidRDefault="00391289" w:rsidP="0039128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91289" w:rsidRDefault="00391289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91289" w:rsidRPr="00CD72BD" w:rsidTr="00391289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稳压精度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满载、空载情况下输出电压稳定度应≤±</w:t>
            </w:r>
            <w:r w:rsidRPr="00CD72BD">
              <w:rPr>
                <w:rFonts w:hint="eastAsia"/>
                <w:sz w:val="18"/>
                <w:szCs w:val="18"/>
              </w:rPr>
              <w:t>1%</w:t>
            </w:r>
          </w:p>
        </w:tc>
        <w:tc>
          <w:tcPr>
            <w:tcW w:w="2520" w:type="dxa"/>
            <w:gridSpan w:val="4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391289" w:rsidRDefault="00391289" w:rsidP="0039128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91289" w:rsidRDefault="00391289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391289" w:rsidRPr="00CD72BD" w:rsidTr="00391289">
        <w:trPr>
          <w:trHeight w:val="475"/>
        </w:trPr>
        <w:tc>
          <w:tcPr>
            <w:tcW w:w="1304" w:type="dxa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输出电压调节范围</w:t>
            </w:r>
          </w:p>
        </w:tc>
        <w:tc>
          <w:tcPr>
            <w:tcW w:w="3455" w:type="dxa"/>
            <w:gridSpan w:val="7"/>
            <w:vAlign w:val="center"/>
          </w:tcPr>
          <w:p w:rsidR="00391289" w:rsidRPr="00CD72BD" w:rsidRDefault="00391289" w:rsidP="00391289">
            <w:pPr>
              <w:jc w:val="left"/>
              <w:rPr>
                <w:rFonts w:hint="eastAsia"/>
                <w:sz w:val="18"/>
                <w:szCs w:val="18"/>
              </w:rPr>
            </w:pPr>
            <w:r w:rsidRPr="00CD72BD">
              <w:rPr>
                <w:rFonts w:hint="eastAsia"/>
                <w:sz w:val="18"/>
                <w:szCs w:val="18"/>
              </w:rPr>
              <w:t>输出电压应能满足不同节数电池组的充电电压</w:t>
            </w:r>
          </w:p>
        </w:tc>
        <w:tc>
          <w:tcPr>
            <w:tcW w:w="2520" w:type="dxa"/>
            <w:gridSpan w:val="4"/>
          </w:tcPr>
          <w:p w:rsidR="00391289" w:rsidRDefault="0031373F" w:rsidP="0039128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391289" w:rsidRDefault="00391289" w:rsidP="0039128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91289" w:rsidRDefault="00391289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4"/>
          </w:tcPr>
          <w:p w:rsidR="00391289" w:rsidRDefault="0031373F" w:rsidP="00391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1373F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391289" w:rsidRPr="00CD72BD" w:rsidRDefault="00391289" w:rsidP="00391289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391289" w:rsidRPr="00CD72BD" w:rsidTr="00B07923">
        <w:trPr>
          <w:cantSplit/>
          <w:trHeight w:val="440"/>
        </w:trPr>
        <w:tc>
          <w:tcPr>
            <w:tcW w:w="10876" w:type="dxa"/>
            <w:gridSpan w:val="22"/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3">
                    <w:txbxContent>
                      <w:p w:rsidR="00391289" w:rsidRDefault="0039128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CD72B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2">
                    <w:txbxContent>
                      <w:p w:rsidR="00391289" w:rsidRDefault="0039128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D72B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0">
                    <w:txbxContent>
                      <w:p w:rsidR="00391289" w:rsidRDefault="0039128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D72BD">
              <w:rPr>
                <w:rFonts w:hint="eastAsia"/>
                <w:sz w:val="18"/>
                <w:szCs w:val="18"/>
              </w:rPr>
              <w:t>关键项目</w:t>
            </w:r>
            <w:r w:rsidRPr="00CD72BD">
              <w:rPr>
                <w:sz w:val="18"/>
                <w:szCs w:val="18"/>
              </w:rPr>
              <w:t>检验记录</w:t>
            </w:r>
          </w:p>
        </w:tc>
      </w:tr>
      <w:tr w:rsidR="00391289" w:rsidRPr="00CD72BD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1">
                    <w:txbxContent>
                      <w:p w:rsidR="00391289" w:rsidRDefault="0039128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391289" w:rsidRPr="00CD72BD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91289" w:rsidRPr="00CD72BD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91289" w:rsidRPr="00CD72BD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91289" w:rsidRPr="00CD72BD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91289" w:rsidRPr="00CD72BD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备注</w:t>
            </w:r>
            <w:r w:rsidRPr="00CD72BD">
              <w:rPr>
                <w:rFonts w:ascii="宋体"/>
                <w:sz w:val="18"/>
                <w:szCs w:val="18"/>
              </w:rPr>
              <w:t>：</w:t>
            </w:r>
          </w:p>
          <w:p w:rsidR="00391289" w:rsidRPr="00CD72BD" w:rsidRDefault="00391289" w:rsidP="0039128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391289" w:rsidRPr="00CD72BD" w:rsidRDefault="00391289" w:rsidP="00391289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int="eastAsia"/>
                <w:sz w:val="18"/>
                <w:szCs w:val="18"/>
              </w:rPr>
              <w:t>本批</w:t>
            </w:r>
            <w:r w:rsidRPr="00CD72BD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91289" w:rsidRPr="00CD72BD" w:rsidRDefault="00391289" w:rsidP="00391289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91289" w:rsidRPr="00CD72BD" w:rsidRDefault="00391289" w:rsidP="00391289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91289" w:rsidRPr="00CD72BD" w:rsidRDefault="00391289" w:rsidP="00391289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CD72BD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CD72BD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CD72BD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CD72BD">
        <w:rPr>
          <w:rFonts w:ascii="宋体" w:hAnsi="宋体" w:hint="eastAsia"/>
          <w:sz w:val="18"/>
          <w:szCs w:val="18"/>
        </w:rPr>
        <w:t xml:space="preserve"> </w:t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 w:hint="eastAsia"/>
          <w:sz w:val="18"/>
          <w:szCs w:val="18"/>
        </w:rPr>
        <w:t>检验</w:t>
      </w:r>
      <w:r w:rsidRPr="00CD72BD">
        <w:rPr>
          <w:rFonts w:ascii="宋体" w:hAnsi="宋体"/>
          <w:sz w:val="18"/>
          <w:szCs w:val="18"/>
        </w:rPr>
        <w:t>员：</w:t>
      </w:r>
      <w:r w:rsidR="0031373F" w:rsidRPr="0031373F">
        <w:rPr>
          <w:rFonts w:ascii="宋体" w:hAnsi="宋体" w:hint="eastAsia"/>
          <w:color w:val="FFFFFF"/>
          <w:sz w:val="18"/>
          <w:szCs w:val="18"/>
        </w:rPr>
        <w:t>{24}</w:t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 w:hint="eastAsia"/>
          <w:sz w:val="18"/>
          <w:szCs w:val="18"/>
        </w:rPr>
        <w:t>审核</w:t>
      </w:r>
      <w:r w:rsidRPr="00CD72BD">
        <w:rPr>
          <w:rFonts w:ascii="宋体" w:hAnsi="宋体"/>
          <w:sz w:val="18"/>
          <w:szCs w:val="18"/>
        </w:rPr>
        <w:t>：</w:t>
      </w:r>
      <w:r w:rsidR="0031373F" w:rsidRPr="0031373F">
        <w:rPr>
          <w:rFonts w:ascii="宋体" w:hAnsi="宋体" w:hint="eastAsia"/>
          <w:color w:val="FFFFFF"/>
          <w:sz w:val="18"/>
          <w:szCs w:val="18"/>
        </w:rPr>
        <w:t>{25}</w:t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="00391289">
        <w:rPr>
          <w:rFonts w:ascii="宋体" w:hAnsi="宋体"/>
          <w:sz w:val="18"/>
          <w:szCs w:val="18"/>
        </w:rPr>
        <w:tab/>
      </w:r>
      <w:r w:rsidRPr="00CD72BD">
        <w:rPr>
          <w:rFonts w:ascii="宋体" w:hAnsi="宋体" w:hint="eastAsia"/>
          <w:sz w:val="18"/>
          <w:szCs w:val="18"/>
        </w:rPr>
        <w:t>日期</w:t>
      </w:r>
      <w:r w:rsidRPr="00CD72BD">
        <w:rPr>
          <w:rFonts w:ascii="宋体" w:hAnsi="宋体"/>
          <w:sz w:val="18"/>
          <w:szCs w:val="18"/>
        </w:rPr>
        <w:t>：</w:t>
      </w:r>
      <w:r w:rsidR="0031373F" w:rsidRPr="0031373F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CD72BD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1D54" w:rsidRDefault="00E41D54">
      <w:r>
        <w:separator/>
      </w:r>
    </w:p>
  </w:endnote>
  <w:endnote w:type="continuationSeparator" w:id="1">
    <w:p w:rsidR="00E41D54" w:rsidRDefault="00E41D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1D54" w:rsidRDefault="00E41D54">
      <w:r>
        <w:separator/>
      </w:r>
    </w:p>
  </w:footnote>
  <w:footnote w:type="continuationSeparator" w:id="1">
    <w:p w:rsidR="00E41D54" w:rsidRDefault="00E41D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F54" w:rsidRDefault="00AD145C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67F54" w:rsidRPr="00A13047">
      <w:rPr>
        <w:rFonts w:ascii="宋体" w:hAnsi="宋体" w:hint="eastAsia"/>
        <w:b/>
        <w:bCs/>
        <w:sz w:val="40"/>
        <w:szCs w:val="44"/>
      </w:rPr>
      <w:t>进料</w:t>
    </w:r>
    <w:r w:rsidR="00067F54" w:rsidRPr="00A13047">
      <w:rPr>
        <w:rFonts w:ascii="宋体" w:hAnsi="宋体"/>
        <w:b/>
        <w:bCs/>
        <w:sz w:val="40"/>
        <w:szCs w:val="44"/>
      </w:rPr>
      <w:t>检验报告</w:t>
    </w:r>
    <w:r w:rsidR="00067F54">
      <w:rPr>
        <w:rFonts w:ascii="宋体" w:hAnsi="宋体"/>
        <w:b/>
        <w:bCs/>
        <w:sz w:val="36"/>
        <w:szCs w:val="44"/>
      </w:rPr>
      <w:tab/>
    </w:r>
    <w:r w:rsidR="00067F54">
      <w:rPr>
        <w:rFonts w:ascii="宋体" w:hAnsi="宋体"/>
        <w:b/>
        <w:bCs/>
        <w:sz w:val="36"/>
        <w:szCs w:val="44"/>
      </w:rPr>
      <w:tab/>
    </w:r>
    <w:r w:rsidR="00067F54">
      <w:rPr>
        <w:rFonts w:ascii="宋体" w:hAnsi="宋体"/>
        <w:b/>
        <w:bCs/>
        <w:sz w:val="36"/>
        <w:szCs w:val="44"/>
      </w:rPr>
      <w:tab/>
      <w:t xml:space="preserve">  </w:t>
    </w:r>
    <w:r w:rsidR="00067F54">
      <w:rPr>
        <w:rFonts w:ascii="宋体" w:hAnsi="宋体" w:hint="eastAsia"/>
        <w:sz w:val="18"/>
        <w:szCs w:val="18"/>
      </w:rPr>
      <w:t>表单编码:</w:t>
    </w:r>
    <w:r w:rsidR="00207C1A">
      <w:rPr>
        <w:rFonts w:ascii="宋体" w:hAnsi="宋体" w:hint="eastAsia"/>
        <w:sz w:val="18"/>
        <w:szCs w:val="18"/>
      </w:rPr>
      <w:t>HTBK</w:t>
    </w:r>
    <w:r w:rsidR="00067F54">
      <w:rPr>
        <w:rFonts w:ascii="宋体" w:hAnsi="宋体" w:hint="eastAsia"/>
        <w:sz w:val="18"/>
        <w:szCs w:val="18"/>
      </w:rPr>
      <w:t>-QR-PZ-0</w:t>
    </w:r>
    <w:r w:rsidR="00067F54">
      <w:rPr>
        <w:rFonts w:ascii="宋体" w:hAnsi="宋体"/>
        <w:sz w:val="18"/>
        <w:szCs w:val="18"/>
      </w:rPr>
      <w:t>6</w:t>
    </w:r>
    <w:r w:rsidR="00067F54">
      <w:rPr>
        <w:rFonts w:ascii="宋体" w:hAnsi="宋体" w:hint="eastAsia"/>
        <w:sz w:val="18"/>
        <w:szCs w:val="18"/>
      </w:rPr>
      <w:t xml:space="preserve"> Rev:C</w:t>
    </w:r>
    <w:r w:rsidR="00067F54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44629"/>
    <w:rsid w:val="00067F54"/>
    <w:rsid w:val="00082B43"/>
    <w:rsid w:val="0009484F"/>
    <w:rsid w:val="000B6782"/>
    <w:rsid w:val="000C1E5E"/>
    <w:rsid w:val="000C203F"/>
    <w:rsid w:val="000E3DBB"/>
    <w:rsid w:val="00126521"/>
    <w:rsid w:val="001C06CB"/>
    <w:rsid w:val="002047F7"/>
    <w:rsid w:val="00207C1A"/>
    <w:rsid w:val="00234C73"/>
    <w:rsid w:val="0025294A"/>
    <w:rsid w:val="0031373F"/>
    <w:rsid w:val="00330CB2"/>
    <w:rsid w:val="00391289"/>
    <w:rsid w:val="00393A46"/>
    <w:rsid w:val="003A3142"/>
    <w:rsid w:val="003B0792"/>
    <w:rsid w:val="003E735F"/>
    <w:rsid w:val="003F329A"/>
    <w:rsid w:val="003F7191"/>
    <w:rsid w:val="004070E2"/>
    <w:rsid w:val="00415A6D"/>
    <w:rsid w:val="004621C2"/>
    <w:rsid w:val="004C455D"/>
    <w:rsid w:val="005223E9"/>
    <w:rsid w:val="00536965"/>
    <w:rsid w:val="005565BB"/>
    <w:rsid w:val="005574A5"/>
    <w:rsid w:val="005853CA"/>
    <w:rsid w:val="005957D7"/>
    <w:rsid w:val="005B2B83"/>
    <w:rsid w:val="006C05F4"/>
    <w:rsid w:val="006E00D6"/>
    <w:rsid w:val="00766A46"/>
    <w:rsid w:val="007A1785"/>
    <w:rsid w:val="007D5383"/>
    <w:rsid w:val="00852798"/>
    <w:rsid w:val="00864658"/>
    <w:rsid w:val="00867D10"/>
    <w:rsid w:val="008A2CB9"/>
    <w:rsid w:val="008B7E98"/>
    <w:rsid w:val="008C0286"/>
    <w:rsid w:val="008D0CA4"/>
    <w:rsid w:val="008F463D"/>
    <w:rsid w:val="008F472C"/>
    <w:rsid w:val="008F7D4C"/>
    <w:rsid w:val="00910B7E"/>
    <w:rsid w:val="00921D43"/>
    <w:rsid w:val="00945756"/>
    <w:rsid w:val="00976150"/>
    <w:rsid w:val="009E32E1"/>
    <w:rsid w:val="00A13047"/>
    <w:rsid w:val="00AC25C2"/>
    <w:rsid w:val="00AD145C"/>
    <w:rsid w:val="00AF62A8"/>
    <w:rsid w:val="00B07923"/>
    <w:rsid w:val="00B1695E"/>
    <w:rsid w:val="00B210BA"/>
    <w:rsid w:val="00B658C1"/>
    <w:rsid w:val="00BC72F1"/>
    <w:rsid w:val="00BC79A6"/>
    <w:rsid w:val="00BD2883"/>
    <w:rsid w:val="00C17F97"/>
    <w:rsid w:val="00C20613"/>
    <w:rsid w:val="00C67F12"/>
    <w:rsid w:val="00C8711B"/>
    <w:rsid w:val="00C92684"/>
    <w:rsid w:val="00CD23D3"/>
    <w:rsid w:val="00CD3063"/>
    <w:rsid w:val="00CD72BD"/>
    <w:rsid w:val="00D54E07"/>
    <w:rsid w:val="00D71FAC"/>
    <w:rsid w:val="00D71FBF"/>
    <w:rsid w:val="00DC38AC"/>
    <w:rsid w:val="00DE6B1E"/>
    <w:rsid w:val="00E41D54"/>
    <w:rsid w:val="00E42AC1"/>
    <w:rsid w:val="00E710D2"/>
    <w:rsid w:val="00EC35E2"/>
    <w:rsid w:val="00ED100B"/>
    <w:rsid w:val="00EE6719"/>
    <w:rsid w:val="00F04085"/>
    <w:rsid w:val="00F16920"/>
    <w:rsid w:val="00F23244"/>
    <w:rsid w:val="00F23A61"/>
    <w:rsid w:val="00F574CF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