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A77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sz w:val="16"/>
          <w:szCs w:val="16"/>
          <w:bdr w:val="none" w:color="auto" w:sz="0" w:space="0"/>
        </w:rPr>
        <w:t>软件的用户界面及其职责</w:t>
      </w:r>
    </w:p>
    <w:p w14:paraId="3395E74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主页面UI（Main UI）</w:t>
      </w:r>
    </w:p>
    <w:p w14:paraId="0168E32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1.每个面最下角均显示四个分栏（即待办任务、课程表、消息聚合、设置），点击相应分栏可进入相应页面显示与操作。</w:t>
      </w:r>
    </w:p>
    <w:p w14:paraId="2438067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2.进入软件即显示四个分栏中的其中一个，未设置时默认显示待办任务分栏，用户可在设置分栏中手动更改默认显示的分栏。</w:t>
      </w:r>
    </w:p>
    <w:p w14:paraId="1EC41A6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3.每个页面左上角均有工具栏图标（ToolBar UI），图标为三条杠，点击后具体内容下列分别叙述；</w:t>
      </w:r>
    </w:p>
    <w:p w14:paraId="0FDF599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4.右上角均有导入键图标（Import UI），点击后具体内容下列分别叙述。</w:t>
      </w:r>
    </w:p>
    <w:p w14:paraId="0C63BCA6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3985260"/>
            <wp:effectExtent l="0" t="0" r="0" b="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5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0F466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待办任务UI（TODO UI）</w:t>
      </w:r>
    </w:p>
    <w:p w14:paraId="7CD1F05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待办任务界面主要职责是清晰直观地呈现用户目前所有的任务列表，任务条目按照时间由近及远（如果是任务则按照截止时间，如果是会议、活动等就按开始时间）从上到下排列，用户可以滚动查看目前待办。</w:t>
      </w:r>
    </w:p>
    <w:p w14:paraId="7D8A712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1、最顶部有一个当前任务总览，最顶部醒目显示“本周还剩 X 个 DDL”，紧挨着下方放置三个小色块或数字统计，例如：🔴 逾期未交 (0) | 🟡 今日急迫 (2) | 🟢 待确认任务 (1)。</w:t>
      </w:r>
    </w:p>
    <w:p w14:paraId="5C86302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2、核心信息区：时间轴列表 ，所有目前待办按日期的紧急程度向下排列。用户向上滚动时，“已经逾期”和“今天截止”这两项保持置顶，不随用户的滚动而移出屏幕，用户滚动查看明天及更后的待办项。</w:t>
      </w:r>
    </w:p>
    <w:p w14:paraId="20B0B66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每一条待办项按照左中右分成三个部分，最左边显示来源标识，比如一个小巧的圆形 Icon（微信/QQ/钉钉的图标），角落里可以叠一个小小的群组首字母（比如“操”代表操作系统群），让用户一眼知道任务从哪来的；中间显示主干信息，</w:t>
      </w:r>
      <w:r>
        <w:rPr>
          <w:rStyle w:val="5"/>
          <w:b/>
          <w:bCs/>
        </w:rPr>
        <w:t>主标题：</w:t>
      </w:r>
      <w:r>
        <w:t xml:space="preserve"> 提炼出的任务名（如：“OS第三次实验报告”），</w:t>
      </w:r>
      <w:r>
        <w:rPr>
          <w:rStyle w:val="5"/>
          <w:b/>
          <w:bCs/>
        </w:rPr>
        <w:t>副标题/摘要：</w:t>
      </w:r>
      <w:r>
        <w:t xml:space="preserve"> 浅灰色小字，显示一小截原始通知文本，</w:t>
      </w:r>
      <w:r>
        <w:rPr>
          <w:rStyle w:val="5"/>
          <w:b/>
          <w:bCs/>
        </w:rPr>
        <w:t>待完善标签：</w:t>
      </w:r>
      <w:r>
        <w:t xml:space="preserve"> 如果这条待办项的原始消息读取不全，或者置信度不够，这里会出现一个高亮的 Tag（比如黄色的“待补充”），提示用户手动去确认或补充修正。</w:t>
      </w:r>
      <w:r>
        <w:rPr>
          <w:rStyle w:val="5"/>
          <w:b/>
          <w:bCs/>
        </w:rPr>
        <w:t>右侧 (状态与操作)：具体DDL 时间：</w:t>
      </w:r>
      <w:r>
        <w:t xml:space="preserve"> 显眼的红色或黑色时间（如“23:59”）。</w:t>
      </w:r>
      <w:r>
        <w:rPr>
          <w:rStyle w:val="5"/>
          <w:b/>
          <w:bCs/>
        </w:rPr>
        <w:t>复选框 ：</w:t>
      </w:r>
      <w:r>
        <w:t xml:space="preserve"> 一个较大的圆圈，点击后触发打勾动画，卡片变灰并自动划线，延时 1 秒后从当前列表中消失，或者折叠隐藏到屏幕底部。</w:t>
      </w:r>
    </w:p>
    <w:p w14:paraId="3907D6A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rPr>
          <w:sz w:val="12"/>
          <w:szCs w:val="12"/>
        </w:rPr>
        <w:t>3、</w:t>
      </w:r>
      <w:r>
        <w:t xml:space="preserve">悬浮操作按钮 。屏幕右上角带有 </w:t>
      </w:r>
      <w:r>
        <w:rPr>
          <w:rStyle w:val="6"/>
          <w:sz w:val="12"/>
          <w:szCs w:val="12"/>
        </w:rPr>
        <w:t>+</w:t>
      </w:r>
      <w:r>
        <w:t xml:space="preserve"> 号的按钮。虽然“聚事”主打自动提取，但难免会有漏网之鱼，必须提供手动快速添加任务的入口。用户点击这个加号会跳转到Import UI，这个界面中主要有一个粘贴文本框，用户可以将本软件遗漏的通知手动粘贴到这里，然后本软件自动提取其中的主干信息，文本框下面紧挨着一条待办任务栏目的预览，用户可以在任务栏目里面微调修正。屏幕左上角有一个三横杠的小按键，点击后跳转到Toolbar UI，在这里用户可以设置待办任务界面的显示样式。</w:t>
      </w:r>
    </w:p>
    <w:p w14:paraId="78AF15B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课程表界面UI（Timetable UI）</w:t>
      </w:r>
    </w:p>
    <w:p w14:paraId="41F94DF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其职责是显示和导入用户的课程表信息。通过左上工具栏跳转至使用编辑课表栏目：编辑课表栏目实现上课时间设置、上课提醒功能；右上角导入键可导入具体课表文件（如教务系统中导出的docx课表文件）。</w:t>
      </w:r>
    </w:p>
    <w:p w14:paraId="77E6763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Style w:val="5"/>
          <w:b/>
          <w:bCs/>
        </w:rPr>
        <w:t>“TimetableUI”用户界面</w:t>
      </w:r>
      <w:r>
        <w:t>提供了课表查看与导入的主体功能，主要分为上、中、下三个界面区域：</w:t>
      </w:r>
    </w:p>
    <w:p w14:paraId="06F3A77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5"/>
          <w:b/>
          <w:bCs/>
          <w:bdr w:val="none" w:color="auto" w:sz="0" w:space="0"/>
        </w:rPr>
        <w:t>上部界面区域</w:t>
      </w:r>
      <w:r>
        <w:rPr>
          <w:bdr w:val="none" w:color="auto" w:sz="0" w:space="0"/>
        </w:rPr>
        <w:t>包含一个静态界面元素“课表”，用于标识界面主题；一个动态界面元素“3月”，用于显示和切换当前查看的月份；以及一组静态界面元素组成的星期标题行（“一、二、三、四、五、六、日”），用于对齐日期与星期。</w:t>
      </w:r>
    </w:p>
    <w:p w14:paraId="3889748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5"/>
          <w:b/>
          <w:bCs/>
          <w:bdr w:val="none" w:color="auto" w:sz="0" w:space="0"/>
        </w:rPr>
        <w:t>中部界面区域</w:t>
      </w:r>
      <w:r>
        <w:rPr>
          <w:bdr w:val="none" w:color="auto" w:sz="0" w:space="0"/>
        </w:rPr>
        <w:t>包含一组静态界面元素构成的时间轴（“1,2, 3, 4,5, 6, ,7,8, 9, 10, 11”），用于指示课程节次或时间点；一个动态界面元素构成的日期网格（“9-15”），用于展示每一天各时段的课程安排。</w:t>
      </w:r>
    </w:p>
    <w:p w14:paraId="610235D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5"/>
          <w:b/>
          <w:bCs/>
          <w:bdr w:val="none" w:color="auto" w:sz="0" w:space="0"/>
        </w:rPr>
        <w:t>下部界面区域</w:t>
      </w:r>
      <w:r>
        <w:rPr>
          <w:bdr w:val="none" w:color="auto" w:sz="0" w:space="0"/>
        </w:rPr>
        <w:t>包含一个动态界面元素“还没有课程”，在对应日期无课程数据时显示提示信息；以及一个用户命令界面元素“立即导入”，用户点击该按钮即可执行导入课程的操作。</w:t>
      </w:r>
    </w:p>
    <w:p w14:paraId="4B47DAFF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743075" cy="3371850"/>
            <wp:effectExtent l="0" t="0" r="0" b="0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0D35F6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352675" cy="45720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EC8A0D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352675" cy="4800600"/>
            <wp:effectExtent l="0" t="0" r="0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C7F096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352675" cy="4810125"/>
            <wp:effectExtent l="0" t="0" r="0" b="0"/>
            <wp:docPr id="1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81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21B975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352675" cy="4629150"/>
            <wp:effectExtent l="0" t="0" r="0" b="0"/>
            <wp:docPr id="8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C683A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消息聚合UI （Message UI）</w:t>
      </w:r>
    </w:p>
    <w:p w14:paraId="179C0F8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1.右上导入键A跳转至选取界面，新增所要监听的软件（Import UI）；</w:t>
      </w:r>
    </w:p>
    <w:p w14:paraId="1631981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2.左上角显示工具栏，可增添删改监听的软件与及显示顺序（ToolBar UI）。</w:t>
      </w:r>
    </w:p>
    <w:p w14:paraId="4A92DA6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3.页面主体分为n块，n为用户所设置的要监听的消息软件数，最右处右小三角可实现折叠。其中每块如下：最上面主栏加黑或换醒目颜色，以起提醒作用。其中显示内容为消息来源的软件图标与及名字，在此主栏下分m栏显示监听此软件所获取的消息。其中图标界面链接导入功能页面B，即可选该软件所需监听的消息来源（群聊、个人均可，如我需要甲群消息，手动添加后该栏中便会显示）。</w:t>
      </w:r>
    </w:p>
    <w:p w14:paraId="5D9DF738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2998470"/>
            <wp:effectExtent l="0" t="0" r="0" b="0"/>
            <wp:docPr id="1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F6FD7E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960" cy="3187065"/>
            <wp:effectExtent l="0" t="0" r="0" b="0"/>
            <wp:docPr id="2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87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43F4B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设置UI （Setting UI）</w:t>
      </w:r>
    </w:p>
    <w:p w14:paraId="65CA4F2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页面主体为列表，各部分主要起对整个软件的一些可变参数和选项进行控制的功能。</w:t>
      </w:r>
    </w:p>
    <w:p w14:paraId="20C41EB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具体有：（初版）</w:t>
      </w:r>
    </w:p>
    <w:p w14:paraId="3B80873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294"/>
        <w:jc w:val="left"/>
      </w:pPr>
      <w:r>
        <w:rPr>
          <w:bdr w:val="none" w:color="auto" w:sz="0" w:space="0"/>
        </w:rPr>
        <w:t>个人资料(Personalfile)：此部分用于管理基本的个人信息比如邮箱，昵称，头像，个人所属单位等</w:t>
      </w:r>
    </w:p>
    <w:p w14:paraId="4056613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294"/>
        <w:jc w:val="left"/>
      </w:pPr>
      <w:r>
        <w:rPr>
          <w:bdr w:val="none" w:color="auto" w:sz="0" w:space="0"/>
        </w:rPr>
        <w:t>权限设置(Authority)：此部分用于管理应用获取手机数据的权限</w:t>
      </w:r>
    </w:p>
    <w:p w14:paraId="092BD20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294"/>
        <w:jc w:val="left"/>
      </w:pPr>
      <w:r>
        <w:rPr>
          <w:bdr w:val="none" w:color="auto" w:sz="0" w:space="0"/>
        </w:rPr>
        <w:t>通用设置(General)：此部分用于整合一些日常场景下的设置项目</w:t>
      </w:r>
    </w:p>
    <w:p w14:paraId="4F15FA3D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firstLine="294"/>
        <w:jc w:val="left"/>
      </w:pPr>
      <w:r>
        <w:rPr>
          <w:bdr w:val="none" w:color="auto" w:sz="0" w:space="0"/>
        </w:rPr>
        <w:t>此界面下分：</w:t>
      </w:r>
    </w:p>
    <w:p w14:paraId="56940991">
      <w:pPr>
        <w:keepNext w:val="0"/>
        <w:keepLines w:val="0"/>
        <w:widowControl/>
        <w:numPr>
          <w:ilvl w:val="4"/>
          <w:numId w:val="3"/>
        </w:numPr>
        <w:suppressLineNumbers w:val="0"/>
        <w:pBdr>
          <w:left w:val="none" w:color="auto" w:sz="0" w:space="0"/>
        </w:pBdr>
        <w:tabs>
          <w:tab w:val="left" w:pos="3600"/>
        </w:tabs>
        <w:spacing w:before="0" w:beforeAutospacing="1" w:after="0" w:afterAutospacing="1"/>
        <w:ind w:left="3604" w:hanging="294"/>
        <w:jc w:val="left"/>
      </w:pPr>
      <w:r>
        <w:rPr>
          <w:bdr w:val="none" w:color="auto" w:sz="0" w:space="0"/>
        </w:rPr>
        <w:t>字体大小及粗细(Fontdesign)：用于调整应用字体，分</w:t>
      </w:r>
      <w:r>
        <w:rPr>
          <w:u w:val="single"/>
          <w:bdr w:val="none" w:color="auto" w:sz="0" w:space="0"/>
        </w:rPr>
        <w:t>大、标准、小</w:t>
      </w:r>
      <w:r>
        <w:rPr>
          <w:bdr w:val="none" w:color="auto" w:sz="0" w:space="0"/>
        </w:rPr>
        <w:t>三种字体大小和</w:t>
      </w:r>
      <w:r>
        <w:rPr>
          <w:u w:val="single"/>
          <w:bdr w:val="none" w:color="auto" w:sz="0" w:space="0"/>
        </w:rPr>
        <w:t>加粗、标准</w:t>
      </w:r>
      <w:r>
        <w:rPr>
          <w:bdr w:val="none" w:color="auto" w:sz="0" w:space="0"/>
        </w:rPr>
        <w:t>两种字体粗细</w:t>
      </w:r>
    </w:p>
    <w:p w14:paraId="4D0A3AEB">
      <w:pPr>
        <w:keepNext w:val="0"/>
        <w:keepLines w:val="0"/>
        <w:widowControl/>
        <w:numPr>
          <w:ilvl w:val="4"/>
          <w:numId w:val="3"/>
        </w:numPr>
        <w:suppressLineNumbers w:val="0"/>
        <w:pBdr>
          <w:left w:val="none" w:color="auto" w:sz="0" w:space="0"/>
        </w:pBdr>
        <w:tabs>
          <w:tab w:val="left" w:pos="3600"/>
        </w:tabs>
        <w:spacing w:before="0" w:beforeAutospacing="1" w:after="0" w:afterAutospacing="1"/>
        <w:ind w:left="3604" w:hanging="294"/>
        <w:jc w:val="left"/>
      </w:pPr>
      <w:r>
        <w:rPr>
          <w:bdr w:val="none" w:color="auto" w:sz="0" w:space="0"/>
        </w:rPr>
        <w:t>应用主题设置(Apptheme)：用于调整应用主题，可选浅色模式、深色模式或者跟随手机主题</w:t>
      </w:r>
    </w:p>
    <w:p w14:paraId="5B5FE60D">
      <w:pPr>
        <w:keepNext w:val="0"/>
        <w:keepLines w:val="0"/>
        <w:widowControl/>
        <w:numPr>
          <w:ilvl w:val="4"/>
          <w:numId w:val="3"/>
        </w:numPr>
        <w:suppressLineNumbers w:val="0"/>
        <w:pBdr>
          <w:left w:val="none" w:color="auto" w:sz="0" w:space="0"/>
        </w:pBdr>
        <w:tabs>
          <w:tab w:val="left" w:pos="3600"/>
        </w:tabs>
        <w:spacing w:before="0" w:beforeAutospacing="1" w:after="0" w:afterAutospacing="1"/>
        <w:ind w:left="3604" w:hanging="294"/>
        <w:jc w:val="left"/>
      </w:pPr>
      <w:r>
        <w:rPr>
          <w:bdr w:val="none" w:color="auto" w:sz="0" w:space="0"/>
        </w:rPr>
        <w:t>背景设置(Background)：用于设置应用UI界面背景，提供内置背景和自定义背景多种选择，满足用户的个性化需求</w:t>
      </w:r>
    </w:p>
    <w:p w14:paraId="55589469">
      <w:pPr>
        <w:keepNext w:val="0"/>
        <w:keepLines w:val="0"/>
        <w:widowControl/>
        <w:numPr>
          <w:ilvl w:val="4"/>
          <w:numId w:val="3"/>
        </w:numPr>
        <w:suppressLineNumbers w:val="0"/>
        <w:pBdr>
          <w:left w:val="none" w:color="auto" w:sz="0" w:space="0"/>
        </w:pBdr>
        <w:tabs>
          <w:tab w:val="left" w:pos="3600"/>
        </w:tabs>
        <w:spacing w:before="0" w:beforeAutospacing="1" w:after="0" w:afterAutospacing="1"/>
        <w:ind w:left="3604" w:hanging="294"/>
        <w:jc w:val="left"/>
      </w:pPr>
      <w:r>
        <w:rPr>
          <w:bdr w:val="none" w:color="auto" w:sz="0" w:space="0"/>
        </w:rPr>
        <w:t>api设置(Aiapi)：应用可主动接入私用智能体的api，此页面用于管理该项</w:t>
      </w:r>
    </w:p>
    <w:p w14:paraId="63286F5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sz w:val="16"/>
          <w:szCs w:val="16"/>
          <w:bdr w:val="none" w:color="auto" w:sz="0" w:space="0"/>
        </w:rPr>
        <w:t>用顺序图表示软件的用户界面跳转关系，及对应的文字描述</w:t>
      </w:r>
    </w:p>
    <w:p w14:paraId="382B0687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27955" cy="4838700"/>
            <wp:effectExtent l="0" t="0" r="1270" b="0"/>
            <wp:docPr id="13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E715C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导入类图优化后版本：</w:t>
      </w:r>
    </w:p>
    <w:p w14:paraId="21C34620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59070" cy="5447665"/>
            <wp:effectExtent l="0" t="0" r="8255" b="635"/>
            <wp:docPr id="10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5447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12528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sz w:val="16"/>
          <w:szCs w:val="16"/>
          <w:bdr w:val="none" w:color="auto" w:sz="0" w:space="0"/>
        </w:rPr>
        <w:t>用类图表示软件的用户界面跳转关系</w:t>
      </w:r>
    </w:p>
    <w:p w14:paraId="4F9032C5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3951605"/>
            <wp:effectExtent l="0" t="0" r="8255" b="1270"/>
            <wp:docPr id="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1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E8364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sz w:val="16"/>
          <w:szCs w:val="16"/>
          <w:bdr w:val="none" w:color="auto" w:sz="0" w:space="0"/>
        </w:rPr>
        <w:t>选取一个界面，给出界面示意图（界面截图）及文字描述</w:t>
      </w:r>
    </w:p>
    <w:p w14:paraId="3C07C3B1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firstLine="294"/>
        <w:jc w:val="left"/>
      </w:pPr>
      <w:r>
        <w:rPr>
          <w:bdr w:val="none" w:color="auto" w:sz="0" w:space="0"/>
        </w:rPr>
        <w:t>如上，已给出大部分界面具体实现</w:t>
      </w:r>
    </w:p>
    <w:p w14:paraId="12578BF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sz w:val="16"/>
          <w:szCs w:val="16"/>
          <w:bdr w:val="none" w:color="auto" w:sz="0" w:space="0"/>
        </w:rPr>
        <w:t>选取一个界面（同五），给出界面设计类图及文字描述</w:t>
      </w:r>
    </w:p>
    <w:p w14:paraId="08D0BF8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对导入课程表页面进行诠释：</w:t>
      </w:r>
    </w:p>
    <w:p w14:paraId="5304357D">
      <w:pPr>
        <w:pStyle w:val="2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2600325" cy="5038725"/>
            <wp:effectExtent l="0" t="0" r="0" b="0"/>
            <wp:docPr id="11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 descr="IMG_26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03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8F37D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该用户界面的设计类图如图所示。</w:t>
      </w:r>
      <w:r>
        <w:rPr>
          <w:sz w:val="12"/>
          <w:szCs w:val="12"/>
          <w:shd w:val="clear" w:fill="EBEEF2"/>
        </w:rPr>
        <w:t>TimetableUI</w:t>
      </w:r>
      <w:r>
        <w:t xml:space="preserve"> 界面类包含有一组属性分别对应界面中的静态元素和动态元素，如 </w:t>
      </w:r>
      <w:r>
        <w:rPr>
          <w:sz w:val="12"/>
          <w:szCs w:val="12"/>
          <w:shd w:val="clear" w:fill="EBEEF2"/>
        </w:rPr>
        <w:t>timetableTitle</w:t>
      </w:r>
      <w:r>
        <w:t>、</w:t>
      </w:r>
      <w:r>
        <w:rPr>
          <w:sz w:val="12"/>
          <w:szCs w:val="12"/>
          <w:shd w:val="clear" w:fill="EBEEF2"/>
        </w:rPr>
        <w:t>monthTitle</w:t>
      </w:r>
      <w:r>
        <w:t>、</w:t>
      </w:r>
      <w:r>
        <w:rPr>
          <w:sz w:val="12"/>
          <w:szCs w:val="12"/>
          <w:shd w:val="clear" w:fill="EBEEF2"/>
        </w:rPr>
        <w:t>weekHeader</w:t>
      </w:r>
      <w:r>
        <w:t>、</w:t>
      </w:r>
      <w:r>
        <w:rPr>
          <w:sz w:val="12"/>
          <w:szCs w:val="12"/>
          <w:shd w:val="clear" w:fill="EBEEF2"/>
        </w:rPr>
        <w:t>timeLabels</w:t>
      </w:r>
      <w:r>
        <w:t>、</w:t>
      </w:r>
      <w:r>
        <w:rPr>
          <w:sz w:val="12"/>
          <w:szCs w:val="12"/>
          <w:shd w:val="clear" w:fill="EBEEF2"/>
        </w:rPr>
        <w:t>dateGrid</w:t>
      </w:r>
      <w:r>
        <w:t>、</w:t>
      </w:r>
      <w:r>
        <w:rPr>
          <w:sz w:val="12"/>
          <w:szCs w:val="12"/>
          <w:shd w:val="clear" w:fill="EBEEF2"/>
        </w:rPr>
        <w:t>emptyHint</w:t>
      </w:r>
      <w:r>
        <w:t xml:space="preserve">；同时有一组方法分别对应用户命令界面元素实施的操作，包括 </w:t>
      </w:r>
      <w:r>
        <w:rPr>
          <w:sz w:val="12"/>
          <w:szCs w:val="12"/>
          <w:shd w:val="clear" w:fill="EBEEF2"/>
        </w:rPr>
        <w:t>importSchedule()</w:t>
      </w:r>
      <w:r>
        <w:t>。</w:t>
      </w:r>
    </w:p>
    <w:p w14:paraId="6351EB1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bookmarkStart w:id="0" w:name="_GoBack"/>
      <w:bookmarkEnd w:id="0"/>
      <w:r>
        <w:rPr>
          <w:sz w:val="16"/>
          <w:szCs w:val="16"/>
          <w:bdr w:val="none" w:color="auto" w:sz="0" w:space="0"/>
        </w:rPr>
        <w:t>软件的用户界面及其职责</w:t>
      </w:r>
    </w:p>
    <w:p w14:paraId="3341378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主页面UI（Main UI）</w:t>
      </w:r>
    </w:p>
    <w:p w14:paraId="059B601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1.每个面最下角均显示四个分栏（即待办任务、课程表、消息聚合、设置），点击相应分栏可进入相应页面显示与操作。</w:t>
      </w:r>
    </w:p>
    <w:p w14:paraId="5C41BAA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2.进入软件即显示四个分栏中的其中一个，未设置时默认显示待办任务分栏，用户可在设置分栏中手动更改默认显示的分栏。</w:t>
      </w:r>
    </w:p>
    <w:p w14:paraId="0285F2B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3.每个页面左上角均有工具栏图标（ToolBar UI），图标为三条杠，点击后具体内容下列分别叙述；</w:t>
      </w:r>
    </w:p>
    <w:p w14:paraId="6BD213A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4.右上角均有导入键图标（Import UI），点击后具体内容下列分别叙述。</w:t>
      </w:r>
    </w:p>
    <w:p w14:paraId="2B2B5834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3985260"/>
            <wp:effectExtent l="0" t="0" r="0" b="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5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8D9F3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待办任务UI（TODO UI）</w:t>
      </w:r>
    </w:p>
    <w:p w14:paraId="5B04C71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待办任务界面主要职责是清晰直观地呈现用户目前所有的任务列表，任务条目按照时间由近及远（如果是任务则按照截止时间，如果是会议、活动等就按开始时间）从上到下排列，用户可以滚动查看目前待办。</w:t>
      </w:r>
    </w:p>
    <w:p w14:paraId="064A51E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1、最顶部有一个当前任务总览，最顶部醒目显示“本周还剩 X 个 DDL”，紧挨着下方放置三个小色块或数字统计，例如：🔴 逾期未交 (0) | 🟡 今日急迫 (2) | 🟢 待确认任务 (1)。</w:t>
      </w:r>
    </w:p>
    <w:p w14:paraId="548497D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2、核心信息区：时间轴列表 ，所有目前待办按日期的紧急程度向下排列。用户向上滚动时，“已经逾期”和“今天截止”这两项保持置顶，不随用户的滚动而移出屏幕，用户滚动查看明天及更后的待办项。</w:t>
      </w:r>
    </w:p>
    <w:p w14:paraId="3511FCE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每一条待办项按照左中右分成三个部分，最左边显示来源标识，比如一个小巧的圆形 Icon（微信/QQ/钉钉的图标），角落里可以叠一个小小的群组首字母（比如“操”代表操作系统群），让用户一眼知道任务从哪来的；中间显示主干信息，</w:t>
      </w:r>
      <w:r>
        <w:rPr>
          <w:rStyle w:val="5"/>
          <w:b/>
          <w:bCs/>
        </w:rPr>
        <w:t>主标题：</w:t>
      </w:r>
      <w:r>
        <w:t xml:space="preserve"> 提炼出的任务名（如：“OS第三次实验报告”），</w:t>
      </w:r>
      <w:r>
        <w:rPr>
          <w:rStyle w:val="5"/>
          <w:b/>
          <w:bCs/>
        </w:rPr>
        <w:t>副标题/摘要：</w:t>
      </w:r>
      <w:r>
        <w:t xml:space="preserve"> 浅灰色小字，显示一小截原始通知文本，</w:t>
      </w:r>
      <w:r>
        <w:rPr>
          <w:rStyle w:val="5"/>
          <w:b/>
          <w:bCs/>
        </w:rPr>
        <w:t>待完善标签：</w:t>
      </w:r>
      <w:r>
        <w:t xml:space="preserve"> 如果这条待办项的原始消息读取不全，或者置信度不够，这里会出现一个高亮的 Tag（比如黄色的“待补充”），提示用户手动去确认或补充修正。</w:t>
      </w:r>
      <w:r>
        <w:rPr>
          <w:rStyle w:val="5"/>
          <w:b/>
          <w:bCs/>
        </w:rPr>
        <w:t>右侧 (状态与操作)：具体DDL 时间：</w:t>
      </w:r>
      <w:r>
        <w:t xml:space="preserve"> 显眼的红色或黑色时间（如“23:59”）。</w:t>
      </w:r>
      <w:r>
        <w:rPr>
          <w:rStyle w:val="5"/>
          <w:b/>
          <w:bCs/>
        </w:rPr>
        <w:t>复选框 ：</w:t>
      </w:r>
      <w:r>
        <w:t xml:space="preserve"> 一个较大的圆圈，点击后触发打勾动画，卡片变灰并自动划线，延时 1 秒后从当前列表中消失，或者折叠隐藏到屏幕底部。</w:t>
      </w:r>
    </w:p>
    <w:p w14:paraId="4A5D67D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rPr>
          <w:sz w:val="12"/>
          <w:szCs w:val="12"/>
        </w:rPr>
        <w:t>3、</w:t>
      </w:r>
      <w:r>
        <w:t xml:space="preserve">悬浮操作按钮 。屏幕右上角带有 </w:t>
      </w:r>
      <w:r>
        <w:rPr>
          <w:rStyle w:val="6"/>
          <w:sz w:val="12"/>
          <w:szCs w:val="12"/>
        </w:rPr>
        <w:t>+</w:t>
      </w:r>
      <w:r>
        <w:t xml:space="preserve"> 号的按钮。虽然“聚事”主打自动提取，但难免会有漏网之鱼，必须提供手动快速添加任务的入口。用户点击这个加号会跳转到Import UI，这个界面中主要有一个粘贴文本框，用户可以将本软件遗漏的通知手动粘贴到这里，然后本软件自动提取其中的主干信息，文本框下面紧挨着一条待办任务栏目的预览，用户可以在任务栏目里面微调修正。屏幕左上角有一个三横杠的小按键，点击后跳转到Toolbar UI，在这里用户可以设置待办任务界面的显示样式。</w:t>
      </w:r>
    </w:p>
    <w:p w14:paraId="4055AC0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课程表界面UI（Timetable UI）</w:t>
      </w:r>
    </w:p>
    <w:p w14:paraId="1B83443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其职责是显示和导入用户的课程表信息。通过左上工具栏跳转至使用编辑课表栏目：编辑课表栏目实现上课时间设置、上课提醒功能；右上角导入键可导入具体课表文件（如教务系统中导出的docx课表文件）。</w:t>
      </w:r>
    </w:p>
    <w:p w14:paraId="6DE52DE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Style w:val="5"/>
          <w:b/>
          <w:bCs/>
        </w:rPr>
        <w:t>“TimetableUI”用户界面</w:t>
      </w:r>
      <w:r>
        <w:t>提供了课表查看与导入的主体功能，主要分为上、中、下三个界面区域：</w:t>
      </w:r>
    </w:p>
    <w:p w14:paraId="437EDA9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5"/>
          <w:b/>
          <w:bCs/>
          <w:bdr w:val="none" w:color="auto" w:sz="0" w:space="0"/>
        </w:rPr>
        <w:t>上部界面区域</w:t>
      </w:r>
      <w:r>
        <w:rPr>
          <w:bdr w:val="none" w:color="auto" w:sz="0" w:space="0"/>
        </w:rPr>
        <w:t>包含一个静态界面元素“课表”，用于标识界面主题；一个动态界面元素“3月”，用于显示和切换当前查看的月份；以及一组静态界面元素组成的星期标题行（“一、二、三、四、五、六、日”），用于对齐日期与星期。</w:t>
      </w:r>
    </w:p>
    <w:p w14:paraId="7176C7E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5"/>
          <w:b/>
          <w:bCs/>
          <w:bdr w:val="none" w:color="auto" w:sz="0" w:space="0"/>
        </w:rPr>
        <w:t>中部界面区域</w:t>
      </w:r>
      <w:r>
        <w:rPr>
          <w:bdr w:val="none" w:color="auto" w:sz="0" w:space="0"/>
        </w:rPr>
        <w:t>包含一组静态界面元素构成的时间轴（“1,2, 3, 4,5, 6, ,7,8, 9, 10, 11”），用于指示课程节次或时间点；一个动态界面元素构成的日期网格（“9-15”），用于展示每一天各时段的课程安排。</w:t>
      </w:r>
    </w:p>
    <w:p w14:paraId="6D4C106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5"/>
          <w:b/>
          <w:bCs/>
          <w:bdr w:val="none" w:color="auto" w:sz="0" w:space="0"/>
        </w:rPr>
        <w:t>下部界面区域</w:t>
      </w:r>
      <w:r>
        <w:rPr>
          <w:bdr w:val="none" w:color="auto" w:sz="0" w:space="0"/>
        </w:rPr>
        <w:t>包含一个动态界面元素“还没有课程”，在对应日期无课程数据时显示提示信息；以及一个用户命令界面元素“立即导入”，用户点击该按钮即可执行导入课程的操作。</w:t>
      </w:r>
    </w:p>
    <w:p w14:paraId="67B1EDCC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743075" cy="3371850"/>
            <wp:effectExtent l="0" t="0" r="0" b="0"/>
            <wp:docPr id="15" name="图片 1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E0D023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352675" cy="4572000"/>
            <wp:effectExtent l="0" t="0" r="0" b="0"/>
            <wp:docPr id="20" name="图片 1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B18401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352675" cy="4800600"/>
            <wp:effectExtent l="0" t="0" r="0" b="0"/>
            <wp:docPr id="22" name="图片 17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1DEA3E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352675" cy="4810125"/>
            <wp:effectExtent l="0" t="0" r="0" b="0"/>
            <wp:docPr id="21" name="图片 18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81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F81D59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352675" cy="4629150"/>
            <wp:effectExtent l="0" t="0" r="0" b="0"/>
            <wp:docPr id="16" name="图片 19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7C5EC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消息聚合UI （Message UI）</w:t>
      </w:r>
    </w:p>
    <w:p w14:paraId="5D4393D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1.右上导入键A跳转至选取界面，新增所要监听的软件（Import UI）；</w:t>
      </w:r>
    </w:p>
    <w:p w14:paraId="6862F23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2.左上角显示工具栏，可增添删改监听的软件与及显示顺序（ToolBar UI）。</w:t>
      </w:r>
    </w:p>
    <w:p w14:paraId="52C7DCF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3.页面主体分为n块，n为用户所设置的要监听的消息软件数，最右处右小三角可实现折叠。其中每块如下：最上面主栏加黑或换醒目颜色，以起提醒作用。其中显示内容为消息来源的软件图标与及名字，在此主栏下分m栏显示监听此软件所获取的消息。其中图标界面链接导入功能页面B，即可选该软件所需监听的消息来源（群聊、个人均可，如我需要甲群消息，手动添加后该栏中便会显示）。</w:t>
      </w:r>
    </w:p>
    <w:p w14:paraId="451D3E64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2998470"/>
            <wp:effectExtent l="0" t="0" r="0" b="0"/>
            <wp:docPr id="17" name="图片 20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0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5FE65C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960" cy="3187065"/>
            <wp:effectExtent l="0" t="0" r="0" b="0"/>
            <wp:docPr id="23" name="图片 21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87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50D91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设置UI （Setting UI）</w:t>
      </w:r>
    </w:p>
    <w:p w14:paraId="3DE1939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页面主体为列表，各部分主要起对整个软件的一些可变参数和选项进行控制的功能。</w:t>
      </w:r>
    </w:p>
    <w:p w14:paraId="7749600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具体有：（初版）</w:t>
      </w:r>
    </w:p>
    <w:p w14:paraId="02CD07A0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294"/>
        <w:jc w:val="left"/>
      </w:pPr>
      <w:r>
        <w:rPr>
          <w:bdr w:val="none" w:color="auto" w:sz="0" w:space="0"/>
        </w:rPr>
        <w:t>个人资料(Personalfile)：此部分用于管理基本的个人信息比如邮箱，昵称，头像，个人所属单位等</w:t>
      </w:r>
    </w:p>
    <w:p w14:paraId="621513C7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294"/>
        <w:jc w:val="left"/>
      </w:pPr>
      <w:r>
        <w:rPr>
          <w:bdr w:val="none" w:color="auto" w:sz="0" w:space="0"/>
        </w:rPr>
        <w:t>权限设置(Authority)：此部分用于管理应用获取手机数据的权限</w:t>
      </w:r>
    </w:p>
    <w:p w14:paraId="12AFAE4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294"/>
        <w:jc w:val="left"/>
      </w:pPr>
      <w:r>
        <w:rPr>
          <w:bdr w:val="none" w:color="auto" w:sz="0" w:space="0"/>
        </w:rPr>
        <w:t>通用设置(General)：此部分用于整合一些日常场景下的设置项目</w:t>
      </w:r>
    </w:p>
    <w:p w14:paraId="039251D5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firstLine="294"/>
        <w:jc w:val="left"/>
      </w:pPr>
      <w:r>
        <w:rPr>
          <w:bdr w:val="none" w:color="auto" w:sz="0" w:space="0"/>
        </w:rPr>
        <w:t>此界面下分：</w:t>
      </w:r>
    </w:p>
    <w:p w14:paraId="222591BE">
      <w:pPr>
        <w:keepNext w:val="0"/>
        <w:keepLines w:val="0"/>
        <w:widowControl/>
        <w:numPr>
          <w:ilvl w:val="4"/>
          <w:numId w:val="10"/>
        </w:numPr>
        <w:suppressLineNumbers w:val="0"/>
        <w:pBdr>
          <w:left w:val="none" w:color="auto" w:sz="0" w:space="0"/>
        </w:pBdr>
        <w:tabs>
          <w:tab w:val="left" w:pos="3600"/>
        </w:tabs>
        <w:spacing w:before="0" w:beforeAutospacing="1" w:after="0" w:afterAutospacing="1"/>
        <w:ind w:left="3604" w:hanging="294"/>
        <w:jc w:val="left"/>
      </w:pPr>
      <w:r>
        <w:rPr>
          <w:bdr w:val="none" w:color="auto" w:sz="0" w:space="0"/>
        </w:rPr>
        <w:t>字体大小及粗细(Fontdesign)：用于调整应用字体，分</w:t>
      </w:r>
      <w:r>
        <w:rPr>
          <w:u w:val="single"/>
          <w:bdr w:val="none" w:color="auto" w:sz="0" w:space="0"/>
        </w:rPr>
        <w:t>大、标准、小</w:t>
      </w:r>
      <w:r>
        <w:rPr>
          <w:bdr w:val="none" w:color="auto" w:sz="0" w:space="0"/>
        </w:rPr>
        <w:t>三种字体大小和</w:t>
      </w:r>
      <w:r>
        <w:rPr>
          <w:u w:val="single"/>
          <w:bdr w:val="none" w:color="auto" w:sz="0" w:space="0"/>
        </w:rPr>
        <w:t>加粗、标准</w:t>
      </w:r>
      <w:r>
        <w:rPr>
          <w:bdr w:val="none" w:color="auto" w:sz="0" w:space="0"/>
        </w:rPr>
        <w:t>两种字体粗细</w:t>
      </w:r>
    </w:p>
    <w:p w14:paraId="4F870B38">
      <w:pPr>
        <w:keepNext w:val="0"/>
        <w:keepLines w:val="0"/>
        <w:widowControl/>
        <w:numPr>
          <w:ilvl w:val="4"/>
          <w:numId w:val="10"/>
        </w:numPr>
        <w:suppressLineNumbers w:val="0"/>
        <w:pBdr>
          <w:left w:val="none" w:color="auto" w:sz="0" w:space="0"/>
        </w:pBdr>
        <w:tabs>
          <w:tab w:val="left" w:pos="3600"/>
        </w:tabs>
        <w:spacing w:before="0" w:beforeAutospacing="1" w:after="0" w:afterAutospacing="1"/>
        <w:ind w:left="3604" w:hanging="294"/>
        <w:jc w:val="left"/>
      </w:pPr>
      <w:r>
        <w:rPr>
          <w:bdr w:val="none" w:color="auto" w:sz="0" w:space="0"/>
        </w:rPr>
        <w:t>应用主题设置(Apptheme)：用于调整应用主题，可选浅色模式、深色模式或者跟随手机主题</w:t>
      </w:r>
    </w:p>
    <w:p w14:paraId="361E05F6">
      <w:pPr>
        <w:keepNext w:val="0"/>
        <w:keepLines w:val="0"/>
        <w:widowControl/>
        <w:numPr>
          <w:ilvl w:val="4"/>
          <w:numId w:val="10"/>
        </w:numPr>
        <w:suppressLineNumbers w:val="0"/>
        <w:pBdr>
          <w:left w:val="none" w:color="auto" w:sz="0" w:space="0"/>
        </w:pBdr>
        <w:tabs>
          <w:tab w:val="left" w:pos="3600"/>
        </w:tabs>
        <w:spacing w:before="0" w:beforeAutospacing="1" w:after="0" w:afterAutospacing="1"/>
        <w:ind w:left="3604" w:hanging="294"/>
        <w:jc w:val="left"/>
      </w:pPr>
      <w:r>
        <w:rPr>
          <w:bdr w:val="none" w:color="auto" w:sz="0" w:space="0"/>
        </w:rPr>
        <w:t>背景设置(Background)：用于设置应用UI界面背景，提供内置背景和自定义背景多种选择，满足用户的个性化需求</w:t>
      </w:r>
    </w:p>
    <w:p w14:paraId="71CF7CED">
      <w:pPr>
        <w:keepNext w:val="0"/>
        <w:keepLines w:val="0"/>
        <w:widowControl/>
        <w:numPr>
          <w:ilvl w:val="4"/>
          <w:numId w:val="10"/>
        </w:numPr>
        <w:suppressLineNumbers w:val="0"/>
        <w:pBdr>
          <w:left w:val="none" w:color="auto" w:sz="0" w:space="0"/>
        </w:pBdr>
        <w:tabs>
          <w:tab w:val="left" w:pos="3600"/>
        </w:tabs>
        <w:spacing w:before="0" w:beforeAutospacing="1" w:after="0" w:afterAutospacing="1"/>
        <w:ind w:left="3604" w:hanging="294"/>
        <w:jc w:val="left"/>
      </w:pPr>
      <w:r>
        <w:rPr>
          <w:bdr w:val="none" w:color="auto" w:sz="0" w:space="0"/>
        </w:rPr>
        <w:t>api设置(Aiapi)：应用可主动接入私用智能体的api，此页面用于管理该项</w:t>
      </w:r>
    </w:p>
    <w:p w14:paraId="4134C6A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sz w:val="16"/>
          <w:szCs w:val="16"/>
          <w:bdr w:val="none" w:color="auto" w:sz="0" w:space="0"/>
        </w:rPr>
        <w:t>用顺序图表示软件的用户界面跳转关系，及对应的文字描述</w:t>
      </w:r>
    </w:p>
    <w:p w14:paraId="4B72D3F1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27955" cy="4838700"/>
            <wp:effectExtent l="0" t="0" r="1270" b="0"/>
            <wp:docPr id="24" name="图片 22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3EE10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导入类图优化后版本：</w:t>
      </w:r>
    </w:p>
    <w:p w14:paraId="0B1B2CEC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59070" cy="5447665"/>
            <wp:effectExtent l="0" t="0" r="8255" b="635"/>
            <wp:docPr id="25" name="图片 23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5447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189CC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sz w:val="16"/>
          <w:szCs w:val="16"/>
          <w:bdr w:val="none" w:color="auto" w:sz="0" w:space="0"/>
        </w:rPr>
        <w:t>用类图表示软件的用户界面跳转关系</w:t>
      </w:r>
    </w:p>
    <w:p w14:paraId="3D27799D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3951605"/>
            <wp:effectExtent l="0" t="0" r="8255" b="1270"/>
            <wp:docPr id="18" name="图片 24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4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1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00B9D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sz w:val="16"/>
          <w:szCs w:val="16"/>
          <w:bdr w:val="none" w:color="auto" w:sz="0" w:space="0"/>
        </w:rPr>
        <w:t>选取一个界面，给出界面示意图（界面截图）及文字描述</w:t>
      </w:r>
    </w:p>
    <w:p w14:paraId="5D39AC70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firstLine="294"/>
        <w:jc w:val="left"/>
      </w:pPr>
      <w:r>
        <w:rPr>
          <w:bdr w:val="none" w:color="auto" w:sz="0" w:space="0"/>
        </w:rPr>
        <w:t>如上，已给出大部分界面具体实现</w:t>
      </w:r>
    </w:p>
    <w:p w14:paraId="03E07A3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sz w:val="16"/>
          <w:szCs w:val="16"/>
          <w:bdr w:val="none" w:color="auto" w:sz="0" w:space="0"/>
        </w:rPr>
        <w:t>选取一个界面（同五），给出界面设计类图及文字描述</w:t>
      </w:r>
    </w:p>
    <w:p w14:paraId="4CC7614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对导入课程表页面进行诠释：</w:t>
      </w:r>
    </w:p>
    <w:p w14:paraId="25FE3AE9">
      <w:pPr>
        <w:pStyle w:val="2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2600325" cy="5038725"/>
            <wp:effectExtent l="0" t="0" r="0" b="0"/>
            <wp:docPr id="26" name="图片 25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 descr="IMG_26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03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20378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该用户界面的设计类图如图所示。</w:t>
      </w:r>
      <w:r>
        <w:rPr>
          <w:sz w:val="12"/>
          <w:szCs w:val="12"/>
          <w:shd w:val="clear" w:fill="EBEEF2"/>
        </w:rPr>
        <w:t>TimetableUI</w:t>
      </w:r>
      <w:r>
        <w:t xml:space="preserve"> 界面类包含有一组属性分别对应界面中的静态元素和动态元素，如 </w:t>
      </w:r>
      <w:r>
        <w:rPr>
          <w:sz w:val="12"/>
          <w:szCs w:val="12"/>
          <w:shd w:val="clear" w:fill="EBEEF2"/>
        </w:rPr>
        <w:t>timetableTitle</w:t>
      </w:r>
      <w:r>
        <w:t>、</w:t>
      </w:r>
      <w:r>
        <w:rPr>
          <w:sz w:val="12"/>
          <w:szCs w:val="12"/>
          <w:shd w:val="clear" w:fill="EBEEF2"/>
        </w:rPr>
        <w:t>monthTitle</w:t>
      </w:r>
      <w:r>
        <w:t>、</w:t>
      </w:r>
      <w:r>
        <w:rPr>
          <w:sz w:val="12"/>
          <w:szCs w:val="12"/>
          <w:shd w:val="clear" w:fill="EBEEF2"/>
        </w:rPr>
        <w:t>weekHeader</w:t>
      </w:r>
      <w:r>
        <w:t>、</w:t>
      </w:r>
      <w:r>
        <w:rPr>
          <w:sz w:val="12"/>
          <w:szCs w:val="12"/>
          <w:shd w:val="clear" w:fill="EBEEF2"/>
        </w:rPr>
        <w:t>timeLabels</w:t>
      </w:r>
      <w:r>
        <w:t>、</w:t>
      </w:r>
      <w:r>
        <w:rPr>
          <w:sz w:val="12"/>
          <w:szCs w:val="12"/>
          <w:shd w:val="clear" w:fill="EBEEF2"/>
        </w:rPr>
        <w:t>dateGrid</w:t>
      </w:r>
      <w:r>
        <w:t>、</w:t>
      </w:r>
      <w:r>
        <w:rPr>
          <w:sz w:val="12"/>
          <w:szCs w:val="12"/>
          <w:shd w:val="clear" w:fill="EBEEF2"/>
        </w:rPr>
        <w:t>emptyHint</w:t>
      </w:r>
      <w:r>
        <w:t xml:space="preserve">；同时有一组方法分别对应用户命令界面元素实施的操作，包括 </w:t>
      </w:r>
      <w:r>
        <w:rPr>
          <w:sz w:val="12"/>
          <w:szCs w:val="12"/>
          <w:shd w:val="clear" w:fill="EBEEF2"/>
        </w:rPr>
        <w:t>importSchedule()</w:t>
      </w:r>
      <w:r>
        <w:t>。</w:t>
      </w:r>
    </w:p>
    <w:p w14:paraId="11FFAE40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6513830"/>
            <wp:effectExtent l="0" t="0" r="5080" b="1270"/>
            <wp:docPr id="19" name="图片 26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6" descr="IMG_2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513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BBE80B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6513830"/>
            <wp:effectExtent l="0" t="0" r="5080" b="1270"/>
            <wp:docPr id="9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 descr="IMG_2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513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6E97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4E6063"/>
    <w:multiLevelType w:val="multilevel"/>
    <w:tmpl w:val="894E60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E6807E9"/>
    <w:multiLevelType w:val="multilevel"/>
    <w:tmpl w:val="8E6807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C0BF477"/>
    <w:multiLevelType w:val="multilevel"/>
    <w:tmpl w:val="9C0BF4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0EE0AD9"/>
    <w:multiLevelType w:val="multilevel"/>
    <w:tmpl w:val="A0EE0A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1EDC9B1"/>
    <w:multiLevelType w:val="multilevel"/>
    <w:tmpl w:val="A1EDC9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C7AA18B"/>
    <w:multiLevelType w:val="multilevel"/>
    <w:tmpl w:val="BC7AA1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44E7D48"/>
    <w:multiLevelType w:val="multilevel"/>
    <w:tmpl w:val="E44E7D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5338723"/>
    <w:multiLevelType w:val="multilevel"/>
    <w:tmpl w:val="F53387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783026E"/>
    <w:multiLevelType w:val="multilevel"/>
    <w:tmpl w:val="178302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2FE9DFE"/>
    <w:multiLevelType w:val="multilevel"/>
    <w:tmpl w:val="22FE9D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2660920"/>
    <w:multiLevelType w:val="multilevel"/>
    <w:tmpl w:val="426609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38BA526"/>
    <w:multiLevelType w:val="multilevel"/>
    <w:tmpl w:val="438BA5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6"/>
  </w:num>
  <w:num w:numId="6">
    <w:abstractNumId w:val="1"/>
  </w:num>
  <w:num w:numId="7">
    <w:abstractNumId w:val="3"/>
  </w:num>
  <w:num w:numId="8">
    <w:abstractNumId w:val="11"/>
  </w:num>
  <w:num w:numId="9">
    <w:abstractNumId w:val="4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7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3D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2026-05-10T08:18:04Z</dcterms:created>
  <dc:creator>98503</dc:creator>
  <cp:lastModifiedBy>黄展域</cp:lastModifiedBy>
  <dcterms:modified xsi:type="dcterms:W3CDTF">2026-05-10T08:18:18Z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eyJoZGlkIjoiMWJmYmVhMGQ2YWQwOTc0ZDFkYmVkZTE0NzFkNThlYzIiLCJ1c2VySWQiOiIxNjY3NDE1NzE3In0=</vt:lpwstr>
  </property>
  <property fmtid="{D5CDD505-2E9C-101B-9397-08002B2CF9AE}" pid="4" name="ICV">
    <vt:lpwstr>53F434BD04664111AD7E52EE936FAF00_12</vt:lpwstr>
  </property>
</Properties>
</file>