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40" w:after="200" w:line="240" w:lineRule="auto"/>
        <w:jc w:val="center"/>
      </w:pPr>
      <w:r>
        <w:rPr>
          <w:rFonts w:ascii="Times New Roman" w:hAnsi="Times New Roman" w:eastAsia="Times New Roman"/>
          <w:b/>
          <w:i w:val="0"/>
          <w:sz w:val="28"/>
        </w:rPr>
        <w:t>Auditing Language Model Answers Against Sources: Deterministic Verdict Rules, Provable Properties, and a Validation on FEVER</w:t>
      </w:r>
    </w:p>
    <w:tbl>
      <w:tblPr>
        <w:tblW w:type="auto" w:w="0"/>
        <w:jc w:val="center"/>
        <w:tblLook w:firstColumn="1" w:firstRow="1" w:lastColumn="0" w:lastRow="0" w:noHBand="0" w:noVBand="1" w:val="04A0"/>
      </w:tblPr>
      <w:tblGrid>
        <w:gridCol w:w="4536"/>
        <w:gridCol w:w="4536"/>
      </w:tblGrid>
      <w:tr>
        <w:tc>
          <w:tcPr>
            <w:tcW w:type="dxa" w:w="4536"/>
          </w:tcPr>
          <w:p>
            <w:pPr>
              <w:spacing w:after="20"/>
              <w:jc w:val="center"/>
            </w:pPr>
            <w:r>
              <w:rPr>
                <w:rFonts w:ascii="Times New Roman" w:hAnsi="Times New Roman" w:eastAsia="Times New Roman"/>
                <w:b/>
                <w:i w:val="0"/>
                <w:sz w:val="24"/>
              </w:rPr>
              <w:t>Piush Kole</w:t>
            </w:r>
          </w:p>
          <w:p>
            <w:pPr>
              <w:spacing w:before="0" w:after="20" w:line="240" w:lineRule="auto"/>
              <w:jc w:val="center"/>
            </w:pPr>
            <w:r>
              <w:rPr>
                <w:rFonts w:ascii="Times New Roman" w:hAnsi="Times New Roman" w:eastAsia="Times New Roman"/>
                <w:b w:val="0"/>
                <w:i w:val="0"/>
                <w:sz w:val="20"/>
              </w:rPr>
              <w:t>Department of Computer Science, Christ University</w:t>
            </w:r>
          </w:p>
          <w:p>
            <w:pPr>
              <w:spacing w:before="0" w:after="20" w:line="240" w:lineRule="auto"/>
              <w:jc w:val="center"/>
            </w:pPr>
            <w:r>
              <w:rPr>
                <w:rFonts w:ascii="Times New Roman" w:hAnsi="Times New Roman" w:eastAsia="Times New Roman"/>
                <w:b w:val="0"/>
                <w:i w:val="0"/>
                <w:sz w:val="20"/>
              </w:rPr>
              <w:t>piushkole@msds.christuniversity.in</w:t>
            </w:r>
          </w:p>
        </w:tc>
        <w:tc>
          <w:tcPr>
            <w:tcW w:type="dxa" w:w="4536"/>
          </w:tcPr>
          <w:p>
            <w:pPr>
              <w:spacing w:after="20"/>
              <w:jc w:val="center"/>
            </w:pPr>
            <w:r>
              <w:rPr>
                <w:rFonts w:ascii="Times New Roman" w:hAnsi="Times New Roman" w:eastAsia="Times New Roman"/>
                <w:b/>
                <w:i w:val="0"/>
                <w:sz w:val="24"/>
              </w:rPr>
              <w:t>Thrilok M</w:t>
            </w:r>
          </w:p>
          <w:p>
            <w:pPr>
              <w:spacing w:before="0" w:after="20" w:line="240" w:lineRule="auto"/>
              <w:jc w:val="center"/>
            </w:pPr>
            <w:r>
              <w:rPr>
                <w:rFonts w:ascii="Times New Roman" w:hAnsi="Times New Roman" w:eastAsia="Times New Roman"/>
                <w:b w:val="0"/>
                <w:i w:val="0"/>
                <w:sz w:val="20"/>
              </w:rPr>
              <w:t>Department of Computer Science, Christ University</w:t>
            </w:r>
          </w:p>
          <w:p>
            <w:pPr>
              <w:spacing w:before="0" w:after="20" w:line="240" w:lineRule="auto"/>
              <w:jc w:val="center"/>
            </w:pPr>
            <w:r>
              <w:rPr>
                <w:rFonts w:ascii="Times New Roman" w:hAnsi="Times New Roman" w:eastAsia="Times New Roman"/>
                <w:b w:val="0"/>
                <w:i w:val="0"/>
                <w:sz w:val="20"/>
              </w:rPr>
              <w:t>thrilok.m@msds.christuniversity.in</w:t>
            </w:r>
          </w:p>
        </w:tc>
      </w:tr>
    </w:tbl>
    <w:p>
      <w:pPr>
        <w:keepNext w:val="0"/>
        <w:spacing w:before="0" w:after="160" w:line="240" w:lineRule="auto"/>
        <w:jc w:val="both"/>
      </w:pPr>
    </w:p>
    <w:p>
      <w:pPr>
        <w:keepNext w:val="0"/>
        <w:spacing w:before="80" w:after="80" w:line="240" w:lineRule="auto"/>
        <w:jc w:val="center"/>
      </w:pPr>
      <w:r>
        <w:rPr>
          <w:rFonts w:ascii="Times New Roman" w:hAnsi="Times New Roman" w:eastAsia="Times New Roman"/>
          <w:b/>
          <w:i w:val="0"/>
          <w:sz w:val="24"/>
        </w:rPr>
        <w:t>Abstract</w:t>
      </w:r>
    </w:p>
    <w:p>
      <w:pPr>
        <w:keepNext w:val="0"/>
        <w:spacing w:before="0" w:after="200" w:line="240" w:lineRule="auto"/>
        <w:ind w:left="340" w:right="340"/>
        <w:jc w:val="both"/>
      </w:pPr>
      <w:r>
        <w:rPr>
          <w:rFonts w:ascii="Times New Roman" w:hAnsi="Times New Roman" w:eastAsia="Times New Roman"/>
          <w:b w:val="0"/>
          <w:i w:val="0"/>
          <w:sz w:val="20"/>
        </w:rPr>
        <w:t>People read answers written by language models in their web browser, where a specific falsehood looks like a specific fact. We study an audit that splits an answer into claims, retrieves sources, records what each source says about each claim together with a verbatim quote, and maps these per-source stances to one of five verdicts by deterministic rules. We prove that the rules are exhaustive, order-invariant, symmetric and monotone, and that every assertion of truth or falsity rests on a verified quote. We also show, with proof, that a representation-density score used in earlier work reduces to a nearest-neighbour distance when claims are scored one at a time, and that an entropy-based uncertainty score is high whenever many sources match a claim about equally well, whether or not they agree. On 100 balanced FEVER claims, with full confusion matrices and paired exact tests, Wikipedia retrieval raised accuracy on SUPPORTS and REFUTES claims from 66.7% to 79.7% (paired p = 0.064), a pooled entailment score never abstained, and a first per-source variant abstained (61.3% recall) at a significant cost in decisive accuracy (p &lt; 0.001). A protocol for comparing several commercial models under one fixed checker is specified; it has not been run.</w:t>
      </w:r>
    </w:p>
    <w:p>
      <w:pPr>
        <w:sectPr>
          <w:footerReference w:type="first" r:id="rId9"/>
          <w:footerReference w:type="default" r:id="rId10"/>
          <w:pgSz w:w="11906" w:h="16838"/>
          <w:pgMar w:top="1417" w:right="1417" w:bottom="1417" w:left="1417" w:header="720" w:footer="720" w:gutter="0"/>
          <w:cols w:space="720"/>
          <w:titlePg/>
          <w:docGrid w:linePitch="360"/>
        </w:sectPr>
      </w:pPr>
    </w:p>
    <w:p>
      <w:pPr>
        <w:keepNext/>
        <w:spacing w:before="180" w:after="60" w:line="240" w:lineRule="auto"/>
        <w:jc w:val="left"/>
      </w:pPr>
      <w:r>
        <w:rPr>
          <w:rFonts w:ascii="Times New Roman" w:hAnsi="Times New Roman" w:eastAsia="Times New Roman"/>
          <w:b/>
          <w:i w:val="0"/>
          <w:sz w:val="24"/>
        </w:rPr>
        <w:t>1 Introduction</w:t>
      </w:r>
    </w:p>
    <w:p>
      <w:pPr>
        <w:keepNext w:val="0"/>
        <w:spacing w:before="0" w:after="80" w:line="240" w:lineRule="auto"/>
        <w:ind w:firstLine="227"/>
        <w:jc w:val="both"/>
      </w:pPr>
      <w:r>
        <w:rPr>
          <w:rFonts w:ascii="Times New Roman" w:hAnsi="Times New Roman" w:eastAsia="Times New Roman"/>
          <w:b w:val="0"/>
          <w:i w:val="0"/>
          <w:sz w:val="22"/>
        </w:rPr>
        <w:t>Language models answer questions fluently and with specifics: names, dates, figures. A reader has no marker that separates a recalled fact from an invented one, and surveys of generation research document that models state unsupported or contradicted content with confidence (Ji et al., 2023). Larger models can reproduce common human misconceptions more often, not less (Lin et al., 2022). Checking what a model said against sources is therefore a practical need at the moment of reading, not only a benchmark task.</w:t>
      </w:r>
    </w:p>
    <w:p>
      <w:pPr>
        <w:keepNext w:val="0"/>
        <w:spacing w:before="0" w:after="80" w:line="240" w:lineRule="auto"/>
        <w:ind w:firstLine="227"/>
        <w:jc w:val="both"/>
      </w:pPr>
      <w:r>
        <w:rPr>
          <w:rFonts w:ascii="Times New Roman" w:hAnsi="Times New Roman" w:eastAsia="Times New Roman"/>
          <w:b w:val="0"/>
          <w:i w:val="0"/>
          <w:sz w:val="22"/>
        </w:rPr>
        <w:t>Automated fact-checking research supplies the components: claim detection, evidence retrieval, verdict prediction and justification (Guo et al., 2022). Most published systems assume claims arrive already isolated and evidence comes from a fixed corpus (Thorne et al., 2018). A deployed audit has neither. It must split a paragraph into claims, find evidence for each, and report a result that a reader can inspect. Two properties matter more in that setting than a point on a leaderboard. The first is auditability: for every verdict the reader should be able to see which sentence in which source decided it. The second is honesty about absence: a search that failed, a source that was not found, and a source that disagrees must not be collapsed into one outcome.</w:t>
      </w:r>
    </w:p>
    <w:p>
      <w:pPr>
        <w:keepNext w:val="0"/>
        <w:spacing w:before="0" w:after="80" w:line="240" w:lineRule="auto"/>
        <w:ind w:firstLine="227"/>
        <w:jc w:val="both"/>
      </w:pPr>
      <w:r>
        <w:rPr>
          <w:rFonts w:ascii="Times New Roman" w:hAnsi="Times New Roman" w:eastAsia="Times New Roman"/>
          <w:b w:val="0"/>
          <w:i w:val="0"/>
          <w:sz w:val="22"/>
        </w:rPr>
        <w:t>We make five contributions.</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 verdict procedure over per-source stances with a verbatim quote requirement, with five outcomes (Section 4).</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Five properties of the procedure and of two scores from earlier work, each with a proof (Section 5) and each checked mechanically against the code (Section 5.6).</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 validation on FEVER with complete confusion matrices, Wilson intervals and paired exact tests, including a failure analysis of a first per-source variant (Section 6).</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An explicit failure semantics in which an outage is an error for the affected claim and never an empty result (Section 4.1).</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A cross-model audit protocol with a fixed checker, a prompt list and a spending-bounded script, specified in full but not yet run (Section 7).</w:t>
      </w:r>
    </w:p>
    <w:p>
      <w:pPr>
        <w:keepNext w:val="0"/>
        <w:spacing w:before="0" w:after="80" w:line="240" w:lineRule="auto"/>
        <w:ind w:firstLine="227"/>
        <w:jc w:val="both"/>
      </w:pPr>
      <w:r>
        <w:rPr>
          <w:rFonts w:ascii="Times New Roman" w:hAnsi="Times New Roman" w:eastAsia="Times New Roman"/>
          <w:b w:val="0"/>
          <w:i w:val="0"/>
          <w:sz w:val="22"/>
        </w:rPr>
        <w:t>The work continues a study of whether representation-space density signals evidence insufficiency (Anonymous, 2026). That study found the signal weak on FEVER (AUROC 0.5463), inverted on AVeriTeC (AUROC 0.2754) and at chance under a change of reference manifold. Sections 5.2 and 5.3 explain, for the two scores involved, why such a signal should not be expected to track support.</w:t>
      </w:r>
    </w:p>
    <w:p>
      <w:pPr>
        <w:keepNext/>
        <w:spacing w:before="180" w:after="60" w:line="240" w:lineRule="auto"/>
        <w:jc w:val="left"/>
      </w:pPr>
      <w:r>
        <w:rPr>
          <w:rFonts w:ascii="Times New Roman" w:hAnsi="Times New Roman" w:eastAsia="Times New Roman"/>
          <w:b/>
          <w:i w:val="0"/>
          <w:sz w:val="24"/>
        </w:rPr>
        <w:t>2 Related Work</w:t>
      </w:r>
    </w:p>
    <w:p>
      <w:pPr>
        <w:keepNext/>
        <w:spacing w:before="100" w:after="40" w:line="240" w:lineRule="auto"/>
        <w:jc w:val="left"/>
      </w:pPr>
      <w:r>
        <w:rPr>
          <w:rFonts w:ascii="Times New Roman" w:hAnsi="Times New Roman" w:eastAsia="Times New Roman"/>
          <w:b/>
          <w:i w:val="0"/>
          <w:sz w:val="22"/>
        </w:rPr>
        <w:t>2.1 Automated fact-checking</w:t>
      </w:r>
    </w:p>
    <w:p>
      <w:pPr>
        <w:keepNext w:val="0"/>
        <w:spacing w:before="0" w:after="80" w:line="240" w:lineRule="auto"/>
        <w:ind w:firstLine="227"/>
        <w:jc w:val="both"/>
      </w:pPr>
      <w:r>
        <w:rPr>
          <w:rFonts w:ascii="Times New Roman" w:hAnsi="Times New Roman" w:eastAsia="Times New Roman"/>
          <w:b w:val="0"/>
          <w:i w:val="0"/>
          <w:sz w:val="22"/>
        </w:rPr>
        <w:t>Guo et al. (2022) survey the task as claim detection, evidence retrieval, verdict prediction and justification production. FEVER pairs Wikipedia-derived claims with the labels SUPPORTS, REFUTES and NOT ENOUGH INFO (Thorne et al., 2018). AVeriTeC moves to real-world claims with evidence from the open web (Schlichtkrull et al., 2023). We validate on FEVER because its labels allow abstention to be measured directly, and we discuss in the Limitations section what its Wikipedia origin does to the numbers.</w:t>
      </w:r>
    </w:p>
    <w:p>
      <w:pPr>
        <w:keepNext/>
        <w:spacing w:before="100" w:after="40" w:line="240" w:lineRule="auto"/>
        <w:jc w:val="left"/>
      </w:pPr>
      <w:r>
        <w:rPr>
          <w:rFonts w:ascii="Times New Roman" w:hAnsi="Times New Roman" w:eastAsia="Times New Roman"/>
          <w:b/>
          <w:i w:val="0"/>
          <w:sz w:val="22"/>
        </w:rPr>
        <w:t>2.2 Factuality of generated text</w:t>
      </w:r>
    </w:p>
    <w:p>
      <w:pPr>
        <w:keepNext w:val="0"/>
        <w:spacing w:before="0" w:after="80" w:line="240" w:lineRule="auto"/>
        <w:ind w:firstLine="227"/>
        <w:jc w:val="both"/>
      </w:pPr>
      <w:r>
        <w:rPr>
          <w:rFonts w:ascii="Times New Roman" w:hAnsi="Times New Roman" w:eastAsia="Times New Roman"/>
          <w:b w:val="0"/>
          <w:i w:val="0"/>
          <w:sz w:val="22"/>
        </w:rPr>
        <w:t>SelfCheckGPT detects hallucinated sentences by sampling a model several times and measuring consistency, without external evidence (Manakul et al., 2023). FActScore decomposes a generation into atomic facts and reports the share a knowledge source supports (Min et al., 2023). Our audit is close to FActScore in spirit; it differs in checking claims with a retrieval pipeline that can run in a reader's browser and in returning a verdict with a quote rather than a score.</w:t>
      </w:r>
    </w:p>
    <w:p>
      <w:pPr>
        <w:keepNext/>
        <w:spacing w:before="100" w:after="40" w:line="240" w:lineRule="auto"/>
        <w:jc w:val="left"/>
      </w:pPr>
      <w:r>
        <w:rPr>
          <w:rFonts w:ascii="Times New Roman" w:hAnsi="Times New Roman" w:eastAsia="Times New Roman"/>
          <w:b/>
          <w:i w:val="0"/>
          <w:sz w:val="22"/>
        </w:rPr>
        <w:t>2.3 Distance, density and calibration</w:t>
      </w:r>
    </w:p>
    <w:p>
      <w:pPr>
        <w:keepNext w:val="0"/>
        <w:spacing w:before="0" w:after="80" w:line="240" w:lineRule="auto"/>
        <w:ind w:firstLine="227"/>
        <w:jc w:val="both"/>
      </w:pPr>
      <w:r>
        <w:rPr>
          <w:rFonts w:ascii="Times New Roman" w:hAnsi="Times New Roman" w:eastAsia="Times New Roman"/>
          <w:b w:val="0"/>
          <w:i w:val="0"/>
          <w:sz w:val="22"/>
        </w:rPr>
        <w:t>Distance to a reference set is a common out-of-distribution score. We use cosine nearest-neighbour distance and Mahalanobis distance (Mahalanobis, 1936) with a shrunk covariance estimate (Ledoit and Wolf, 2004) over sentence embeddings (Reimers and Gurevych, 2019; Wang et al., 2020). Split-conformal prediction turns a score into a calibrated decision without distributional assumptions (Angelopoulos and Bates, 2023); our deployment carries that interface but does not fit it.</w:t>
      </w:r>
    </w:p>
    <w:p>
      <w:pPr>
        <w:keepNext/>
        <w:spacing w:before="100" w:after="40" w:line="240" w:lineRule="auto"/>
        <w:jc w:val="left"/>
      </w:pPr>
      <w:r>
        <w:rPr>
          <w:rFonts w:ascii="Times New Roman" w:hAnsi="Times New Roman" w:eastAsia="Times New Roman"/>
          <w:b/>
          <w:i w:val="0"/>
          <w:sz w:val="22"/>
        </w:rPr>
        <w:t>2.4 Language models as judges</w:t>
      </w:r>
    </w:p>
    <w:p>
      <w:pPr>
        <w:keepNext w:val="0"/>
        <w:spacing w:before="0" w:after="80" w:line="240" w:lineRule="auto"/>
        <w:ind w:firstLine="227"/>
        <w:jc w:val="both"/>
      </w:pPr>
      <w:r>
        <w:rPr>
          <w:rFonts w:ascii="Times New Roman" w:hAnsi="Times New Roman" w:eastAsia="Times New Roman"/>
          <w:b w:val="0"/>
          <w:i w:val="0"/>
          <w:sz w:val="22"/>
        </w:rPr>
        <w:t>Using one model to judge another is common and has known biases, including a preference for answers from the same family (Zheng et al., 2023). We hold the checker fixed across audited models, which removes differences caused by the checker but not a bias of the checker.</w:t>
      </w:r>
    </w:p>
    <w:p>
      <w:pPr>
        <w:keepNext/>
        <w:spacing w:before="180" w:after="60" w:line="240" w:lineRule="auto"/>
        <w:jc w:val="left"/>
      </w:pPr>
      <w:r>
        <w:rPr>
          <w:rFonts w:ascii="Times New Roman" w:hAnsi="Times New Roman" w:eastAsia="Times New Roman"/>
          <w:b/>
          <w:i w:val="0"/>
          <w:sz w:val="24"/>
        </w:rPr>
        <w:t>3 Problem Setting</w:t>
      </w:r>
    </w:p>
    <w:p>
      <w:pPr>
        <w:keepNext w:val="0"/>
        <w:spacing w:before="0" w:after="80" w:line="240" w:lineRule="auto"/>
        <w:ind w:firstLine="227"/>
        <w:jc w:val="both"/>
      </w:pPr>
      <w:r>
        <w:rPr>
          <w:rFonts w:ascii="Times New Roman" w:hAnsi="Times New Roman" w:eastAsia="Times New Roman"/>
          <w:b w:val="0"/>
          <w:i w:val="0"/>
          <w:sz w:val="22"/>
        </w:rPr>
        <w:t xml:space="preserve">Let </w:t>
      </w:r>
      <w:r>
        <w:rPr>
          <w:rFonts w:ascii="Times New Roman" w:hAnsi="Times New Roman" w:eastAsia="Times New Roman"/>
          <w:b w:val="0"/>
          <w:i/>
          <w:sz w:val="22"/>
        </w:rPr>
        <w:t>x</w:t>
      </w:r>
      <w:r>
        <w:rPr>
          <w:rFonts w:ascii="Times New Roman" w:hAnsi="Times New Roman" w:eastAsia="Times New Roman"/>
          <w:b w:val="0"/>
          <w:i w:val="0"/>
          <w:sz w:val="22"/>
        </w:rPr>
        <w:t xml:space="preserve"> be a passage. A claim extractor returns claims </w:t>
      </w:r>
      <w:r>
        <w:rPr>
          <w:rFonts w:ascii="Times New Roman" w:hAnsi="Times New Roman" w:eastAsia="Times New Roman"/>
          <w:b w:val="0"/>
          <w:i/>
          <w:sz w:val="22"/>
        </w:rPr>
        <w:t>c</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For a claim </w:t>
      </w:r>
      <w:r>
        <w:rPr>
          <w:rFonts w:ascii="Times New Roman" w:hAnsi="Times New Roman" w:eastAsia="Times New Roman"/>
          <w:b w:val="0"/>
          <w:i/>
          <w:sz w:val="22"/>
        </w:rPr>
        <w:t>c</w:t>
      </w:r>
      <w:r>
        <w:rPr>
          <w:rFonts w:ascii="Times New Roman" w:hAnsi="Times New Roman" w:eastAsia="Times New Roman"/>
          <w:b w:val="0"/>
          <w:i w:val="0"/>
          <w:sz w:val="22"/>
        </w:rPr>
        <w:t xml:space="preserve"> a retriever returns sources </w:t>
      </w:r>
      <w:r>
        <w:rPr>
          <w:rFonts w:ascii="Times New Roman" w:hAnsi="Times New Roman" w:eastAsia="Times New Roman"/>
          <w:b w:val="0"/>
          <w:i/>
          <w:sz w:val="22"/>
        </w:rPr>
        <w:t>e</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val="0"/>
          <w:i/>
          <w:sz w:val="22"/>
        </w:rPr>
        <w:t>e</w:t>
      </w:r>
      <w:r>
        <w:rPr>
          <w:rFonts w:ascii="Times New Roman" w:hAnsi="Times New Roman" w:eastAsia="Times New Roman"/>
          <w:b w:val="0"/>
          <w:i/>
          <w:sz w:val="22"/>
          <w:vertAlign w:val="subscript"/>
        </w:rPr>
        <w:t>n</w:t>
      </w:r>
      <w:r>
        <w:rPr>
          <w:rFonts w:ascii="Times New Roman" w:hAnsi="Times New Roman" w:eastAsia="Times New Roman"/>
          <w:b w:val="0"/>
          <w:i w:val="0"/>
          <w:sz w:val="22"/>
        </w:rPr>
        <w:t xml:space="preserve"> with </w:t>
      </w:r>
      <w:r>
        <w:rPr>
          <w:rFonts w:ascii="Times New Roman" w:hAnsi="Times New Roman" w:eastAsia="Times New Roman"/>
          <w:b w:val="0"/>
          <w:i/>
          <w:sz w:val="22"/>
        </w:rPr>
        <w:t>n</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A stance model returns, for each source, a stance </w:t>
      </w:r>
      <w:r>
        <w:rPr>
          <w:rFonts w:ascii="Times New Roman" w:hAnsi="Times New Roman" w:eastAsia="Times New Roman"/>
          <w:b w:val="0"/>
          <w:i w:val="0"/>
          <w:sz w:val="22"/>
        </w:rPr>
        <w:t>σ</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{supports,refutes,neutral,irrelevant}</w:t>
      </w:r>
      <w:r>
        <w:rPr>
          <w:rFonts w:ascii="Times New Roman" w:hAnsi="Times New Roman" w:eastAsia="Times New Roman"/>
          <w:b w:val="0"/>
          <w:i w:val="0"/>
          <w:sz w:val="22"/>
        </w:rPr>
        <w:t xml:space="preserve">, a confidence </w:t>
      </w:r>
      <w:r>
        <w:rPr>
          <w:rFonts w:ascii="Times New Roman" w:hAnsi="Times New Roman" w:eastAsia="Times New Roman"/>
          <w:b w:val="0"/>
          <w:i w:val="0"/>
          <w:sz w:val="22"/>
        </w:rPr>
        <w:t>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[0,1]</w:t>
      </w:r>
      <w:r>
        <w:rPr>
          <w:rFonts w:ascii="Times New Roman" w:hAnsi="Times New Roman" w:eastAsia="Times New Roman"/>
          <w:b w:val="0"/>
          <w:i w:val="0"/>
          <w:sz w:val="22"/>
        </w:rPr>
        <w:t xml:space="preserve"> and a quote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that must occur in </w:t>
      </w:r>
      <w:r>
        <w:rPr>
          <w:rFonts w:ascii="Times New Roman" w:hAnsi="Times New Roman" w:eastAsia="Times New Roman"/>
          <w:b w:val="0"/>
          <w:i/>
          <w:sz w:val="22"/>
        </w:rPr>
        <w:t>e</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The audit output for </w:t>
      </w:r>
      <w:r>
        <w:rPr>
          <w:rFonts w:ascii="Times New Roman" w:hAnsi="Times New Roman" w:eastAsia="Times New Roman"/>
          <w:b w:val="0"/>
          <w:i/>
          <w:sz w:val="22"/>
        </w:rPr>
        <w:t>c</w:t>
      </w:r>
      <w:r>
        <w:rPr>
          <w:rFonts w:ascii="Times New Roman" w:hAnsi="Times New Roman" w:eastAsia="Times New Roman"/>
          <w:b w:val="0"/>
          <w:i w:val="0"/>
          <w:sz w:val="22"/>
        </w:rPr>
        <w:t xml:space="preserve"> is a verdict </w:t>
      </w:r>
      <w:r>
        <w:rPr>
          <w:rFonts w:ascii="Times New Roman" w:hAnsi="Times New Roman" w:eastAsia="Times New Roman"/>
          <w:b w:val="0"/>
          <w:i/>
          <w:sz w:val="22"/>
        </w:rPr>
        <w:t>v</w:t>
      </w:r>
      <w:r>
        <w:rPr>
          <w:rFonts w:ascii="Times New Roman" w:hAnsi="Times New Roman" w:eastAsia="Times New Roman"/>
          <w:b w:val="0"/>
          <w:i w:val="0"/>
          <w:sz w:val="22"/>
        </w:rPr>
        <w:t xml:space="preserve"> ∈ </w:t>
      </w:r>
      <w:r>
        <w:rPr>
          <w:rFonts w:ascii="Times New Roman" w:hAnsi="Times New Roman" w:eastAsia="Times New Roman"/>
          <w:b w:val="0"/>
          <w:i/>
          <w:sz w:val="22"/>
        </w:rPr>
        <w:t>V</w:t>
      </w:r>
      <w:r>
        <w:rPr>
          <w:rFonts w:ascii="Times New Roman" w:hAnsi="Times New Roman" w:eastAsia="Times New Roman"/>
          <w:b w:val="0"/>
          <w:i w:val="0"/>
          <w:sz w:val="22"/>
        </w:rPr>
        <w:t xml:space="preserve"> = {supported,refuted,mixed,insufficient,no_sources}</w:t>
      </w:r>
      <w:r>
        <w:rPr>
          <w:rFonts w:ascii="Times New Roman" w:hAnsi="Times New Roman" w:eastAsia="Times New Roman"/>
          <w:b w:val="0"/>
          <w:i w:val="0"/>
          <w:sz w:val="22"/>
        </w:rPr>
        <w:t>.</w:t>
      </w:r>
    </w:p>
    <w:p>
      <w:pPr>
        <w:keepNext w:val="0"/>
        <w:spacing w:before="0" w:after="80" w:line="240" w:lineRule="auto"/>
        <w:ind w:firstLine="227"/>
        <w:jc w:val="both"/>
      </w:pPr>
      <w:r>
        <w:rPr>
          <w:rFonts w:ascii="Times New Roman" w:hAnsi="Times New Roman" w:eastAsia="Times New Roman"/>
          <w:b w:val="0"/>
          <w:i w:val="0"/>
          <w:sz w:val="22"/>
        </w:rPr>
        <w:t xml:space="preserve">To compare verdicts with FEVER labels we use the incidence matrix </w:t>
      </w:r>
      <w:r>
        <w:rPr>
          <w:rFonts w:ascii="Times New Roman" w:hAnsi="Times New Roman" w:eastAsia="Times New Roman"/>
          <w:b w:val="0"/>
          <w:i w:val="0"/>
          <w:sz w:val="22"/>
        </w:rPr>
        <w:t>Φ ∈ {0,1}</w:t>
      </w:r>
      <w:r>
        <w:rPr>
          <w:rFonts w:ascii="Times New Roman" w:hAnsi="Times New Roman" w:eastAsia="Times New Roman"/>
          <w:b w:val="0"/>
          <w:i w:val="0"/>
          <w:sz w:val="22"/>
          <w:vertAlign w:val="superscript"/>
        </w:rPr>
        <w:t>5 × 4</w:t>
      </w:r>
      <w:r>
        <w:rPr>
          <w:rFonts w:ascii="Times New Roman" w:hAnsi="Times New Roman" w:eastAsia="Times New Roman"/>
          <w:b w:val="0"/>
          <w:i w:val="0"/>
          <w:sz w:val="22"/>
        </w:rPr>
        <w:t xml:space="preserve"> whose rows are the five verdicts and whose columns are SUPPORTS, REFUTES, NOT ENOUGH INFO (NEI) and an extra column MIXED, so that a predicted label is the column in which a verdict's row has its one entry:</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SUPPORTS</w:t>
            </w:r>
          </w:p>
        </w:tc>
        <w:tc>
          <w:tcPr>
            <w:tcW w:type="dxa" w:w="1814"/>
          </w:tcPr>
          <w:p>
            <w:pPr>
              <w:spacing w:before="20" w:after="20" w:line="240" w:lineRule="auto"/>
              <w:jc w:val="center"/>
            </w:pPr>
            <w:r>
              <w:rPr>
                <w:rFonts w:ascii="Times New Roman" w:hAnsi="Times New Roman" w:eastAsia="Times New Roman"/>
                <w:b w:val="0"/>
                <w:i/>
                <w:sz w:val="18"/>
              </w:rPr>
              <w:t>REFUTES</w:t>
            </w:r>
          </w:p>
        </w:tc>
        <w:tc>
          <w:tcPr>
            <w:tcW w:type="dxa" w:w="1814"/>
          </w:tcPr>
          <w:p>
            <w:pPr>
              <w:spacing w:before="20" w:after="20" w:line="240" w:lineRule="auto"/>
              <w:jc w:val="center"/>
            </w:pPr>
            <w:r>
              <w:rPr>
                <w:rFonts w:ascii="Times New Roman" w:hAnsi="Times New Roman" w:eastAsia="Times New Roman"/>
                <w:b w:val="0"/>
                <w:i/>
                <w:sz w:val="18"/>
              </w:rPr>
              <w:t>NEI</w:t>
            </w:r>
          </w:p>
        </w:tc>
        <w:tc>
          <w:tcPr>
            <w:tcW w:type="dxa" w:w="1814"/>
          </w:tcPr>
          <w:p>
            <w:pPr>
              <w:spacing w:before="20" w:after="20" w:line="240" w:lineRule="auto"/>
              <w:jc w:val="center"/>
            </w:pPr>
            <w:r>
              <w:rPr>
                <w:rFonts w:ascii="Times New Roman" w:hAnsi="Times New Roman" w:eastAsia="Times New Roman"/>
                <w:b w:val="0"/>
                <w:i/>
                <w:sz w:val="18"/>
              </w:rPr>
              <w:t>MIXED</w:t>
            </w:r>
          </w:p>
        </w:tc>
      </w:tr>
      <w:tr>
        <w:tc>
          <w:tcPr>
            <w:tcW w:type="dxa" w:w="1814"/>
          </w:tcPr>
          <w:p>
            <w:pPr>
              <w:spacing w:before="20" w:after="20" w:line="240" w:lineRule="auto"/>
              <w:jc w:val="left"/>
            </w:pPr>
            <w:r>
              <w:rPr>
                <w:rFonts w:ascii="Times New Roman" w:hAnsi="Times New Roman" w:eastAsia="Times New Roman"/>
                <w:b w:val="0"/>
                <w:i/>
                <w:sz w:val="18"/>
              </w:rPr>
              <w:t>supported</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1</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refuted</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mixed</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1</w:t>
            </w:r>
          </w:p>
        </w:tc>
      </w:tr>
      <w:tr>
        <w:tc>
          <w:tcPr>
            <w:tcW w:type="dxa" w:w="1814"/>
          </w:tcPr>
          <w:p>
            <w:pPr>
              <w:spacing w:before="20" w:after="20" w:line="240" w:lineRule="auto"/>
              <w:jc w:val="left"/>
            </w:pPr>
            <w:r>
              <w:rPr>
                <w:rFonts w:ascii="Times New Roman" w:hAnsi="Times New Roman" w:eastAsia="Times New Roman"/>
                <w:b w:val="0"/>
                <w:i/>
                <w:sz w:val="18"/>
              </w:rPr>
              <w:t>insufficient</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no_sources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1: </w:t>
      </w:r>
      <w:r>
        <w:rPr>
          <w:rFonts w:ascii="Times New Roman" w:hAnsi="Times New Roman" w:eastAsia="Times New Roman"/>
          <w:b w:val="0"/>
          <w:i w:val="0"/>
          <w:sz w:val="20"/>
        </w:rPr>
        <w:t xml:space="preserve">Mapping </w:t>
      </w:r>
      <w:r>
        <w:rPr>
          <w:rFonts w:ascii="Times New Roman" w:hAnsi="Times New Roman" w:eastAsia="Times New Roman"/>
          <w:b w:val="0"/>
          <w:i w:val="0"/>
          <w:sz w:val="20"/>
        </w:rPr>
        <w:t>Φ</w:t>
      </w:r>
      <w:r>
        <w:rPr>
          <w:rFonts w:ascii="Times New Roman" w:hAnsi="Times New Roman" w:eastAsia="Times New Roman"/>
          <w:b w:val="0"/>
          <w:i w:val="0"/>
          <w:sz w:val="20"/>
        </w:rPr>
        <w:t xml:space="preserve"> from verdicts to labels.</w:t>
      </w:r>
    </w:p>
    <w:p>
      <w:pPr>
        <w:keepNext w:val="0"/>
        <w:spacing w:before="0" w:after="120" w:line="240" w:lineRule="auto"/>
        <w:jc w:val="both"/>
      </w:pPr>
      <w:r>
        <w:rPr>
          <w:rFonts w:ascii="Times New Roman" w:hAnsi="Times New Roman" w:eastAsia="Times New Roman"/>
          <w:b w:val="0"/>
          <w:i/>
          <w:sz w:val="18"/>
        </w:rPr>
        <w:t>Mixed is a label of its own and always counts as wrong against a three-class gold label.</w:t>
      </w:r>
    </w:p>
    <w:p>
      <w:pPr>
        <w:keepNext/>
        <w:spacing w:before="180" w:after="60" w:line="240" w:lineRule="auto"/>
        <w:jc w:val="left"/>
      </w:pPr>
      <w:r>
        <w:rPr>
          <w:rFonts w:ascii="Times New Roman" w:hAnsi="Times New Roman" w:eastAsia="Times New Roman"/>
          <w:b/>
          <w:i w:val="0"/>
          <w:sz w:val="24"/>
        </w:rPr>
        <w:t>4 System and Verdict Rules</w:t>
      </w:r>
    </w:p>
    <w:p>
      <w:pPr>
        <w:keepNext/>
        <w:spacing w:before="100" w:after="40" w:line="240" w:lineRule="auto"/>
        <w:jc w:val="left"/>
      </w:pPr>
      <w:r>
        <w:rPr>
          <w:rFonts w:ascii="Times New Roman" w:hAnsi="Times New Roman" w:eastAsia="Times New Roman"/>
          <w:b/>
          <w:i w:val="0"/>
          <w:sz w:val="22"/>
        </w:rPr>
        <w:t>4.1 Claim extraction, retrieval and failure semantics</w:t>
      </w:r>
    </w:p>
    <w:p>
      <w:pPr>
        <w:keepNext w:val="0"/>
        <w:spacing w:before="0" w:after="80" w:line="240" w:lineRule="auto"/>
        <w:ind w:firstLine="227"/>
        <w:jc w:val="both"/>
      </w:pPr>
      <w:r>
        <w:rPr>
          <w:rFonts w:ascii="Times New Roman" w:hAnsi="Times New Roman" w:eastAsia="Times New Roman"/>
          <w:b w:val="0"/>
          <w:i w:val="0"/>
          <w:sz w:val="22"/>
        </w:rPr>
        <w:t xml:space="preserve">A language model returns the checkable assertions in </w:t>
      </w:r>
      <w:r>
        <w:rPr>
          <w:rFonts w:ascii="Times New Roman" w:hAnsi="Times New Roman" w:eastAsia="Times New Roman"/>
          <w:b w:val="0"/>
          <w:i/>
          <w:sz w:val="22"/>
        </w:rPr>
        <w:t>x</w:t>
      </w:r>
      <w:r>
        <w:rPr>
          <w:rFonts w:ascii="Times New Roman" w:hAnsi="Times New Roman" w:eastAsia="Times New Roman"/>
          <w:b w:val="0"/>
          <w:i w:val="0"/>
          <w:sz w:val="22"/>
        </w:rPr>
        <w:t xml:space="preserve"> as self-contained statements. Names, numbers and dates are kept as written; opinions, questions and predictions are skipped; duplicates are removed and identifiers are reassigned by the service. A normalised form with a core entity and predicate is used only to build search queries, because normalisation can drop the detail that makes a claim false. Two retrievers run concurrently: a Wikipedia retriever (two MediaWiki searches, lead-section extracts) and OpenAlex (Priem et al., 2022). Results are merged and deduplicated by identifier and text.</w:t>
      </w:r>
    </w:p>
    <w:p>
      <w:pPr>
        <w:keepNext w:val="0"/>
        <w:spacing w:before="0" w:after="80" w:line="240" w:lineRule="auto"/>
        <w:ind w:firstLine="227"/>
        <w:jc w:val="both"/>
      </w:pPr>
      <w:r>
        <w:rPr>
          <w:rFonts w:ascii="Times New Roman" w:hAnsi="Times New Roman" w:eastAsia="Times New Roman"/>
          <w:b w:val="0"/>
          <w:i w:val="0"/>
          <w:sz w:val="22"/>
        </w:rPr>
        <w:t>Failure is explicit. If one retriever fails while another returns sources, the claim proceeds. If every retriever failed, or one failed and none returned anything, the claim fails with an error. A connection that closes before the terminal stream event marks unfinished claims as failed. A failed claim is therefore never displayed as the absence of evidence (Figure 1).</w:t>
      </w:r>
    </w:p>
    <w:p>
      <w:pPr>
        <w:keepNext/>
        <w:spacing w:before="80" w:after="40" w:line="240" w:lineRule="auto"/>
        <w:jc w:val="center"/>
      </w:pPr>
      <w:r>
        <w:drawing>
          <wp:inline xmlns:a="http://schemas.openxmlformats.org/drawingml/2006/main" xmlns:pic="http://schemas.openxmlformats.org/drawingml/2006/picture">
            <wp:extent cx="2591820" cy="2282066"/>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2591820" cy="2282066"/>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1: </w:t>
      </w:r>
      <w:r>
        <w:rPr>
          <w:rFonts w:ascii="Times New Roman" w:hAnsi="Times New Roman" w:eastAsia="Times New Roman"/>
          <w:b w:val="0"/>
          <w:i w:val="0"/>
          <w:sz w:val="20"/>
        </w:rPr>
        <w:t>System overview. Solid boxes decide the verdict. The dashed box is computed alongside it and shown only in research mode.</w:t>
      </w:r>
    </w:p>
    <w:p>
      <w:pPr>
        <w:keepNext/>
        <w:spacing w:before="100" w:after="40" w:line="240" w:lineRule="auto"/>
        <w:jc w:val="left"/>
      </w:pPr>
      <w:r>
        <w:rPr>
          <w:rFonts w:ascii="Times New Roman" w:hAnsi="Times New Roman" w:eastAsia="Times New Roman"/>
          <w:b/>
          <w:i w:val="0"/>
          <w:sz w:val="22"/>
        </w:rPr>
        <w:t>4.2 Ranking</w:t>
      </w:r>
    </w:p>
    <w:p>
      <w:pPr>
        <w:keepNext w:val="0"/>
        <w:spacing w:before="0" w:after="80" w:line="240" w:lineRule="auto"/>
        <w:ind w:firstLine="227"/>
        <w:jc w:val="both"/>
      </w:pPr>
      <w:r>
        <w:rPr>
          <w:rFonts w:ascii="Times New Roman" w:hAnsi="Times New Roman" w:eastAsia="Times New Roman"/>
          <w:b w:val="0"/>
          <w:i w:val="0"/>
          <w:sz w:val="22"/>
        </w:rPr>
        <w:t xml:space="preserve">With sentence embeddings </w:t>
      </w:r>
      <w:r>
        <w:rPr>
          <w:rFonts w:ascii="Times New Roman" w:hAnsi="Times New Roman" w:eastAsia="Times New Roman"/>
          <w:b/>
          <w:i/>
          <w:sz w:val="22"/>
        </w:rPr>
        <w:t>u</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and </w:t>
      </w:r>
      <w:r>
        <w:rPr>
          <w:rFonts w:ascii="Times New Roman" w:hAnsi="Times New Roman" w:eastAsia="Times New Roman"/>
          <w:b/>
          <w:i/>
          <w:sz w:val="22"/>
        </w:rPr>
        <w:t>u</w:t>
      </w:r>
      <w:r>
        <w:rPr>
          <w:rFonts w:ascii="Times New Roman" w:hAnsi="Times New Roman" w:eastAsia="Times New Roman"/>
          <w:b w:val="0"/>
          <w:i/>
          <w:sz w:val="22"/>
          <w:vertAlign w:val="subscript"/>
        </w:rPr>
        <w:t>ei</w:t>
      </w:r>
      <w:r>
        <w:rPr>
          <w:rFonts w:ascii="Times New Roman" w:hAnsi="Times New Roman" w:eastAsia="Times New Roman"/>
          <w:b w:val="0"/>
          <w:i w:val="0"/>
          <w:sz w:val="22"/>
        </w:rPr>
        <w:t xml:space="preserve"> of the claim and a source, sources are ordered by cosine similarity</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i/>
          <w:sz w:val="22"/>
        </w:rPr>
        <w:t>u</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w:t>
      </w:r>
      <w:r>
        <w:rPr>
          <w:rFonts w:ascii="Times New Roman" w:hAnsi="Times New Roman" w:eastAsia="Times New Roman"/>
          <w:b/>
          <w:i/>
          <w:sz w:val="22"/>
        </w:rPr>
        <w:t>u</w:t>
      </w:r>
      <w:r>
        <w:rPr>
          <w:rFonts w:ascii="Times New Roman" w:hAnsi="Times New Roman" w:eastAsia="Times New Roman"/>
          <w:b w:val="0"/>
          <w:i/>
          <w:sz w:val="22"/>
          <w:vertAlign w:val="subscript"/>
        </w:rPr>
        <w:t>ei</w:t>
      </w:r>
      <w:r>
        <w:rPr>
          <w:rFonts w:ascii="Times New Roman" w:hAnsi="Times New Roman" w:eastAsia="Times New Roman"/>
          <w:b w:val="0"/>
          <w:i w:val="0"/>
          <w:sz w:val="22"/>
        </w:rPr>
        <w:t xml:space="preserve">)/(‖ </w:t>
      </w:r>
      <w:r>
        <w:rPr>
          <w:rFonts w:ascii="Times New Roman" w:hAnsi="Times New Roman" w:eastAsia="Times New Roman"/>
          <w:b/>
          <w:i/>
          <w:sz w:val="22"/>
        </w:rPr>
        <w:t>u</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 </w:t>
      </w:r>
      <w:r>
        <w:rPr>
          <w:rFonts w:ascii="Times New Roman" w:hAnsi="Times New Roman" w:eastAsia="Times New Roman"/>
          <w:b/>
          <w:i/>
          <w:sz w:val="22"/>
        </w:rPr>
        <w:t>u</w:t>
      </w:r>
      <w:r>
        <w:rPr>
          <w:rFonts w:ascii="Times New Roman" w:hAnsi="Times New Roman" w:eastAsia="Times New Roman"/>
          <w:b w:val="0"/>
          <w:i/>
          <w:sz w:val="22"/>
          <w:vertAlign w:val="subscript"/>
        </w:rPr>
        <w:t>ei</w:t>
      </w:r>
      <w:r>
        <w:rPr>
          <w:rFonts w:ascii="Times New Roman" w:hAnsi="Times New Roman" w:eastAsia="Times New Roman"/>
          <w:b w:val="0"/>
          <w:i w:val="0"/>
          <w:sz w:val="22"/>
        </w:rPr>
        <w:t xml:space="preserve"> ‖)</w:t>
      </w:r>
      <w:r>
        <w:rPr>
          <w:rFonts w:ascii="Times New Roman" w:hAnsi="Times New Roman" w:eastAsia="Times New Roman"/>
          <w:b w:val="0"/>
          <w:i w:val="0"/>
          <w:sz w:val="22"/>
        </w:rPr>
        <w:tab/>
        <w:t>(1)</w:t>
      </w:r>
    </w:p>
    <w:p>
      <w:pPr>
        <w:keepNext w:val="0"/>
        <w:spacing w:before="0" w:after="80" w:line="240" w:lineRule="auto"/>
        <w:ind w:firstLine="227"/>
        <w:jc w:val="both"/>
      </w:pPr>
      <w:r>
        <w:rPr>
          <w:rFonts w:ascii="Times New Roman" w:hAnsi="Times New Roman" w:eastAsia="Times New Roman"/>
          <w:b w:val="0"/>
          <w:i w:val="0"/>
          <w:sz w:val="22"/>
        </w:rPr>
        <w:t xml:space="preserve">and the top </w:t>
      </w:r>
      <w:r>
        <w:rPr>
          <w:rFonts w:ascii="Times New Roman" w:hAnsi="Times New Roman" w:eastAsia="Times New Roman"/>
          <w:b w:val="0"/>
          <w:i/>
          <w:sz w:val="22"/>
        </w:rPr>
        <w:t>K</w:t>
      </w:r>
      <w:r>
        <w:rPr>
          <w:rFonts w:ascii="Times New Roman" w:hAnsi="Times New Roman" w:eastAsia="Times New Roman"/>
          <w:b w:val="0"/>
          <w:i w:val="0"/>
          <w:sz w:val="22"/>
        </w:rPr>
        <w:t>=6</w:t>
      </w:r>
      <w:r>
        <w:rPr>
          <w:rFonts w:ascii="Times New Roman" w:hAnsi="Times New Roman" w:eastAsia="Times New Roman"/>
          <w:b w:val="0"/>
          <w:i w:val="0"/>
          <w:sz w:val="22"/>
        </w:rPr>
        <w:t xml:space="preserve"> are kept. A source with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&lt; 0.15</w:t>
      </w:r>
      <w:r>
        <w:rPr>
          <w:rFonts w:ascii="Times New Roman" w:hAnsi="Times New Roman" w:eastAsia="Times New Roman"/>
          <w:b w:val="0"/>
          <w:i w:val="0"/>
          <w:sz w:val="22"/>
        </w:rPr>
        <w:t xml:space="preserve"> is dropped only if it ranks below the first two, so a poor embedding match alone can never empty a non-empty list.</w:t>
      </w:r>
    </w:p>
    <w:p>
      <w:pPr>
        <w:keepNext/>
        <w:spacing w:before="100" w:after="40" w:line="240" w:lineRule="auto"/>
        <w:jc w:val="left"/>
      </w:pPr>
      <w:r>
        <w:rPr>
          <w:rFonts w:ascii="Times New Roman" w:hAnsi="Times New Roman" w:eastAsia="Times New Roman"/>
          <w:b/>
          <w:i w:val="0"/>
          <w:sz w:val="22"/>
        </w:rPr>
        <w:t>4.3 Stance assessment</w:t>
      </w:r>
    </w:p>
    <w:p>
      <w:pPr>
        <w:keepNext w:val="0"/>
        <w:spacing w:before="0" w:after="80" w:line="240" w:lineRule="auto"/>
        <w:ind w:firstLine="227"/>
        <w:jc w:val="both"/>
      </w:pPr>
      <w:r>
        <w:rPr>
          <w:rFonts w:ascii="Times New Roman" w:hAnsi="Times New Roman" w:eastAsia="Times New Roman"/>
          <w:b w:val="0"/>
          <w:i w:val="0"/>
          <w:sz w:val="22"/>
        </w:rPr>
        <w:t xml:space="preserve">One model call returns </w:t>
      </w:r>
      <w:r>
        <w:rPr>
          <w:rFonts w:ascii="Times New Roman" w:hAnsi="Times New Roman" w:eastAsia="Times New Roman"/>
          <w:b w:val="0"/>
          <w:i w:val="0"/>
          <w:sz w:val="22"/>
        </w:rPr>
        <w:t>(σ</w:t>
      </w:r>
      <w:r>
        <w:rPr>
          <w:rFonts w:ascii="Times New Roman" w:hAnsi="Times New Roman" w:eastAsia="Times New Roman"/>
          <w:b w:val="0"/>
          <w:i/>
          <w:sz w:val="22"/>
          <w:vertAlign w:val="subscript"/>
        </w:rPr>
        <w:t>i</w:t>
      </w:r>
      <w:r>
        <w:rPr>
          <w:rFonts w:ascii="Times New Roman" w:hAnsi="Times New Roman" w:eastAsia="Times New Roman"/>
          <w:b w:val="0"/>
          <w:i w:val="0"/>
          <w:sz w:val="22"/>
        </w:rPr>
        <w:t>,κ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val="0"/>
          <w:sz w:val="22"/>
        </w:rPr>
        <w:t xml:space="preserve"> for every kept source. Support requires every specific detail of the claim (names, dates, places, numbers, categories) to be confirmed; a different year or category is a conflict. A stance of supports or refutes is kept only if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occurs verbatim in the source after whitespace and case normalisation; otherwise it is downgraded to neutral. With thresholds </w:t>
      </w:r>
      <w:r>
        <w:rPr>
          <w:rFonts w:ascii="Times New Roman" w:hAnsi="Times New Roman" w:eastAsia="Times New Roman"/>
          <w:b w:val="0"/>
          <w:i w:val="0"/>
          <w:sz w:val="22"/>
        </w:rPr>
        <w:t>θ = 0.5</w:t>
      </w:r>
      <w:r>
        <w:rPr>
          <w:rFonts w:ascii="Times New Roman" w:hAnsi="Times New Roman" w:eastAsia="Times New Roman"/>
          <w:b w:val="0"/>
          <w:i w:val="0"/>
          <w:sz w:val="22"/>
        </w:rPr>
        <w:t xml:space="preserve"> and </w:t>
      </w:r>
      <w:r>
        <w:rPr>
          <w:rFonts w:ascii="Times New Roman" w:hAnsi="Times New Roman" w:eastAsia="Times New Roman"/>
          <w:b w:val="0"/>
          <w:i w:val="0"/>
          <w:sz w:val="22"/>
        </w:rPr>
        <w:t>γ = 0.8</w:t>
      </w:r>
      <w:r>
        <w:rPr>
          <w:rFonts w:ascii="Times New Roman" w:hAnsi="Times New Roman" w:eastAsia="Times New Roman"/>
          <w:b w:val="0"/>
          <w:i w:val="0"/>
          <w:sz w:val="22"/>
        </w:rPr>
        <w:t xml:space="preserve"> define the counted sets and the qualifying predicate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P</w:t>
      </w:r>
      <w:r>
        <w:rPr>
          <w:rFonts w:ascii="Times New Roman" w:hAnsi="Times New Roman" w:eastAsia="Times New Roman"/>
          <w:b w:val="0"/>
          <w:i w:val="0"/>
          <w:sz w:val="22"/>
        </w:rPr>
        <w:t xml:space="preserve"> = {  </w:t>
      </w:r>
      <w:r>
        <w:rPr>
          <w:rFonts w:ascii="Times New Roman" w:hAnsi="Times New Roman" w:eastAsia="Times New Roman"/>
          <w:b w:val="0"/>
          <w:i/>
          <w:sz w:val="22"/>
        </w:rPr>
        <w:t>i</w:t>
      </w:r>
      <w:r>
        <w:rPr>
          <w:rFonts w:ascii="Times New Roman" w:hAnsi="Times New Roman" w:eastAsia="Times New Roman"/>
          <w:b w:val="0"/>
          <w:i w:val="0"/>
          <w:sz w:val="22"/>
        </w:rPr>
        <w:t xml:space="preserve"> : σ</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supports, 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θ,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  },</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N</w:t>
      </w:r>
      <w:r>
        <w:rPr>
          <w:rFonts w:ascii="Times New Roman" w:hAnsi="Times New Roman" w:eastAsia="Times New Roman"/>
          <w:b w:val="0"/>
          <w:i w:val="0"/>
          <w:sz w:val="22"/>
        </w:rPr>
        <w:t xml:space="preserve"> = {  </w:t>
      </w:r>
      <w:r>
        <w:rPr>
          <w:rFonts w:ascii="Times New Roman" w:hAnsi="Times New Roman" w:eastAsia="Times New Roman"/>
          <w:b w:val="0"/>
          <w:i/>
          <w:sz w:val="22"/>
        </w:rPr>
        <w:t>i</w:t>
      </w:r>
      <w:r>
        <w:rPr>
          <w:rFonts w:ascii="Times New Roman" w:hAnsi="Times New Roman" w:eastAsia="Times New Roman"/>
          <w:b w:val="0"/>
          <w:i w:val="0"/>
          <w:sz w:val="22"/>
        </w:rPr>
        <w:t xml:space="preserve"> : σ</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refutes, 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θ, </w:t>
      </w:r>
      <w:r>
        <w:rPr>
          <w:rFonts w:ascii="Times New Roman" w:hAnsi="Times New Roman" w:eastAsia="Times New Roman"/>
          <w:b w:val="0"/>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  }</w:t>
      </w:r>
      <w:r>
        <w:rPr>
          <w:rFonts w:ascii="Times New Roman" w:hAnsi="Times New Roman" w:eastAsia="Times New Roman"/>
          <w:b w:val="0"/>
          <w:i w:val="0"/>
          <w:sz w:val="22"/>
        </w:rPr>
        <w:tab/>
        <w:t>(2)</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T</w:t>
      </w:r>
      <w:r>
        <w:rPr>
          <w:rFonts w:ascii="Times New Roman" w:hAnsi="Times New Roman" w:eastAsia="Times New Roman"/>
          <w:b w:val="0"/>
          <w:i w:val="0"/>
          <w:sz w:val="22"/>
        </w:rPr>
        <w:t>) = (|</w:t>
      </w:r>
      <w:r>
        <w:rPr>
          <w:rFonts w:ascii="Times New Roman" w:hAnsi="Times New Roman" w:eastAsia="Times New Roman"/>
          <w:b w:val="0"/>
          <w:i/>
          <w:sz w:val="22"/>
        </w:rPr>
        <w:t>T</w:t>
      </w:r>
      <w:r>
        <w:rPr>
          <w:rFonts w:ascii="Times New Roman" w:hAnsi="Times New Roman" w:eastAsia="Times New Roman"/>
          <w:b w:val="0"/>
          <w:i w:val="0"/>
          <w:sz w:val="22"/>
        </w:rPr>
        <w:t>| ≥ 2) ∨ (|</w:t>
      </w:r>
      <w:r>
        <w:rPr>
          <w:rFonts w:ascii="Times New Roman" w:hAnsi="Times New Roman" w:eastAsia="Times New Roman"/>
          <w:b w:val="0"/>
          <w:i/>
          <w:sz w:val="22"/>
        </w:rPr>
        <w:t>T</w:t>
      </w:r>
      <w:r>
        <w:rPr>
          <w:rFonts w:ascii="Times New Roman" w:hAnsi="Times New Roman" w:eastAsia="Times New Roman"/>
          <w:b w:val="0"/>
          <w:i w:val="0"/>
          <w:sz w:val="22"/>
        </w:rPr>
        <w:t>| = 1 ∧ max</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γ)</w:t>
      </w:r>
      <w:r>
        <w:rPr>
          <w:rFonts w:ascii="Times New Roman" w:hAnsi="Times New Roman" w:eastAsia="Times New Roman"/>
          <w:b w:val="0"/>
          <w:i w:val="0"/>
          <w:sz w:val="22"/>
        </w:rPr>
        <w:tab/>
        <w:t>(3)</w:t>
      </w:r>
    </w:p>
    <w:p>
      <w:pPr>
        <w:keepNext/>
        <w:spacing w:before="100" w:after="40" w:line="240" w:lineRule="auto"/>
        <w:jc w:val="left"/>
      </w:pPr>
      <w:r>
        <w:rPr>
          <w:rFonts w:ascii="Times New Roman" w:hAnsi="Times New Roman" w:eastAsia="Times New Roman"/>
          <w:b/>
          <w:i w:val="0"/>
          <w:sz w:val="22"/>
        </w:rPr>
        <w:t>4.4 Verdict rules</w:t>
      </w:r>
    </w:p>
    <w:p>
      <w:pPr>
        <w:keepNext w:val="0"/>
        <w:spacing w:before="0" w:after="80" w:line="240" w:lineRule="auto"/>
        <w:ind w:firstLine="227"/>
        <w:jc w:val="both"/>
      </w:pPr>
      <w:r>
        <w:rPr>
          <w:rFonts w:ascii="Times New Roman" w:hAnsi="Times New Roman" w:eastAsia="Times New Roman"/>
          <w:b w:val="0"/>
          <w:i w:val="0"/>
          <w:sz w:val="22"/>
        </w:rPr>
        <w:t>The verdict is the first rule that applies:</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R1: no sources if </w:t>
      </w:r>
      <w:r>
        <w:rPr>
          <w:rFonts w:ascii="Times New Roman" w:hAnsi="Times New Roman" w:eastAsia="Times New Roman"/>
          <w:b w:val="0"/>
          <w:i/>
          <w:sz w:val="22"/>
        </w:rPr>
        <w:t>n</w:t>
      </w:r>
      <w:r>
        <w:rPr>
          <w:rFonts w:ascii="Times New Roman" w:hAnsi="Times New Roman" w:eastAsia="Times New Roman"/>
          <w:b w:val="0"/>
          <w:i w:val="0"/>
          <w:sz w:val="22"/>
        </w:rPr>
        <w:t xml:space="preserve"> = 0</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R2: mixed if </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and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R3: supported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R4: refuted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w:t>
      </w:r>
    </w:p>
    <w:p>
      <w:pPr>
        <w:keepNext w:val="0"/>
        <w:spacing w:before="0" w:after="40" w:line="240" w:lineRule="auto"/>
        <w:ind w:left="340" w:hanging="227"/>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R5: insufficient otherwise, marked as leaning towards a side that has counted sources when the other side has none.</w:t>
      </w:r>
    </w:p>
    <w:p>
      <w:pPr>
        <w:keepNext w:val="0"/>
        <w:spacing w:before="0" w:after="80" w:line="240" w:lineRule="auto"/>
        <w:ind w:firstLine="227"/>
        <w:jc w:val="both"/>
      </w:pPr>
      <w:r>
        <w:rPr>
          <w:rFonts w:ascii="Times New Roman" w:hAnsi="Times New Roman" w:eastAsia="Times New Roman"/>
          <w:b w:val="0"/>
          <w:i w:val="0"/>
          <w:sz w:val="22"/>
        </w:rPr>
        <w:t xml:space="preserve">Let </w:t>
      </w:r>
      <w:r>
        <w:rPr>
          <w:rFonts w:ascii="Times New Roman" w:hAnsi="Times New Roman" w:eastAsia="Times New Roman"/>
          <w:b w:val="0"/>
          <w:i/>
          <w:sz w:val="22"/>
        </w:rPr>
        <w:t>R</w:t>
      </w:r>
      <w:r>
        <w:rPr>
          <w:rFonts w:ascii="Times New Roman" w:hAnsi="Times New Roman" w:eastAsia="Times New Roman"/>
          <w:b w:val="0"/>
          <w:i w:val="0"/>
          <w:sz w:val="22"/>
        </w:rPr>
        <w:t xml:space="preserve"> be the sources whose stance is not irrelevant. For display, confidence-weighted shares are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supp = (∑</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vertAlign w:val="subscript"/>
        </w:rPr>
        <w:t>,  σ</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supports</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conf = (∑</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vertAlign w:val="subscript"/>
        </w:rPr>
        <w:t>,  σ</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refutes</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κ</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val="0"/>
          <w:sz w:val="22"/>
        </w:rPr>
        <w:tab/>
        <w:t>(4)</w:t>
      </w:r>
    </w:p>
    <w:p>
      <w:pPr>
        <w:keepNext/>
        <w:spacing w:before="80" w:after="40" w:line="240" w:lineRule="auto"/>
        <w:jc w:val="center"/>
      </w:pPr>
      <w:r>
        <w:drawing>
          <wp:inline xmlns:a="http://schemas.openxmlformats.org/drawingml/2006/main" xmlns:pic="http://schemas.openxmlformats.org/drawingml/2006/picture">
            <wp:extent cx="2356200" cy="1547471"/>
            <wp:docPr id="2" name="Picture 2"/>
            <wp:cNvGraphicFramePr>
              <a:graphicFrameLocks noChangeAspect="1"/>
            </wp:cNvGraphicFramePr>
            <a:graphic>
              <a:graphicData uri="http://schemas.openxmlformats.org/drawingml/2006/picture">
                <pic:pic>
                  <pic:nvPicPr>
                    <pic:cNvPr id="0" name="regions.png"/>
                    <pic:cNvPicPr/>
                  </pic:nvPicPr>
                  <pic:blipFill>
                    <a:blip r:embed="rId12"/>
                    <a:stretch>
                      <a:fillRect/>
                    </a:stretch>
                  </pic:blipFill>
                  <pic:spPr>
                    <a:xfrm>
                      <a:off x="0" y="0"/>
                      <a:ext cx="2356200" cy="1547471"/>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2: </w:t>
      </w:r>
      <w:r>
        <w:rPr>
          <w:rFonts w:ascii="Times New Roman" w:hAnsi="Times New Roman" w:eastAsia="Times New Roman"/>
          <w:b w:val="0"/>
          <w:i w:val="0"/>
          <w:sz w:val="20"/>
        </w:rPr>
        <w:t>Verdict as a function of the number of counted supporting sources and the strongest counted confidence, with no counted refutation. One source qualifies only at confidence 0.8 or higher.</w:t>
      </w:r>
    </w:p>
    <w:p>
      <w:pPr>
        <w:keepNext/>
        <w:spacing w:before="100" w:after="40" w:line="240" w:lineRule="auto"/>
        <w:jc w:val="left"/>
      </w:pPr>
      <w:r>
        <w:rPr>
          <w:rFonts w:ascii="Times New Roman" w:hAnsi="Times New Roman" w:eastAsia="Times New Roman"/>
          <w:b/>
          <w:i w:val="0"/>
          <w:sz w:val="22"/>
        </w:rPr>
        <w:t>4.5 Experimental representation-space signals</w:t>
      </w:r>
    </w:p>
    <w:p>
      <w:pPr>
        <w:keepNext w:val="0"/>
        <w:spacing w:before="0" w:after="80" w:line="240" w:lineRule="auto"/>
        <w:ind w:firstLine="227"/>
        <w:jc w:val="both"/>
      </w:pPr>
      <w:r>
        <w:rPr>
          <w:rFonts w:ascii="Times New Roman" w:hAnsi="Times New Roman" w:eastAsia="Times New Roman"/>
          <w:b w:val="0"/>
          <w:i w:val="0"/>
          <w:sz w:val="22"/>
        </w:rPr>
        <w:t xml:space="preserve">Two signals from the earlier study are computed for every claim and shown only in research mode. With claim embedding </w:t>
      </w:r>
      <w:r>
        <w:rPr>
          <w:rFonts w:ascii="Times New Roman" w:hAnsi="Times New Roman" w:eastAsia="Times New Roman"/>
          <w:b/>
          <w:i/>
          <w:sz w:val="22"/>
        </w:rPr>
        <w:t>q</w:t>
      </w:r>
      <w:r>
        <w:rPr>
          <w:rFonts w:ascii="Times New Roman" w:hAnsi="Times New Roman" w:eastAsia="Times New Roman"/>
          <w:b w:val="0"/>
          <w:i w:val="0"/>
          <w:sz w:val="22"/>
        </w:rPr>
        <w:t xml:space="preserve"> and its </w:t>
      </w:r>
      <w:r>
        <w:rPr>
          <w:rFonts w:ascii="Times New Roman" w:hAnsi="Times New Roman" w:eastAsia="Times New Roman"/>
          <w:b w:val="0"/>
          <w:i/>
          <w:sz w:val="22"/>
        </w:rPr>
        <w:t>k</w:t>
      </w:r>
      <w:r>
        <w:rPr>
          <w:rFonts w:ascii="Times New Roman" w:hAnsi="Times New Roman" w:eastAsia="Times New Roman"/>
          <w:b w:val="0"/>
          <w:i w:val="0"/>
          <w:sz w:val="22"/>
        </w:rPr>
        <w:t>=5</w:t>
      </w:r>
      <w:r>
        <w:rPr>
          <w:rFonts w:ascii="Times New Roman" w:hAnsi="Times New Roman" w:eastAsia="Times New Roman"/>
          <w:b w:val="0"/>
          <w:i w:val="0"/>
          <w:sz w:val="22"/>
        </w:rPr>
        <w:t xml:space="preserve"> nearest neighbours </w:t>
      </w:r>
      <w:r>
        <w:rPr>
          <w:rFonts w:ascii="Times New Roman" w:hAnsi="Times New Roman" w:eastAsia="Times New Roman"/>
          <w:b/>
          <w:i/>
          <w:sz w:val="22"/>
        </w:rPr>
        <w:t>r</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i/>
          <w:sz w:val="22"/>
        </w:rPr>
        <w:t>r</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k</w:t>
      </w:r>
      <w:r>
        <w:rPr>
          <w:rFonts w:ascii="Times New Roman" w:hAnsi="Times New Roman" w:eastAsia="Times New Roman"/>
          <w:b w:val="0"/>
          <w:i w:val="0"/>
          <w:sz w:val="22"/>
          <w:vertAlign w:val="subscript"/>
        </w:rPr>
        <w:t>)</w:t>
      </w:r>
      <w:r>
        <w:rPr>
          <w:rFonts w:ascii="Times New Roman" w:hAnsi="Times New Roman" w:eastAsia="Times New Roman"/>
          <w:b w:val="0"/>
          <w:i w:val="0"/>
          <w:sz w:val="22"/>
        </w:rPr>
        <w:t xml:space="preserve"> in a reference set of 10,000 FEVER claim embeddings, the neighbourhood distance is</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1/</w:t>
      </w:r>
      <w:r>
        <w:rPr>
          <w:rFonts w:ascii="Times New Roman" w:hAnsi="Times New Roman" w:eastAsia="Times New Roman"/>
          <w:b w:val="0"/>
          <w:i/>
          <w:sz w:val="22"/>
        </w:rPr>
        <w:t>k</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perscript"/>
        </w:rPr>
        <w:t>k</w:t>
      </w:r>
      <w:r>
        <w:rPr>
          <w:rFonts w:ascii="Times New Roman" w:hAnsi="Times New Roman" w:eastAsia="Times New Roman"/>
          <w:b w:val="0"/>
          <w:i w:val="0"/>
          <w:sz w:val="22"/>
        </w:rPr>
        <w:t>(1-cos(</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i/>
          <w:sz w:val="22"/>
        </w:rPr>
        <w:t>r</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w:t>
      </w:r>
      <w:r>
        <w:rPr>
          <w:rFonts w:ascii="Times New Roman" w:hAnsi="Times New Roman" w:eastAsia="Times New Roman"/>
          <w:b w:val="0"/>
          <w:i w:val="0"/>
          <w:sz w:val="22"/>
        </w:rPr>
        <w:t>))</w:t>
      </w:r>
      <w:r>
        <w:rPr>
          <w:rFonts w:ascii="Times New Roman" w:hAnsi="Times New Roman" w:eastAsia="Times New Roman"/>
          <w:b w:val="0"/>
          <w:i w:val="0"/>
          <w:sz w:val="22"/>
        </w:rPr>
        <w:tab/>
        <w:t>(5)</w:t>
      </w:r>
    </w:p>
    <w:p>
      <w:pPr>
        <w:keepNext w:val="0"/>
        <w:spacing w:before="0" w:after="80" w:line="240" w:lineRule="auto"/>
        <w:ind w:firstLine="227"/>
        <w:jc w:val="both"/>
      </w:pPr>
      <w:r>
        <w:rPr>
          <w:rFonts w:ascii="Times New Roman" w:hAnsi="Times New Roman" w:eastAsia="Times New Roman"/>
          <w:b w:val="0"/>
          <w:i w:val="0"/>
          <w:sz w:val="22"/>
        </w:rPr>
        <w:t>The Mahalanobis distance uses a shrunk covariance of the reference set:</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i w:val="0"/>
          <w:sz w:val="22"/>
        </w:rPr>
        <w:t>μ</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T</w:t>
      </w:r>
      <w:r>
        <w:rPr>
          <w:rFonts w:ascii="Times New Roman" w:hAnsi="Times New Roman" w:eastAsia="Times New Roman"/>
          <w:b w:val="0"/>
          <w:i w:val="0"/>
          <w:sz w:val="22"/>
        </w:rPr>
        <w:t>Σ̂</w:t>
      </w:r>
      <w:r>
        <w:rPr>
          <w:rFonts w:ascii="Times New Roman" w:hAnsi="Times New Roman" w:eastAsia="Times New Roman"/>
          <w:b w:val="0"/>
          <w:i w:val="0"/>
          <w:sz w:val="22"/>
          <w:vertAlign w:val="superscript"/>
        </w:rPr>
        <w:t>-1</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i w:val="0"/>
          <w:sz w:val="22"/>
        </w:rPr>
        <w:t>μ</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 xml:space="preserve">Σ̂ = (1-δ) </w:t>
      </w:r>
      <w:r>
        <w:rPr>
          <w:rFonts w:ascii="Times New Roman" w:hAnsi="Times New Roman" w:eastAsia="Times New Roman"/>
          <w:b w:val="0"/>
          <w:i/>
          <w:sz w:val="22"/>
        </w:rPr>
        <w:t>S</w:t>
      </w:r>
      <w:r>
        <w:rPr>
          <w:rFonts w:ascii="Times New Roman" w:hAnsi="Times New Roman" w:eastAsia="Times New Roman"/>
          <w:b w:val="0"/>
          <w:i w:val="0"/>
          <w:sz w:val="22"/>
        </w:rPr>
        <w:t xml:space="preserve"> + δ μ̄ </w:t>
      </w:r>
      <w:r>
        <w:rPr>
          <w:rFonts w:ascii="Times New Roman" w:hAnsi="Times New Roman" w:eastAsia="Times New Roman"/>
          <w:b w:val="0"/>
          <w:i/>
          <w:sz w:val="22"/>
        </w:rPr>
        <w:t>I</w:t>
      </w:r>
      <w:r>
        <w:rPr>
          <w:rFonts w:ascii="Times New Roman" w:hAnsi="Times New Roman" w:eastAsia="Times New Roman"/>
          <w:b w:val="0"/>
          <w:i w:val="0"/>
          <w:sz w:val="22"/>
        </w:rPr>
        <w:t>,  μ̄ = (tr(</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ab/>
        <w:t>(6)</w:t>
      </w:r>
    </w:p>
    <w:p>
      <w:pPr>
        <w:keepNext w:val="0"/>
        <w:spacing w:before="0" w:after="80" w:line="240" w:lineRule="auto"/>
        <w:ind w:firstLine="227"/>
        <w:jc w:val="both"/>
      </w:pPr>
      <w:r>
        <w:rPr>
          <w:rFonts w:ascii="Times New Roman" w:hAnsi="Times New Roman" w:eastAsia="Times New Roman"/>
          <w:b w:val="0"/>
          <w:i w:val="0"/>
          <w:sz w:val="22"/>
        </w:rPr>
        <w:t xml:space="preserve">The density score normalises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by its maximum over the batch </w:t>
      </w:r>
      <w:r>
        <w:rPr>
          <w:rFonts w:ascii="Times New Roman" w:hAnsi="Times New Roman" w:eastAsia="Times New Roman"/>
          <w:b w:val="0"/>
          <w:i/>
          <w:sz w:val="22"/>
        </w:rPr>
        <w:t>B</w:t>
      </w:r>
      <w:r>
        <w:rPr>
          <w:rFonts w:ascii="Times New Roman" w:hAnsi="Times New Roman" w:eastAsia="Times New Roman"/>
          <w:b w:val="0"/>
          <w:i w:val="0"/>
          <w:sz w:val="22"/>
        </w:rPr>
        <w:t xml:space="preserve"> of queries scored together:</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ρ(</w:t>
      </w:r>
      <w:r>
        <w:rPr>
          <w:rFonts w:ascii="Times New Roman" w:hAnsi="Times New Roman" w:eastAsia="Times New Roman"/>
          <w:b/>
          <w:i/>
          <w:sz w:val="22"/>
        </w:rPr>
        <w:t>q</w:t>
      </w:r>
      <w:r>
        <w:rPr>
          <w:rFonts w:ascii="Times New Roman" w:hAnsi="Times New Roman" w:eastAsia="Times New Roman"/>
          <w:b w:val="0"/>
          <w:i w:val="0"/>
          <w:sz w:val="22"/>
        </w:rPr>
        <w:t>) = 1/2(</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))/(max</w:t>
      </w:r>
      <w:r>
        <w:rPr>
          <w:rFonts w:ascii="Times New Roman" w:hAnsi="Times New Roman" w:eastAsia="Times New Roman"/>
          <w:b/>
          <w:i/>
          <w:sz w:val="22"/>
          <w:vertAlign w:val="subscript"/>
        </w:rPr>
        <w:t>q</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B</w:t>
      </w:r>
      <w:r>
        <w:rPr>
          <w:rFonts w:ascii="Times New Roman" w:hAnsi="Times New Roman" w:eastAsia="Times New Roman"/>
          <w:b w:val="0"/>
          <w:i w:val="0"/>
          <w:sz w:val="22"/>
        </w:rPr>
        <w:t xml:space="preserve">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val="0"/>
          <w:sz w:val="22"/>
        </w:rPr>
        <w:t>') + ε))</w:t>
      </w:r>
      <w:r>
        <w:rPr>
          <w:rFonts w:ascii="Times New Roman" w:hAnsi="Times New Roman" w:eastAsia="Times New Roman"/>
          <w:b w:val="0"/>
          <w:i w:val="0"/>
          <w:sz w:val="22"/>
        </w:rPr>
        <w:tab/>
        <w:t>(7)</w:t>
      </w:r>
    </w:p>
    <w:p>
      <w:pPr>
        <w:keepNext w:val="0"/>
        <w:spacing w:before="0" w:after="80" w:line="240" w:lineRule="auto"/>
        <w:ind w:firstLine="227"/>
        <w:jc w:val="both"/>
      </w:pPr>
      <w:r>
        <w:rPr>
          <w:rFonts w:ascii="Times New Roman" w:hAnsi="Times New Roman" w:eastAsia="Times New Roman"/>
          <w:b w:val="0"/>
          <w:i w:val="0"/>
          <w:sz w:val="22"/>
        </w:rPr>
        <w:t xml:space="preserve">The second signal is the normalised entropy of a softmax over the similarities </w:t>
      </w:r>
      <w:r>
        <w:rPr>
          <w:rFonts w:ascii="Times New Roman" w:hAnsi="Times New Roman" w:eastAsia="Times New Roman"/>
          <w:b w:val="0"/>
          <w:i/>
          <w:sz w:val="22"/>
        </w:rPr>
        <w:t>s</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N</w:t>
      </w:r>
      <w:r>
        <w:rPr>
          <w:rFonts w:ascii="Times New Roman" w:hAnsi="Times New Roman" w:eastAsia="Times New Roman"/>
          <w:b w:val="0"/>
          <w:i w:val="0"/>
          <w:sz w:val="22"/>
        </w:rPr>
        <w:t xml:space="preserve"> with temperature </w:t>
      </w:r>
      <w:r>
        <w:rPr>
          <w:rFonts w:ascii="Times New Roman" w:hAnsi="Times New Roman" w:eastAsia="Times New Roman"/>
          <w:b w:val="0"/>
          <w:i w:val="0"/>
          <w:sz w:val="22"/>
        </w:rPr>
        <w:t>τ = 0.1</w:t>
      </w:r>
      <w:r>
        <w:rPr>
          <w:rFonts w:ascii="Times New Roman" w:hAnsi="Times New Roman" w:eastAsia="Times New Roman"/>
          <w:b w:val="0"/>
          <w:i w:val="0"/>
          <w:sz w:val="22"/>
        </w:rPr>
        <w:t>:</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(exp(</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/τ))/(∑</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perscript"/>
        </w:rPr>
        <w:t>N</w:t>
      </w:r>
      <w:r>
        <w:rPr>
          <w:rFonts w:ascii="Times New Roman" w:hAnsi="Times New Roman" w:eastAsia="Times New Roman"/>
          <w:b w:val="0"/>
          <w:i w:val="0"/>
          <w:sz w:val="22"/>
        </w:rPr>
        <w:t>exp(</w:t>
      </w:r>
      <w:r>
        <w:rPr>
          <w:rFonts w:ascii="Times New Roman" w:hAnsi="Times New Roman" w:eastAsia="Times New Roman"/>
          <w:b w:val="0"/>
          <w:i/>
          <w:sz w:val="22"/>
        </w:rPr>
        <w:t>s</w:t>
      </w:r>
      <w:r>
        <w:rPr>
          <w:rFonts w:ascii="Times New Roman" w:hAnsi="Times New Roman" w:eastAsia="Times New Roman"/>
          <w:b w:val="0"/>
          <w:i/>
          <w:sz w:val="22"/>
          <w:vertAlign w:val="subscript"/>
        </w:rPr>
        <w:t>j</w:t>
      </w:r>
      <w:r>
        <w:rPr>
          <w:rFonts w:ascii="Times New Roman" w:hAnsi="Times New Roman" w:eastAsia="Times New Roman"/>
          <w:b w:val="0"/>
          <w:i w:val="0"/>
          <w:sz w:val="22"/>
        </w:rPr>
        <w:t>/τ)),</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U</w:t>
      </w:r>
      <w:r>
        <w:rPr>
          <w:rFonts w:ascii="Times New Roman" w:hAnsi="Times New Roman" w:eastAsia="Times New Roman"/>
          <w:b w:val="0"/>
          <w:i w:val="0"/>
          <w:sz w:val="22"/>
        </w:rPr>
        <w:t xml:space="preserve"> = -1/(ln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sz w:val="22"/>
          <w:vertAlign w:val="subscript"/>
        </w:rPr>
        <w:t>i</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perscript"/>
        </w:rPr>
        <w:t>N</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ln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ab/>
        <w:t>(8)</w:t>
      </w:r>
    </w:p>
    <w:p>
      <w:pPr>
        <w:keepNext w:val="0"/>
        <w:spacing w:before="0" w:after="80" w:line="240" w:lineRule="auto"/>
        <w:ind w:firstLine="227"/>
        <w:jc w:val="both"/>
      </w:pPr>
      <w:r>
        <w:rPr>
          <w:rFonts w:ascii="Times New Roman" w:hAnsi="Times New Roman" w:eastAsia="Times New Roman"/>
          <w:b w:val="0"/>
          <w:i w:val="0"/>
          <w:sz w:val="22"/>
        </w:rPr>
        <w:t xml:space="preserve">with </w:t>
      </w:r>
      <w:r>
        <w:rPr>
          <w:rFonts w:ascii="Times New Roman" w:hAnsi="Times New Roman" w:eastAsia="Times New Roman"/>
          <w:b w:val="0"/>
          <w:i/>
          <w:sz w:val="22"/>
        </w:rPr>
        <w:t>U</w:t>
      </w:r>
      <w:r>
        <w:rPr>
          <w:rFonts w:ascii="Times New Roman" w:hAnsi="Times New Roman" w:eastAsia="Times New Roman"/>
          <w:b w:val="0"/>
          <w:i w:val="0"/>
          <w:sz w:val="22"/>
        </w:rPr>
        <w:t>=1</w:t>
      </w:r>
      <w:r>
        <w:rPr>
          <w:rFonts w:ascii="Times New Roman" w:hAnsi="Times New Roman" w:eastAsia="Times New Roman"/>
          <w:b w:val="0"/>
          <w:i w:val="0"/>
          <w:sz w:val="22"/>
        </w:rPr>
        <w:t xml:space="preserve"> for </w:t>
      </w:r>
      <w:r>
        <w:rPr>
          <w:rFonts w:ascii="Times New Roman" w:hAnsi="Times New Roman" w:eastAsia="Times New Roman"/>
          <w:b w:val="0"/>
          <w:i/>
          <w:sz w:val="22"/>
        </w:rPr>
        <w:t>N</w:t>
      </w:r>
      <w:r>
        <w:rPr>
          <w:rFonts w:ascii="Times New Roman" w:hAnsi="Times New Roman" w:eastAsia="Times New Roman"/>
          <w:b w:val="0"/>
          <w:i w:val="0"/>
          <w:sz w:val="22"/>
        </w:rPr>
        <w:t>=0</w:t>
      </w:r>
      <w:r>
        <w:rPr>
          <w:rFonts w:ascii="Times New Roman" w:hAnsi="Times New Roman" w:eastAsia="Times New Roman"/>
          <w:b w:val="0"/>
          <w:i w:val="0"/>
          <w:sz w:val="22"/>
        </w:rPr>
        <w:t xml:space="preserve"> and </w:t>
      </w:r>
      <w:r>
        <w:rPr>
          <w:rFonts w:ascii="Times New Roman" w:hAnsi="Times New Roman" w:eastAsia="Times New Roman"/>
          <w:b w:val="0"/>
          <w:i/>
          <w:sz w:val="22"/>
        </w:rPr>
        <w:t>U</w:t>
      </w:r>
      <w:r>
        <w:rPr>
          <w:rFonts w:ascii="Times New Roman" w:hAnsi="Times New Roman" w:eastAsia="Times New Roman"/>
          <w:b w:val="0"/>
          <w:i w:val="0"/>
          <w:sz w:val="22"/>
        </w:rPr>
        <w:t>=0</w:t>
      </w:r>
      <w:r>
        <w:rPr>
          <w:rFonts w:ascii="Times New Roman" w:hAnsi="Times New Roman" w:eastAsia="Times New Roman"/>
          <w:b w:val="0"/>
          <w:i w:val="0"/>
          <w:sz w:val="22"/>
        </w:rPr>
        <w:t xml:space="preserve"> for </w:t>
      </w:r>
      <w:r>
        <w:rPr>
          <w:rFonts w:ascii="Times New Roman" w:hAnsi="Times New Roman" w:eastAsia="Times New Roman"/>
          <w:b w:val="0"/>
          <w:i/>
          <w:sz w:val="22"/>
        </w:rPr>
        <w:t>N</w:t>
      </w:r>
      <w:r>
        <w:rPr>
          <w:rFonts w:ascii="Times New Roman" w:hAnsi="Times New Roman" w:eastAsia="Times New Roman"/>
          <w:b w:val="0"/>
          <w:i w:val="0"/>
          <w:sz w:val="22"/>
        </w:rPr>
        <w:t>=1</w:t>
      </w:r>
      <w:r>
        <w:rPr>
          <w:rFonts w:ascii="Times New Roman" w:hAnsi="Times New Roman" w:eastAsia="Times New Roman"/>
          <w:b w:val="0"/>
          <w:i w:val="0"/>
          <w:sz w:val="22"/>
        </w:rPr>
        <w:t xml:space="preserve">. The experimental gap score is </w:t>
      </w:r>
      <w:r>
        <w:rPr>
          <w:rFonts w:ascii="Times New Roman" w:hAnsi="Times New Roman" w:eastAsia="Times New Roman"/>
          <w:b w:val="0"/>
          <w:i/>
          <w:sz w:val="22"/>
        </w:rPr>
        <w:t>G</w:t>
      </w:r>
      <w:r>
        <w:rPr>
          <w:rFonts w:ascii="Times New Roman" w:hAnsi="Times New Roman" w:eastAsia="Times New Roman"/>
          <w:b w:val="0"/>
          <w:i w:val="0"/>
          <w:sz w:val="22"/>
        </w:rPr>
        <w:t xml:space="preserve"> = (ρ + </w:t>
      </w:r>
      <w:r>
        <w:rPr>
          <w:rFonts w:ascii="Times New Roman" w:hAnsi="Times New Roman" w:eastAsia="Times New Roman"/>
          <w:b w:val="0"/>
          <w:i/>
          <w:sz w:val="22"/>
        </w:rPr>
        <w:t>U</w:t>
      </w:r>
      <w:r>
        <w:rPr>
          <w:rFonts w:ascii="Times New Roman" w:hAnsi="Times New Roman" w:eastAsia="Times New Roman"/>
          <w:b w:val="0"/>
          <w:i w:val="0"/>
          <w:sz w:val="22"/>
        </w:rPr>
        <w:t>)/2</w:t>
      </w:r>
      <w:r>
        <w:rPr>
          <w:rFonts w:ascii="Times New Roman" w:hAnsi="Times New Roman" w:eastAsia="Times New Roman"/>
          <w:b w:val="0"/>
          <w:i w:val="0"/>
          <w:sz w:val="22"/>
        </w:rPr>
        <w:t>.</w:t>
      </w:r>
    </w:p>
    <w:p>
      <w:pPr>
        <w:keepNext/>
        <w:spacing w:before="180" w:after="60" w:line="240" w:lineRule="auto"/>
        <w:jc w:val="left"/>
      </w:pPr>
      <w:r>
        <w:rPr>
          <w:rFonts w:ascii="Times New Roman" w:hAnsi="Times New Roman" w:eastAsia="Times New Roman"/>
          <w:b/>
          <w:i w:val="0"/>
          <w:sz w:val="24"/>
        </w:rPr>
        <w:t>5 Properties and Proofs</w:t>
      </w:r>
    </w:p>
    <w:p>
      <w:pPr>
        <w:keepNext w:val="0"/>
        <w:spacing w:before="0" w:after="80" w:line="240" w:lineRule="auto"/>
        <w:ind w:firstLine="227"/>
        <w:jc w:val="both"/>
      </w:pPr>
      <w:r>
        <w:rPr>
          <w:rFonts w:ascii="Times New Roman" w:hAnsi="Times New Roman" w:eastAsia="Times New Roman"/>
          <w:b w:val="0"/>
          <w:i w:val="0"/>
          <w:sz w:val="22"/>
        </w:rPr>
        <w:t>This section states five properties. Each proof is short and uses only the definitions above. Section 5.6 describes how each statement is also checked against the implementation.</w:t>
      </w:r>
    </w:p>
    <w:p>
      <w:pPr>
        <w:keepNext/>
        <w:spacing w:before="100" w:after="40" w:line="240" w:lineRule="auto"/>
        <w:jc w:val="left"/>
      </w:pPr>
      <w:r>
        <w:rPr>
          <w:rFonts w:ascii="Times New Roman" w:hAnsi="Times New Roman" w:eastAsia="Times New Roman"/>
          <w:b/>
          <w:i w:val="0"/>
          <w:sz w:val="22"/>
        </w:rPr>
        <w:t>5.1 The verdict rules</w:t>
      </w:r>
    </w:p>
    <w:p>
      <w:pPr>
        <w:keepNext w:val="0"/>
        <w:spacing w:before="80" w:after="80" w:line="240" w:lineRule="auto"/>
        <w:jc w:val="both"/>
      </w:pPr>
      <w:r>
        <w:rPr>
          <w:rFonts w:ascii="Times New Roman" w:hAnsi="Times New Roman" w:eastAsia="Times New Roman"/>
          <w:b/>
          <w:i w:val="0"/>
          <w:sz w:val="22"/>
        </w:rPr>
        <w:t xml:space="preserve">Theorem 1 (Verdict rules). </w:t>
      </w:r>
      <w:r>
        <w:rPr>
          <w:rFonts w:ascii="Times New Roman" w:hAnsi="Times New Roman" w:eastAsia="Times New Roman"/>
          <w:b w:val="0"/>
          <w:i/>
          <w:sz w:val="22"/>
        </w:rPr>
        <w:t xml:space="preserve">Let </w:t>
      </w:r>
      <w:r>
        <w:rPr>
          <w:rFonts w:ascii="Times New Roman" w:hAnsi="Times New Roman" w:eastAsia="Times New Roman"/>
          <w:b w:val="0"/>
          <w:i/>
          <w:sz w:val="22"/>
        </w:rPr>
        <w:t>S</w:t>
      </w:r>
      <w:r>
        <w:rPr>
          <w:rFonts w:ascii="Times New Roman" w:hAnsi="Times New Roman" w:eastAsia="Times New Roman"/>
          <w:b w:val="0"/>
          <w:i/>
          <w:sz w:val="22"/>
        </w:rPr>
        <w:t xml:space="preserve"> be a finite list of assessed sources and let </w:t>
      </w:r>
      <w:r>
        <w:rPr>
          <w:rFonts w:ascii="Times New Roman" w:hAnsi="Times New Roman" w:eastAsia="Times New Roman"/>
          <w:b w:val="0"/>
          <w:i/>
          <w:sz w:val="22"/>
        </w:rPr>
        <w:t>P</w:t>
      </w:r>
      <w:r>
        <w:rPr>
          <w:rFonts w:ascii="Times New Roman" w:hAnsi="Times New Roman" w:eastAsia="Times New Roman"/>
          <w:b w:val="0"/>
          <w:i/>
          <w:sz w:val="22"/>
        </w:rPr>
        <w:t xml:space="preserve">, </w:t>
      </w:r>
      <w:r>
        <w:rPr>
          <w:rFonts w:ascii="Times New Roman" w:hAnsi="Times New Roman" w:eastAsia="Times New Roman"/>
          <w:b w:val="0"/>
          <w:i/>
          <w:sz w:val="22"/>
        </w:rPr>
        <w:t>N</w:t>
      </w:r>
      <w:r>
        <w:rPr>
          <w:rFonts w:ascii="Times New Roman" w:hAnsi="Times New Roman" w:eastAsia="Times New Roman"/>
          <w:b w:val="0"/>
          <w:i/>
          <w:sz w:val="22"/>
        </w:rPr>
        <w:t xml:space="preserve"> be its counted sets. Then: (a) </w:t>
      </w:r>
      <w:r>
        <w:rPr>
          <w:rFonts w:ascii="Times New Roman" w:hAnsi="Times New Roman" w:eastAsia="Times New Roman"/>
          <w:b w:val="0"/>
          <w:i/>
          <w:sz w:val="22"/>
        </w:rPr>
        <w:t>v</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 xml:space="preserve"> is the unique verdict with </w:t>
      </w:r>
      <w:r>
        <w:rPr>
          <w:rFonts w:ascii="Times New Roman" w:hAnsi="Times New Roman" w:eastAsia="Times New Roman"/>
          <w:b w:val="0"/>
          <w:i/>
          <w:sz w:val="22"/>
        </w:rPr>
        <w:t>v</w:t>
      </w:r>
      <w:r>
        <w:rPr>
          <w:rFonts w:ascii="Times New Roman" w:hAnsi="Times New Roman" w:eastAsia="Times New Roman"/>
          <w:b w:val="0"/>
          <w:i/>
          <w:sz w:val="22"/>
        </w:rPr>
        <w:t>=no_sources</w:t>
      </w:r>
      <w:r>
        <w:rPr>
          <w:rFonts w:ascii="Times New Roman" w:hAnsi="Times New Roman" w:eastAsia="Times New Roman"/>
          <w:b w:val="0"/>
          <w:i/>
          <w:sz w:val="22"/>
        </w:rPr>
        <w:t xml:space="preserve"> iff </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mixed</w:t>
      </w:r>
      <w:r>
        <w:rPr>
          <w:rFonts w:ascii="Times New Roman" w:hAnsi="Times New Roman" w:eastAsia="Times New Roman"/>
          <w:b w:val="0"/>
          <w:i/>
          <w:sz w:val="22"/>
        </w:rPr>
        <w:t xml:space="preserve"> iff </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 xml:space="preserve">)∨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supported</w:t>
      </w:r>
      <w:r>
        <w:rPr>
          <w:rFonts w:ascii="Times New Roman" w:hAnsi="Times New Roman" w:eastAsia="Times New Roman"/>
          <w:b w:val="0"/>
          <w:i/>
          <w:sz w:val="22"/>
        </w:rPr>
        <w:t xml:space="preserve"> iff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refuted</w:t>
      </w:r>
      <w:r>
        <w:rPr>
          <w:rFonts w:ascii="Times New Roman" w:hAnsi="Times New Roman" w:eastAsia="Times New Roman"/>
          <w:b w:val="0"/>
          <w:i/>
          <w:sz w:val="22"/>
        </w:rPr>
        <w:t xml:space="preserve"> iff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insufficient</w:t>
      </w:r>
      <w:r>
        <w:rPr>
          <w:rFonts w:ascii="Times New Roman" w:hAnsi="Times New Roman" w:eastAsia="Times New Roman"/>
          <w:b w:val="0"/>
          <w:i/>
          <w:sz w:val="22"/>
        </w:rPr>
        <w:t xml:space="preserve"> iff </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 xml:space="preserve">, </w:t>
      </w:r>
      <w:r>
        <w:rPr>
          <w:rFonts w:ascii="Times New Roman" w:hAnsi="Times New Roman" w:eastAsia="Times New Roman"/>
          <w:b w:val="0"/>
          <w:i/>
          <w:sz w:val="22"/>
        </w:rPr>
        <w:t xml:space="preserve">¬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 xml:space="preserve"> and </w:t>
      </w:r>
      <w:r>
        <w:rPr>
          <w:rFonts w:ascii="Times New Roman" w:hAnsi="Times New Roman" w:eastAsia="Times New Roman"/>
          <w:b w:val="0"/>
          <w:i/>
          <w:sz w:val="22"/>
        </w:rPr>
        <w:t xml:space="preserve">¬ </w:t>
      </w:r>
      <w:r>
        <w:rPr>
          <w:rFonts w:ascii="Times New Roman" w:hAnsi="Times New Roman" w:eastAsia="Times New Roman"/>
          <w:b w:val="0"/>
          <w:i/>
          <w:sz w:val="22"/>
        </w:rPr>
        <w:t>Q</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 xml:space="preserve">. For non-empty </w:t>
      </w:r>
      <w:r>
        <w:rPr>
          <w:rFonts w:ascii="Times New Roman" w:hAnsi="Times New Roman" w:eastAsia="Times New Roman"/>
          <w:b w:val="0"/>
          <w:i/>
          <w:sz w:val="22"/>
        </w:rPr>
        <w:t>S</w:t>
      </w:r>
      <w:r>
        <w:rPr>
          <w:rFonts w:ascii="Times New Roman" w:hAnsi="Times New Roman" w:eastAsia="Times New Roman"/>
          <w:b w:val="0"/>
          <w:i/>
          <w:sz w:val="22"/>
        </w:rPr>
        <w:t xml:space="preserve">: (b) </w:t>
      </w:r>
      <w:r>
        <w:rPr>
          <w:rFonts w:ascii="Times New Roman" w:hAnsi="Times New Roman" w:eastAsia="Times New Roman"/>
          <w:b w:val="0"/>
          <w:i/>
          <w:sz w:val="22"/>
        </w:rPr>
        <w:t>v</w:t>
      </w:r>
      <w:r>
        <w:rPr>
          <w:rFonts w:ascii="Times New Roman" w:hAnsi="Times New Roman" w:eastAsia="Times New Roman"/>
          <w:b w:val="0"/>
          <w:i/>
          <w:sz w:val="22"/>
        </w:rPr>
        <w:t xml:space="preserve"> is invariant under permutations of </w:t>
      </w:r>
      <w:r>
        <w:rPr>
          <w:rFonts w:ascii="Times New Roman" w:hAnsi="Times New Roman" w:eastAsia="Times New Roman"/>
          <w:b w:val="0"/>
          <w:i/>
          <w:sz w:val="22"/>
        </w:rPr>
        <w:t>S</w:t>
      </w:r>
      <w:r>
        <w:rPr>
          <w:rFonts w:ascii="Times New Roman" w:hAnsi="Times New Roman" w:eastAsia="Times New Roman"/>
          <w:b w:val="0"/>
          <w:i/>
          <w:sz w:val="22"/>
        </w:rPr>
        <w:t xml:space="preserve"> and under appending sources that are not counted; (c) exchanging the roles of supports and refutes exchanges supported and refuted and fixes the other three verdicts; (d) if </w:t>
      </w:r>
      <w:r>
        <w:rPr>
          <w:rFonts w:ascii="Times New Roman" w:hAnsi="Times New Roman" w:eastAsia="Times New Roman"/>
          <w:b w:val="0"/>
          <w:i/>
          <w:sz w:val="22"/>
        </w:rPr>
        <w:t>v</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rPr>
        <w:t>)=supported</w:t>
      </w:r>
      <w:r>
        <w:rPr>
          <w:rFonts w:ascii="Times New Roman" w:hAnsi="Times New Roman" w:eastAsia="Times New Roman"/>
          <w:b w:val="0"/>
          <w:i/>
          <w:sz w:val="22"/>
        </w:rPr>
        <w:t xml:space="preserve"> and a source </w:t>
      </w:r>
      <w:r>
        <w:rPr>
          <w:rFonts w:ascii="Times New Roman" w:hAnsi="Times New Roman" w:eastAsia="Times New Roman"/>
          <w:b w:val="0"/>
          <w:i/>
          <w:sz w:val="22"/>
        </w:rPr>
        <w:t>s</w:t>
      </w:r>
      <w:r>
        <w:rPr>
          <w:rFonts w:ascii="Times New Roman" w:hAnsi="Times New Roman" w:eastAsia="Times New Roman"/>
          <w:b w:val="0"/>
          <w:i/>
          <w:sz w:val="22"/>
        </w:rPr>
        <w:t xml:space="preserve"> is appended, then </w:t>
      </w:r>
      <w:r>
        <w:rPr>
          <w:rFonts w:ascii="Times New Roman" w:hAnsi="Times New Roman" w:eastAsia="Times New Roman"/>
          <w:b w:val="0"/>
          <w:i/>
          <w:sz w:val="22"/>
        </w:rPr>
        <w:t>v</w:t>
      </w:r>
      <w:r>
        <w:rPr>
          <w:rFonts w:ascii="Times New Roman" w:hAnsi="Times New Roman" w:eastAsia="Times New Roman"/>
          <w:b w:val="0"/>
          <w:i/>
          <w:sz w:val="22"/>
        </w:rPr>
        <w:t>=mixed</w:t>
      </w:r>
      <w:r>
        <w:rPr>
          <w:rFonts w:ascii="Times New Roman" w:hAnsi="Times New Roman" w:eastAsia="Times New Roman"/>
          <w:b w:val="0"/>
          <w:i/>
          <w:sz w:val="22"/>
        </w:rPr>
        <w:t xml:space="preserve"> if </w:t>
      </w:r>
      <w:r>
        <w:rPr>
          <w:rFonts w:ascii="Times New Roman" w:hAnsi="Times New Roman" w:eastAsia="Times New Roman"/>
          <w:b w:val="0"/>
          <w:i/>
          <w:sz w:val="22"/>
        </w:rPr>
        <w:t>s</w:t>
      </w:r>
      <w:r>
        <w:rPr>
          <w:rFonts w:ascii="Times New Roman" w:hAnsi="Times New Roman" w:eastAsia="Times New Roman"/>
          <w:b w:val="0"/>
          <w:i/>
          <w:sz w:val="22"/>
        </w:rPr>
        <w:t xml:space="preserve"> is a counted refutation and </w:t>
      </w:r>
      <w:r>
        <w:rPr>
          <w:rFonts w:ascii="Times New Roman" w:hAnsi="Times New Roman" w:eastAsia="Times New Roman"/>
          <w:b w:val="0"/>
          <w:i/>
          <w:sz w:val="22"/>
        </w:rPr>
        <w:t>v</w:t>
      </w:r>
      <w:r>
        <w:rPr>
          <w:rFonts w:ascii="Times New Roman" w:hAnsi="Times New Roman" w:eastAsia="Times New Roman"/>
          <w:b w:val="0"/>
          <w:i/>
          <w:sz w:val="22"/>
        </w:rPr>
        <w:t>=supported</w:t>
      </w:r>
      <w:r>
        <w:rPr>
          <w:rFonts w:ascii="Times New Roman" w:hAnsi="Times New Roman" w:eastAsia="Times New Roman"/>
          <w:b w:val="0"/>
          <w:i/>
          <w:sz w:val="22"/>
        </w:rPr>
        <w:t xml:space="preserve"> otherwise; (e) if </w:t>
      </w:r>
      <w:r>
        <w:rPr>
          <w:rFonts w:ascii="Times New Roman" w:hAnsi="Times New Roman" w:eastAsia="Times New Roman"/>
          <w:b w:val="0"/>
          <w:i/>
          <w:sz w:val="22"/>
        </w:rPr>
        <w:t>v</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rPr>
        <w:t>) ∈ {supported,refuted,mixed}</w:t>
      </w:r>
      <w:r>
        <w:rPr>
          <w:rFonts w:ascii="Times New Roman" w:hAnsi="Times New Roman" w:eastAsia="Times New Roman"/>
          <w:b w:val="0"/>
          <w:i/>
          <w:sz w:val="22"/>
        </w:rPr>
        <w:t xml:space="preserve"> then some source has </w:t>
      </w:r>
      <w:r>
        <w:rPr>
          <w:rFonts w:ascii="Times New Roman" w:hAnsi="Times New Roman" w:eastAsia="Times New Roman"/>
          <w:b w:val="0"/>
          <w:i/>
          <w:sz w:val="22"/>
        </w:rPr>
        <w:t>κ</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 θ</w:t>
      </w:r>
      <w:r>
        <w:rPr>
          <w:rFonts w:ascii="Times New Roman" w:hAnsi="Times New Roman" w:eastAsia="Times New Roman"/>
          <w:b w:val="0"/>
          <w:i/>
          <w:sz w:val="22"/>
        </w:rPr>
        <w:t xml:space="preserve"> and a quote that occurs verbatim in its text.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(a) The rules are tried in order. R1 fires exactly when </w:t>
      </w:r>
      <w:r>
        <w:rPr>
          <w:rFonts w:ascii="Times New Roman" w:hAnsi="Times New Roman" w:eastAsia="Times New Roman"/>
          <w:b w:val="0"/>
          <w:i/>
          <w:sz w:val="22"/>
        </w:rPr>
        <w:t>n</w:t>
      </w:r>
      <w:r>
        <w:rPr>
          <w:rFonts w:ascii="Times New Roman" w:hAnsi="Times New Roman" w:eastAsia="Times New Roman"/>
          <w:b w:val="0"/>
          <w:i w:val="0"/>
          <w:sz w:val="22"/>
        </w:rPr>
        <w:t>=0</w:t>
      </w:r>
      <w:r>
        <w:rPr>
          <w:rFonts w:ascii="Times New Roman" w:hAnsi="Times New Roman" w:eastAsia="Times New Roman"/>
          <w:b w:val="0"/>
          <w:i w:val="0"/>
          <w:sz w:val="22"/>
        </w:rPr>
        <w:t xml:space="preserve">. Suppose </w:t>
      </w:r>
      <w:r>
        <w:rPr>
          <w:rFonts w:ascii="Times New Roman" w:hAnsi="Times New Roman" w:eastAsia="Times New Roman"/>
          <w:b w:val="0"/>
          <w:i/>
          <w:sz w:val="22"/>
        </w:rPr>
        <w:t>n</w:t>
      </w:r>
      <w:r>
        <w:rPr>
          <w:rFonts w:ascii="Times New Roman" w:hAnsi="Times New Roman" w:eastAsia="Times New Roman"/>
          <w:b w:val="0"/>
          <w:i w:val="0"/>
          <w:sz w:val="22"/>
        </w:rPr>
        <w:t xml:space="preserve"> ≥ 1</w:t>
      </w:r>
      <w:r>
        <w:rPr>
          <w:rFonts w:ascii="Times New Roman" w:hAnsi="Times New Roman" w:eastAsia="Times New Roman"/>
          <w:b w:val="0"/>
          <w:i w:val="0"/>
          <w:sz w:val="22"/>
        </w:rPr>
        <w:t xml:space="preserve">. R2 fires exactly when its stated condition holds. Assume R2 does not fire. R3 fires iff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Then </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(since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val="0"/>
          <w:sz w:val="22"/>
        </w:rPr>
        <w:t xml:space="preserve"> is false), so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because otherwise R2 would have fired; conversely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makes R2 false. Hence R3 yields supported iff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The argument for R4 is symmetric: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forces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non-firing of R2 forces </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and then R3 cannot fire. R5 applies when none of R2 to R4 do.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holds then R2 or R3 fires, and if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holds then R2 or R4 fires; conversely if both are false, R2 to R4 all fail. So R5 applies iff </w:t>
      </w:r>
      <w:r>
        <w:rPr>
          <w:rFonts w:ascii="Times New Roman" w:hAnsi="Times New Roman" w:eastAsia="Times New Roman"/>
          <w:b w:val="0"/>
          <w:i w:val="0"/>
          <w:sz w:val="22"/>
        </w:rPr>
        <w:t xml:space="preserv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The conditions are mutually exclusive by construction, so exactly one verdict results.</w:t>
      </w:r>
    </w:p>
    <w:p>
      <w:pPr>
        <w:keepNext w:val="0"/>
        <w:spacing w:before="0" w:after="60" w:line="240" w:lineRule="auto"/>
        <w:ind w:firstLine="227"/>
        <w:jc w:val="both"/>
      </w:pPr>
      <w:r>
        <w:rPr>
          <w:rFonts w:ascii="Times New Roman" w:hAnsi="Times New Roman" w:eastAsia="Times New Roman"/>
          <w:b w:val="0"/>
          <w:i w:val="0"/>
          <w:sz w:val="22"/>
        </w:rPr>
        <w:t xml:space="preserve">(b) The rules read </w:t>
      </w:r>
      <w:r>
        <w:rPr>
          <w:rFonts w:ascii="Times New Roman" w:hAnsi="Times New Roman" w:eastAsia="Times New Roman"/>
          <w:b w:val="0"/>
          <w:i/>
          <w:sz w:val="22"/>
        </w:rPr>
        <w:t>S</w:t>
      </w:r>
      <w:r>
        <w:rPr>
          <w:rFonts w:ascii="Times New Roman" w:hAnsi="Times New Roman" w:eastAsia="Times New Roman"/>
          <w:b w:val="0"/>
          <w:i w:val="0"/>
          <w:sz w:val="22"/>
        </w:rPr>
        <w:t xml:space="preserve"> only through </w:t>
      </w:r>
      <w:r>
        <w:rPr>
          <w:rFonts w:ascii="Times New Roman" w:hAnsi="Times New Roman" w:eastAsia="Times New Roman"/>
          <w:b w:val="0"/>
          <w:i/>
          <w:sz w:val="22"/>
        </w:rPr>
        <w:t>n</w:t>
      </w:r>
      <w:r>
        <w:rPr>
          <w:rFonts w:ascii="Times New Roman" w:hAnsi="Times New Roman" w:eastAsia="Times New Roman"/>
          <w:b w:val="0"/>
          <w:i w:val="0"/>
          <w:sz w:val="22"/>
        </w:rPr>
        <w:t xml:space="preserve"> ≥ 1</w:t>
      </w:r>
      <w:r>
        <w:rPr>
          <w:rFonts w:ascii="Times New Roman" w:hAnsi="Times New Roman" w:eastAsia="Times New Roman"/>
          <w:b w:val="0"/>
          <w:i w:val="0"/>
          <w:sz w:val="22"/>
        </w:rPr>
        <w:t xml:space="preserve"> and the multisets of confidences in </w:t>
      </w:r>
      <w:r>
        <w:rPr>
          <w:rFonts w:ascii="Times New Roman" w:hAnsi="Times New Roman" w:eastAsia="Times New Roman"/>
          <w:b w:val="0"/>
          <w:i/>
          <w:sz w:val="22"/>
        </w:rPr>
        <w:t>P</w:t>
      </w:r>
      <w:r>
        <w:rPr>
          <w:rFonts w:ascii="Times New Roman" w:hAnsi="Times New Roman" w:eastAsia="Times New Roman"/>
          <w:b w:val="0"/>
          <w:i w:val="0"/>
          <w:sz w:val="22"/>
        </w:rPr>
        <w:t xml:space="preserve"> and </w:t>
      </w:r>
      <w:r>
        <w:rPr>
          <w:rFonts w:ascii="Times New Roman" w:hAnsi="Times New Roman" w:eastAsia="Times New Roman"/>
          <w:b w:val="0"/>
          <w:i/>
          <w:sz w:val="22"/>
        </w:rPr>
        <w:t>N</w:t>
      </w:r>
      <w:r>
        <w:rPr>
          <w:rFonts w:ascii="Times New Roman" w:hAnsi="Times New Roman" w:eastAsia="Times New Roman"/>
          <w:b w:val="0"/>
          <w:i w:val="0"/>
          <w:sz w:val="22"/>
        </w:rPr>
        <w:t xml:space="preserve">. Permuting </w:t>
      </w:r>
      <w:r>
        <w:rPr>
          <w:rFonts w:ascii="Times New Roman" w:hAnsi="Times New Roman" w:eastAsia="Times New Roman"/>
          <w:b w:val="0"/>
          <w:i/>
          <w:sz w:val="22"/>
        </w:rPr>
        <w:t>S</w:t>
      </w:r>
      <w:r>
        <w:rPr>
          <w:rFonts w:ascii="Times New Roman" w:hAnsi="Times New Roman" w:eastAsia="Times New Roman"/>
          <w:b w:val="0"/>
          <w:i w:val="0"/>
          <w:sz w:val="22"/>
        </w:rPr>
        <w:t xml:space="preserve"> leaves these unchanged. A source that is not counted belongs to neither set, and </w:t>
      </w:r>
      <w:r>
        <w:rPr>
          <w:rFonts w:ascii="Times New Roman" w:hAnsi="Times New Roman" w:eastAsia="Times New Roman"/>
          <w:b w:val="0"/>
          <w:i/>
          <w:sz w:val="22"/>
        </w:rPr>
        <w:t>n</w:t>
      </w:r>
      <w:r>
        <w:rPr>
          <w:rFonts w:ascii="Times New Roman" w:hAnsi="Times New Roman" w:eastAsia="Times New Roman"/>
          <w:b w:val="0"/>
          <w:i w:val="0"/>
          <w:sz w:val="22"/>
        </w:rPr>
        <w:t xml:space="preserve"> ≥ 1</w:t>
      </w:r>
      <w:r>
        <w:rPr>
          <w:rFonts w:ascii="Times New Roman" w:hAnsi="Times New Roman" w:eastAsia="Times New Roman"/>
          <w:b w:val="0"/>
          <w:i w:val="0"/>
          <w:sz w:val="22"/>
        </w:rPr>
        <w:t xml:space="preserve"> continues to hold.</w:t>
      </w:r>
    </w:p>
    <w:p>
      <w:pPr>
        <w:keepNext w:val="0"/>
        <w:spacing w:before="0" w:after="60" w:line="240" w:lineRule="auto"/>
        <w:ind w:firstLine="227"/>
        <w:jc w:val="both"/>
      </w:pPr>
      <w:r>
        <w:rPr>
          <w:rFonts w:ascii="Times New Roman" w:hAnsi="Times New Roman" w:eastAsia="Times New Roman"/>
          <w:b w:val="0"/>
          <w:i w:val="0"/>
          <w:sz w:val="22"/>
        </w:rPr>
        <w:t xml:space="preserve">(c) Exchanging supports and refutes exchanges </w:t>
      </w:r>
      <w:r>
        <w:rPr>
          <w:rFonts w:ascii="Times New Roman" w:hAnsi="Times New Roman" w:eastAsia="Times New Roman"/>
          <w:b w:val="0"/>
          <w:i/>
          <w:sz w:val="22"/>
        </w:rPr>
        <w:t>P</w:t>
      </w:r>
      <w:r>
        <w:rPr>
          <w:rFonts w:ascii="Times New Roman" w:hAnsi="Times New Roman" w:eastAsia="Times New Roman"/>
          <w:b w:val="0"/>
          <w:i w:val="0"/>
          <w:sz w:val="22"/>
        </w:rPr>
        <w:t xml:space="preserve"> and </w:t>
      </w:r>
      <w:r>
        <w:rPr>
          <w:rFonts w:ascii="Times New Roman" w:hAnsi="Times New Roman" w:eastAsia="Times New Roman"/>
          <w:b w:val="0"/>
          <w:i/>
          <w:sz w:val="22"/>
        </w:rPr>
        <w:t>N</w:t>
      </w:r>
      <w:r>
        <w:rPr>
          <w:rFonts w:ascii="Times New Roman" w:hAnsi="Times New Roman" w:eastAsia="Times New Roman"/>
          <w:b w:val="0"/>
          <w:i w:val="0"/>
          <w:sz w:val="22"/>
        </w:rPr>
        <w:t xml:space="preserve">. The conditions for mixed and insufficient are symmetric in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and those for supported and refuted are exchanged.</w:t>
      </w:r>
    </w:p>
    <w:p>
      <w:pPr>
        <w:keepNext w:val="0"/>
        <w:spacing w:before="0" w:after="60" w:line="240" w:lineRule="auto"/>
        <w:ind w:firstLine="227"/>
        <w:jc w:val="both"/>
      </w:pPr>
      <w:r>
        <w:rPr>
          <w:rFonts w:ascii="Times New Roman" w:hAnsi="Times New Roman" w:eastAsia="Times New Roman"/>
          <w:b w:val="0"/>
          <w:i w:val="0"/>
          <w:sz w:val="22"/>
        </w:rPr>
        <w:t xml:space="preserve">(d) By (a),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)=supported</w:t>
      </w:r>
      <w:r>
        <w:rPr>
          <w:rFonts w:ascii="Times New Roman" w:hAnsi="Times New Roman" w:eastAsia="Times New Roman"/>
          <w:b w:val="0"/>
          <w:i w:val="0"/>
          <w:sz w:val="22"/>
        </w:rPr>
        <w:t xml:space="preserve"> gives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and </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If </w:t>
      </w:r>
      <w:r>
        <w:rPr>
          <w:rFonts w:ascii="Times New Roman" w:hAnsi="Times New Roman" w:eastAsia="Times New Roman"/>
          <w:b w:val="0"/>
          <w:i/>
          <w:sz w:val="22"/>
        </w:rPr>
        <w:t>s</w:t>
      </w:r>
      <w:r>
        <w:rPr>
          <w:rFonts w:ascii="Times New Roman" w:hAnsi="Times New Roman" w:eastAsia="Times New Roman"/>
          <w:b w:val="0"/>
          <w:i w:val="0"/>
          <w:sz w:val="22"/>
        </w:rPr>
        <w:t xml:space="preserve"> is a counted refutation, the new </w:t>
      </w:r>
      <w:r>
        <w:rPr>
          <w:rFonts w:ascii="Times New Roman" w:hAnsi="Times New Roman" w:eastAsia="Times New Roman"/>
          <w:b w:val="0"/>
          <w:i/>
          <w:sz w:val="22"/>
        </w:rPr>
        <w:t>N</w:t>
      </w:r>
      <w:r>
        <w:rPr>
          <w:rFonts w:ascii="Times New Roman" w:hAnsi="Times New Roman" w:eastAsia="Times New Roman"/>
          <w:b w:val="0"/>
          <w:i w:val="0"/>
          <w:sz w:val="22"/>
        </w:rPr>
        <w:t xml:space="preserve"> is non-empty and </w:t>
      </w:r>
      <w:r>
        <w:rPr>
          <w:rFonts w:ascii="Times New Roman" w:hAnsi="Times New Roman" w:eastAsia="Times New Roman"/>
          <w:b w:val="0"/>
          <w:i/>
          <w:sz w:val="22"/>
        </w:rPr>
        <w:t>P</w:t>
      </w:r>
      <w:r>
        <w:rPr>
          <w:rFonts w:ascii="Times New Roman" w:hAnsi="Times New Roman" w:eastAsia="Times New Roman"/>
          <w:b w:val="0"/>
          <w:i w:val="0"/>
          <w:sz w:val="22"/>
        </w:rPr>
        <w:t xml:space="preserve"> is unchanged, so </w:t>
      </w:r>
      <w:r>
        <w:rPr>
          <w:rFonts w:ascii="Times New Roman" w:hAnsi="Times New Roman" w:eastAsia="Times New Roman"/>
          <w:b w:val="0"/>
          <w:i/>
          <w:sz w:val="22"/>
        </w:rPr>
        <w:t>v</w:t>
      </w:r>
      <w:r>
        <w:rPr>
          <w:rFonts w:ascii="Times New Roman" w:hAnsi="Times New Roman" w:eastAsia="Times New Roman"/>
          <w:b w:val="0"/>
          <w:i w:val="0"/>
          <w:sz w:val="22"/>
        </w:rPr>
        <w:t xml:space="preserve"> is mixed by (a). Otherwise </w:t>
      </w:r>
      <w:r>
        <w:rPr>
          <w:rFonts w:ascii="Times New Roman" w:hAnsi="Times New Roman" w:eastAsia="Times New Roman"/>
          <w:b w:val="0"/>
          <w:i/>
          <w:sz w:val="22"/>
        </w:rPr>
        <w:t>N</w:t>
      </w:r>
      <w:r>
        <w:rPr>
          <w:rFonts w:ascii="Times New Roman" w:hAnsi="Times New Roman" w:eastAsia="Times New Roman"/>
          <w:b w:val="0"/>
          <w:i w:val="0"/>
          <w:sz w:val="22"/>
        </w:rPr>
        <w:t xml:space="preserve"> stays empty and </w:t>
      </w:r>
      <w:r>
        <w:rPr>
          <w:rFonts w:ascii="Times New Roman" w:hAnsi="Times New Roman" w:eastAsia="Times New Roman"/>
          <w:b w:val="0"/>
          <w:i/>
          <w:sz w:val="22"/>
        </w:rPr>
        <w:t>P</w:t>
      </w:r>
      <w:r>
        <w:rPr>
          <w:rFonts w:ascii="Times New Roman" w:hAnsi="Times New Roman" w:eastAsia="Times New Roman"/>
          <w:b w:val="0"/>
          <w:i w:val="0"/>
          <w:sz w:val="22"/>
        </w:rPr>
        <w:t xml:space="preserve"> can only grow. </w:t>
      </w:r>
      <w:r>
        <w:rPr>
          <w:rFonts w:ascii="Times New Roman" w:hAnsi="Times New Roman" w:eastAsia="Times New Roman"/>
          <w:b w:val="0"/>
          <w:i/>
          <w:sz w:val="22"/>
        </w:rPr>
        <w:t>Q</w:t>
      </w:r>
      <w:r>
        <w:rPr>
          <w:rFonts w:ascii="Times New Roman" w:hAnsi="Times New Roman" w:eastAsia="Times New Roman"/>
          <w:b w:val="0"/>
          <w:i w:val="0"/>
          <w:sz w:val="22"/>
        </w:rPr>
        <w:t xml:space="preserve"> is monotone under adding members: if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 2</w:t>
      </w:r>
      <w:r>
        <w:rPr>
          <w:rFonts w:ascii="Times New Roman" w:hAnsi="Times New Roman" w:eastAsia="Times New Roman"/>
          <w:b w:val="0"/>
          <w:i w:val="0"/>
          <w:sz w:val="22"/>
        </w:rPr>
        <w:t xml:space="preserve"> it stays so, and if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val="0"/>
          <w:sz w:val="22"/>
        </w:rPr>
        <w:t xml:space="preserve"> with </w:t>
      </w:r>
      <w:r>
        <w:rPr>
          <w:rFonts w:ascii="Times New Roman" w:hAnsi="Times New Roman" w:eastAsia="Times New Roman"/>
          <w:b w:val="0"/>
          <w:i w:val="0"/>
          <w:sz w:val="22"/>
        </w:rPr>
        <w:t>κ ≥ γ</w:t>
      </w:r>
      <w:r>
        <w:rPr>
          <w:rFonts w:ascii="Times New Roman" w:hAnsi="Times New Roman" w:eastAsia="Times New Roman"/>
          <w:b w:val="0"/>
          <w:i w:val="0"/>
          <w:sz w:val="22"/>
        </w:rPr>
        <w:t xml:space="preserve"> then either a member is added, giving size two, or the set is unchanged. Hence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still holds and </w:t>
      </w:r>
      <w:r>
        <w:rPr>
          <w:rFonts w:ascii="Times New Roman" w:hAnsi="Times New Roman" w:eastAsia="Times New Roman"/>
          <w:b w:val="0"/>
          <w:i/>
          <w:sz w:val="22"/>
        </w:rPr>
        <w:t>v</w:t>
      </w:r>
      <w:r>
        <w:rPr>
          <w:rFonts w:ascii="Times New Roman" w:hAnsi="Times New Roman" w:eastAsia="Times New Roman"/>
          <w:b w:val="0"/>
          <w:i w:val="0"/>
          <w:sz w:val="22"/>
        </w:rPr>
        <w:t xml:space="preserve"> stays supported.</w:t>
      </w:r>
    </w:p>
    <w:p>
      <w:pPr>
        <w:keepNext w:val="0"/>
        <w:spacing w:before="0" w:after="60" w:line="240" w:lineRule="auto"/>
        <w:ind w:firstLine="227"/>
        <w:jc w:val="both"/>
      </w:pPr>
      <w:r>
        <w:rPr>
          <w:rFonts w:ascii="Times New Roman" w:hAnsi="Times New Roman" w:eastAsia="Times New Roman"/>
          <w:b w:val="0"/>
          <w:i w:val="0"/>
          <w:sz w:val="22"/>
        </w:rPr>
        <w:t xml:space="preserve">(e) By (a), these verdicts require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or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w:t>
      </w:r>
      <w:r>
        <w:rPr>
          <w:rFonts w:ascii="Times New Roman" w:hAnsi="Times New Roman" w:eastAsia="Times New Roman"/>
          <w:b w:val="0"/>
          <w:i w:val="0"/>
          <w:sz w:val="22"/>
        </w:rPr>
        <w:t xml:space="preserve">, and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T</w:t>
      </w:r>
      <w:r>
        <w:rPr>
          <w:rFonts w:ascii="Times New Roman" w:hAnsi="Times New Roman" w:eastAsia="Times New Roman"/>
          <w:b w:val="0"/>
          <w:i w:val="0"/>
          <w:sz w:val="22"/>
        </w:rPr>
        <w:t>)</w:t>
      </w:r>
      <w:r>
        <w:rPr>
          <w:rFonts w:ascii="Times New Roman" w:hAnsi="Times New Roman" w:eastAsia="Times New Roman"/>
          <w:b w:val="0"/>
          <w:i w:val="0"/>
          <w:sz w:val="22"/>
        </w:rPr>
        <w:t xml:space="preserve"> is false for </w:t>
      </w:r>
      <w:r>
        <w:rPr>
          <w:rFonts w:ascii="Times New Roman" w:hAnsi="Times New Roman" w:eastAsia="Times New Roman"/>
          <w:b w:val="0"/>
          <w:i/>
          <w:sz w:val="22"/>
        </w:rPr>
        <w:t>T</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A member of a counted set has </w:t>
      </w:r>
      <w:r>
        <w:rPr>
          <w:rFonts w:ascii="Times New Roman" w:hAnsi="Times New Roman" w:eastAsia="Times New Roman"/>
          <w:b w:val="0"/>
          <w:i w:val="0"/>
          <w:sz w:val="22"/>
        </w:rPr>
        <w:t>κ</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θ</w:t>
      </w:r>
      <w:r>
        <w:rPr>
          <w:rFonts w:ascii="Times New Roman" w:hAnsi="Times New Roman" w:eastAsia="Times New Roman"/>
          <w:b w:val="0"/>
          <w:i w:val="0"/>
          <w:sz w:val="22"/>
        </w:rPr>
        <w:t xml:space="preserve"> and a non-empty quote, which the stance step verified to occur in the source.</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Part (e) is the audit property: the system cannot assert that a claim is true, false or disputed without a quote that a reader can find in the source. A corollary is that if every confidence is below </w:t>
      </w:r>
      <w:r>
        <w:rPr>
          <w:rFonts w:ascii="Times New Roman" w:hAnsi="Times New Roman" w:eastAsia="Times New Roman"/>
          <w:b w:val="0"/>
          <w:i w:val="0"/>
          <w:sz w:val="22"/>
        </w:rPr>
        <w:t>θ</w:t>
      </w:r>
      <w:r>
        <w:rPr>
          <w:rFonts w:ascii="Times New Roman" w:hAnsi="Times New Roman" w:eastAsia="Times New Roman"/>
          <w:b w:val="0"/>
          <w:i w:val="0"/>
          <w:sz w:val="22"/>
        </w:rPr>
        <w:t xml:space="preserve"> the verdict is no sources or insufficient.</w:t>
      </w:r>
    </w:p>
    <w:p>
      <w:pPr>
        <w:keepNext/>
        <w:spacing w:before="100" w:after="40" w:line="240" w:lineRule="auto"/>
        <w:jc w:val="left"/>
      </w:pPr>
      <w:r>
        <w:rPr>
          <w:rFonts w:ascii="Times New Roman" w:hAnsi="Times New Roman" w:eastAsia="Times New Roman"/>
          <w:b/>
          <w:i w:val="0"/>
          <w:sz w:val="22"/>
        </w:rPr>
        <w:t>5.2 Entropy of the similarity distribution</w:t>
      </w:r>
    </w:p>
    <w:p>
      <w:pPr>
        <w:keepNext w:val="0"/>
        <w:spacing w:before="80" w:after="80" w:line="240" w:lineRule="auto"/>
        <w:jc w:val="both"/>
      </w:pPr>
      <w:r>
        <w:rPr>
          <w:rFonts w:ascii="Times New Roman" w:hAnsi="Times New Roman" w:eastAsia="Times New Roman"/>
          <w:b/>
          <w:i w:val="0"/>
          <w:sz w:val="22"/>
        </w:rPr>
        <w:t xml:space="preserve">Proposition 2 (Behaviour of U). </w:t>
      </w:r>
      <w:r>
        <w:rPr>
          <w:rFonts w:ascii="Times New Roman" w:hAnsi="Times New Roman" w:eastAsia="Times New Roman"/>
          <w:b w:val="0"/>
          <w:i/>
          <w:sz w:val="22"/>
        </w:rPr>
        <w:t xml:space="preserve">Let </w:t>
      </w:r>
      <w:r>
        <w:rPr>
          <w:rFonts w:ascii="Times New Roman" w:hAnsi="Times New Roman" w:eastAsia="Times New Roman"/>
          <w:b w:val="0"/>
          <w:i/>
          <w:sz w:val="22"/>
        </w:rPr>
        <w:t>N</w:t>
      </w:r>
      <w:r>
        <w:rPr>
          <w:rFonts w:ascii="Times New Roman" w:hAnsi="Times New Roman" w:eastAsia="Times New Roman"/>
          <w:b w:val="0"/>
          <w:i/>
          <w:sz w:val="22"/>
        </w:rPr>
        <w:t xml:space="preserve"> ≥ 2</w:t>
      </w:r>
      <w:r>
        <w:rPr>
          <w:rFonts w:ascii="Times New Roman" w:hAnsi="Times New Roman" w:eastAsia="Times New Roman"/>
          <w:b w:val="0"/>
          <w:i/>
          <w:sz w:val="22"/>
        </w:rPr>
        <w:t xml:space="preserve">, similarities </w:t>
      </w:r>
      <w:r>
        <w:rPr>
          <w:rFonts w:ascii="Times New Roman" w:hAnsi="Times New Roman" w:eastAsia="Times New Roman"/>
          <w:b w:val="0"/>
          <w:i/>
          <w:sz w:val="22"/>
        </w:rPr>
        <w:t>s</w:t>
      </w:r>
      <w:r>
        <w:rPr>
          <w:rFonts w:ascii="Times New Roman" w:hAnsi="Times New Roman" w:eastAsia="Times New Roman"/>
          <w:b w:val="0"/>
          <w:i/>
          <w:sz w:val="22"/>
          <w:vertAlign w:val="subscript"/>
        </w:rPr>
        <w:t>1</w:t>
      </w:r>
      <w:r>
        <w:rPr>
          <w:rFonts w:ascii="Times New Roman" w:hAnsi="Times New Roman" w:eastAsia="Times New Roman"/>
          <w:b w:val="0"/>
          <w:i/>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N</w:t>
      </w:r>
      <w:r>
        <w:rPr>
          <w:rFonts w:ascii="Times New Roman" w:hAnsi="Times New Roman" w:eastAsia="Times New Roman"/>
          <w:b w:val="0"/>
          <w:i/>
          <w:sz w:val="22"/>
        </w:rPr>
        <w:t xml:space="preserve"> and </w:t>
      </w:r>
      <w:r>
        <w:rPr>
          <w:rFonts w:ascii="Times New Roman" w:hAnsi="Times New Roman" w:eastAsia="Times New Roman"/>
          <w:b w:val="0"/>
          <w:i/>
          <w:sz w:val="22"/>
        </w:rPr>
        <w:t>τ &gt; 0</w:t>
      </w:r>
      <w:r>
        <w:rPr>
          <w:rFonts w:ascii="Times New Roman" w:hAnsi="Times New Roman" w:eastAsia="Times New Roman"/>
          <w:b w:val="0"/>
          <w:i/>
          <w:sz w:val="22"/>
        </w:rPr>
        <w:t xml:space="preserve">, with </w:t>
      </w:r>
      <w:r>
        <w:rPr>
          <w:rFonts w:ascii="Times New Roman" w:hAnsi="Times New Roman" w:eastAsia="Times New Roman"/>
          <w:b w:val="0"/>
          <w:i/>
          <w:sz w:val="22"/>
        </w:rPr>
        <w:t>U</w:t>
      </w:r>
      <w:r>
        <w:rPr>
          <w:rFonts w:ascii="Times New Roman" w:hAnsi="Times New Roman" w:eastAsia="Times New Roman"/>
          <w:b w:val="0"/>
          <w:i/>
          <w:sz w:val="22"/>
        </w:rPr>
        <w:t xml:space="preserve"> as in the definition above. (a) </w:t>
      </w:r>
      <w:r>
        <w:rPr>
          <w:rFonts w:ascii="Times New Roman" w:hAnsi="Times New Roman" w:eastAsia="Times New Roman"/>
          <w:b w:val="0"/>
          <w:i/>
          <w:sz w:val="22"/>
        </w:rPr>
        <w:t xml:space="preserve">0 ≤ </w:t>
      </w:r>
      <w:r>
        <w:rPr>
          <w:rFonts w:ascii="Times New Roman" w:hAnsi="Times New Roman" w:eastAsia="Times New Roman"/>
          <w:b w:val="0"/>
          <w:i/>
          <w:sz w:val="22"/>
        </w:rPr>
        <w:t>U</w:t>
      </w:r>
      <w:r>
        <w:rPr>
          <w:rFonts w:ascii="Times New Roman" w:hAnsi="Times New Roman" w:eastAsia="Times New Roman"/>
          <w:b w:val="0"/>
          <w:i/>
          <w:sz w:val="22"/>
        </w:rPr>
        <w:t xml:space="preserve"> ≤ 1</w:t>
      </w:r>
      <w:r>
        <w:rPr>
          <w:rFonts w:ascii="Times New Roman" w:hAnsi="Times New Roman" w:eastAsia="Times New Roman"/>
          <w:b w:val="0"/>
          <w:i/>
          <w:sz w:val="22"/>
        </w:rPr>
        <w:t xml:space="preserve">, and </w:t>
      </w:r>
      <w:r>
        <w:rPr>
          <w:rFonts w:ascii="Times New Roman" w:hAnsi="Times New Roman" w:eastAsia="Times New Roman"/>
          <w:b w:val="0"/>
          <w:i/>
          <w:sz w:val="22"/>
        </w:rPr>
        <w:t>U</w:t>
      </w:r>
      <w:r>
        <w:rPr>
          <w:rFonts w:ascii="Times New Roman" w:hAnsi="Times New Roman" w:eastAsia="Times New Roman"/>
          <w:b w:val="0"/>
          <w:i/>
          <w:sz w:val="22"/>
        </w:rPr>
        <w:t xml:space="preserve"> = 1</w:t>
      </w:r>
      <w:r>
        <w:rPr>
          <w:rFonts w:ascii="Times New Roman" w:hAnsi="Times New Roman" w:eastAsia="Times New Roman"/>
          <w:b w:val="0"/>
          <w:i/>
          <w:sz w:val="22"/>
        </w:rPr>
        <w:t xml:space="preserve"> iff all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are equal. (b) </w:t>
      </w:r>
      <w:r>
        <w:rPr>
          <w:rFonts w:ascii="Times New Roman" w:hAnsi="Times New Roman" w:eastAsia="Times New Roman"/>
          <w:b w:val="0"/>
          <w:i/>
          <w:sz w:val="22"/>
        </w:rPr>
        <w:t>U</w:t>
      </w:r>
      <w:r>
        <w:rPr>
          <w:rFonts w:ascii="Times New Roman" w:hAnsi="Times New Roman" w:eastAsia="Times New Roman"/>
          <w:b w:val="0"/>
          <w:i/>
          <w:sz w:val="22"/>
        </w:rPr>
        <w:t xml:space="preserve"> is non-decreasing in </w:t>
      </w:r>
      <w:r>
        <w:rPr>
          <w:rFonts w:ascii="Times New Roman" w:hAnsi="Times New Roman" w:eastAsia="Times New Roman"/>
          <w:b w:val="0"/>
          <w:i/>
          <w:sz w:val="22"/>
        </w:rPr>
        <w:t>τ</w:t>
      </w:r>
      <w:r>
        <w:rPr>
          <w:rFonts w:ascii="Times New Roman" w:hAnsi="Times New Roman" w:eastAsia="Times New Roman"/>
          <w:b w:val="0"/>
          <w:i/>
          <w:sz w:val="22"/>
        </w:rPr>
        <w:t xml:space="preserve">. (c) If </w:t>
      </w:r>
      <w:r>
        <w:rPr>
          <w:rFonts w:ascii="Times New Roman" w:hAnsi="Times New Roman" w:eastAsia="Times New Roman"/>
          <w:b w:val="0"/>
          <w:i/>
          <w:sz w:val="22"/>
        </w:rPr>
        <w:t>δ = max</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 min</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sz w:val="22"/>
        </w:rPr>
        <w:t xml:space="preserve"> then </w:t>
      </w:r>
      <w:r>
        <w:rPr>
          <w:rFonts w:ascii="Times New Roman" w:hAnsi="Times New Roman" w:eastAsia="Times New Roman"/>
          <w:b w:val="0"/>
          <w:i/>
          <w:sz w:val="22"/>
        </w:rPr>
        <w:t>U</w:t>
      </w:r>
      <w:r>
        <w:rPr>
          <w:rFonts w:ascii="Times New Roman" w:hAnsi="Times New Roman" w:eastAsia="Times New Roman"/>
          <w:b w:val="0"/>
          <w:i/>
          <w:sz w:val="22"/>
        </w:rPr>
        <w:t xml:space="preserve"> ≥ 1 - δ/(τ ln </w:t>
      </w:r>
      <w:r>
        <w:rPr>
          <w:rFonts w:ascii="Times New Roman" w:hAnsi="Times New Roman" w:eastAsia="Times New Roman"/>
          <w:b w:val="0"/>
          <w:i/>
          <w:sz w:val="22"/>
        </w:rPr>
        <w:t>N</w:t>
      </w:r>
      <w:r>
        <w:rPr>
          <w:rFonts w:ascii="Times New Roman" w:hAnsi="Times New Roman" w:eastAsia="Times New Roman"/>
          <w:b w:val="0"/>
          <w:i/>
          <w:sz w:val="22"/>
        </w:rPr>
        <w:t>)</w:t>
      </w:r>
      <w:r>
        <w:rPr>
          <w:rFonts w:ascii="Times New Roman" w:hAnsi="Times New Roman" w:eastAsia="Times New Roman"/>
          <w:b w:val="0"/>
          <w:i/>
          <w:sz w:val="22"/>
        </w:rPr>
        <w: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(a) </w:t>
      </w:r>
      <w:r>
        <w:rPr>
          <w:rFonts w:ascii="Times New Roman" w:hAnsi="Times New Roman" w:eastAsia="Times New Roman"/>
          <w:b w:val="0"/>
          <w:i/>
          <w:sz w:val="22"/>
        </w:rPr>
        <w:t>H</w:t>
      </w:r>
      <w:r>
        <w:rPr>
          <w:rFonts w:ascii="Times New Roman" w:hAnsi="Times New Roman" w:eastAsia="Times New Roman"/>
          <w:b w:val="0"/>
          <w:i w:val="0"/>
          <w:sz w:val="22"/>
        </w:rPr>
        <w:t xml:space="preserve"> = -∑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ln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ln </w:t>
      </w:r>
      <w:r>
        <w:rPr>
          <w:rFonts w:ascii="Times New Roman" w:hAnsi="Times New Roman" w:eastAsia="Times New Roman"/>
          <w:b w:val="0"/>
          <w:i/>
          <w:sz w:val="22"/>
        </w:rPr>
        <w:t>N</w:t>
      </w:r>
      <w:r>
        <w:rPr>
          <w:rFonts w:ascii="Times New Roman" w:hAnsi="Times New Roman" w:eastAsia="Times New Roman"/>
          <w:b w:val="0"/>
          <w:i w:val="0"/>
          <w:sz w:val="22"/>
        </w:rPr>
        <w:t xml:space="preserve"> with equality iff </w:t>
      </w:r>
      <w:r>
        <w:rPr>
          <w:rFonts w:ascii="Times New Roman" w:hAnsi="Times New Roman" w:eastAsia="Times New Roman"/>
          <w:b w:val="0"/>
          <w:i/>
          <w:sz w:val="22"/>
        </w:rPr>
        <w:t>p</w:t>
      </w:r>
      <w:r>
        <w:rPr>
          <w:rFonts w:ascii="Times New Roman" w:hAnsi="Times New Roman" w:eastAsia="Times New Roman"/>
          <w:b w:val="0"/>
          <w:i w:val="0"/>
          <w:sz w:val="22"/>
        </w:rPr>
        <w:t xml:space="preserve"> is uniform, by Gibbs' inequality (Cover and Thomas, 2006). Since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i</w:t>
      </w:r>
      <w:r>
        <w:rPr>
          <w:rFonts w:ascii="Times New Roman" w:hAnsi="Times New Roman" w:eastAsia="Times New Roman"/>
          <w:b w:val="0"/>
          <w:i w:val="0"/>
          <w:sz w:val="22"/>
          <w:vertAlign w:val="superscript"/>
        </w:rPr>
        <w:t>/τ</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val="0"/>
          <w:sz w:val="22"/>
        </w:rPr>
        <w:t xml:space="preserve"> is uniform iff all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are equal. </w:t>
      </w:r>
      <w:r>
        <w:rPr>
          <w:rFonts w:ascii="Times New Roman" w:hAnsi="Times New Roman" w:eastAsia="Times New Roman"/>
          <w:b w:val="0"/>
          <w:i/>
          <w:sz w:val="22"/>
        </w:rPr>
        <w:t>H</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gives </w:t>
      </w:r>
      <w:r>
        <w:rPr>
          <w:rFonts w:ascii="Times New Roman" w:hAnsi="Times New Roman" w:eastAsia="Times New Roman"/>
          <w:b w:val="0"/>
          <w:i/>
          <w:sz w:val="22"/>
        </w:rPr>
        <w:t>U</w:t>
      </w:r>
      <w:r>
        <w:rPr>
          <w:rFonts w:ascii="Times New Roman" w:hAnsi="Times New Roman" w:eastAsia="Times New Roman"/>
          <w:b w:val="0"/>
          <w:i w:val="0"/>
          <w:sz w:val="22"/>
        </w:rPr>
        <w:t xml:space="preserve"> ≥ 0</w:t>
      </w:r>
      <w:r>
        <w:rPr>
          <w:rFonts w:ascii="Times New Roman" w:hAnsi="Times New Roman" w:eastAsia="Times New Roman"/>
          <w:b w:val="0"/>
          <w:i w:val="0"/>
          <w:sz w:val="22"/>
        </w:rPr>
        <w:t>.</w:t>
      </w:r>
    </w:p>
    <w:p>
      <w:pPr>
        <w:keepNext w:val="0"/>
        <w:spacing w:before="0" w:after="60" w:line="240" w:lineRule="auto"/>
        <w:ind w:firstLine="227"/>
        <w:jc w:val="both"/>
      </w:pPr>
      <w:r>
        <w:rPr>
          <w:rFonts w:ascii="Times New Roman" w:hAnsi="Times New Roman" w:eastAsia="Times New Roman"/>
          <w:b w:val="0"/>
          <w:i w:val="0"/>
          <w:sz w:val="22"/>
        </w:rPr>
        <w:t xml:space="preserve">(b) Write </w:t>
      </w:r>
      <w:r>
        <w:rPr>
          <w:rFonts w:ascii="Times New Roman" w:hAnsi="Times New Roman" w:eastAsia="Times New Roman"/>
          <w:b w:val="0"/>
          <w:i w:val="0"/>
          <w:sz w:val="22"/>
        </w:rPr>
        <w:t>β = 1/τ</w:t>
      </w:r>
      <w:r>
        <w:rPr>
          <w:rFonts w:ascii="Times New Roman" w:hAnsi="Times New Roman" w:eastAsia="Times New Roman"/>
          <w:b w:val="0"/>
          <w:i w:val="0"/>
          <w:sz w:val="22"/>
        </w:rPr>
        <w:t xml:space="preserve">, </w:t>
      </w:r>
      <w:r>
        <w:rPr>
          <w:rFonts w:ascii="Times New Roman" w:hAnsi="Times New Roman" w:eastAsia="Times New Roman"/>
          <w:b w:val="0"/>
          <w:i/>
          <w:sz w:val="22"/>
        </w:rPr>
        <w:t>Z</w:t>
      </w:r>
      <w:r>
        <w:rPr>
          <w:rFonts w:ascii="Times New Roman" w:hAnsi="Times New Roman" w:eastAsia="Times New Roman"/>
          <w:b w:val="0"/>
          <w:i w:val="0"/>
          <w:sz w:val="22"/>
        </w:rPr>
        <w:t>(β) = ∑</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w:t>
      </w:r>
      <w:r>
        <w:rPr>
          <w:rFonts w:ascii="Times New Roman" w:hAnsi="Times New Roman" w:eastAsia="Times New Roman"/>
          <w:b w:val="0"/>
          <w:i/>
          <w:sz w:val="22"/>
        </w:rPr>
        <w:t>e</w:t>
      </w:r>
      <w:r>
        <w:rPr>
          <w:rFonts w:ascii="Times New Roman" w:hAnsi="Times New Roman" w:eastAsia="Times New Roman"/>
          <w:b w:val="0"/>
          <w:i w:val="0"/>
          <w:sz w:val="22"/>
          <w:vertAlign w:val="superscript"/>
        </w:rPr>
        <w:t xml:space="preserve">β </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i</w:t>
      </w:r>
      <w:r>
        <w:rPr>
          <w:rFonts w:ascii="Times New Roman" w:hAnsi="Times New Roman" w:eastAsia="Times New Roman"/>
          <w:b w:val="0"/>
          <w:i w:val="0"/>
          <w:sz w:val="22"/>
        </w:rPr>
        <w:t xml:space="preserve"> and </w:t>
      </w:r>
      <w:r>
        <w:rPr>
          <w:rFonts w:ascii="Times New Roman" w:hAnsi="Times New Roman" w:eastAsia="Times New Roman"/>
          <w:b/>
          <w:i/>
          <w:sz w:val="22"/>
        </w:rPr>
        <w:t>E</w:t>
      </w:r>
      <w:r>
        <w:rPr>
          <w:rFonts w:ascii="Times New Roman" w:hAnsi="Times New Roman" w:eastAsia="Times New Roman"/>
          <w:b w:val="0"/>
          <w:i w:val="0"/>
          <w:sz w:val="22"/>
        </w:rPr>
        <w:t xml:space="preserve"> for expectation under </w:t>
      </w:r>
      <w:r>
        <w:rPr>
          <w:rFonts w:ascii="Times New Roman" w:hAnsi="Times New Roman" w:eastAsia="Times New Roman"/>
          <w:b w:val="0"/>
          <w:i/>
          <w:sz w:val="22"/>
        </w:rPr>
        <w:t>p</w:t>
      </w:r>
      <w:r>
        <w:rPr>
          <w:rFonts w:ascii="Times New Roman" w:hAnsi="Times New Roman" w:eastAsia="Times New Roman"/>
          <w:b w:val="0"/>
          <w:i w:val="0"/>
          <w:sz w:val="22"/>
        </w:rPr>
        <w:t xml:space="preserve">. Then </w:t>
      </w:r>
      <w:r>
        <w:rPr>
          <w:rFonts w:ascii="Times New Roman" w:hAnsi="Times New Roman" w:eastAsia="Times New Roman"/>
          <w:b w:val="0"/>
          <w:i/>
          <w:sz w:val="22"/>
        </w:rPr>
        <w:t>H</w:t>
      </w:r>
      <w:r>
        <w:rPr>
          <w:rFonts w:ascii="Times New Roman" w:hAnsi="Times New Roman" w:eastAsia="Times New Roman"/>
          <w:b w:val="0"/>
          <w:i w:val="0"/>
          <w:sz w:val="22"/>
        </w:rPr>
        <w:t xml:space="preserve"> = ln </w:t>
      </w:r>
      <w:r>
        <w:rPr>
          <w:rFonts w:ascii="Times New Roman" w:hAnsi="Times New Roman" w:eastAsia="Times New Roman"/>
          <w:b w:val="0"/>
          <w:i/>
          <w:sz w:val="22"/>
        </w:rPr>
        <w:t>Z</w:t>
      </w:r>
      <w:r>
        <w:rPr>
          <w:rFonts w:ascii="Times New Roman" w:hAnsi="Times New Roman" w:eastAsia="Times New Roman"/>
          <w:b w:val="0"/>
          <w:i w:val="0"/>
          <w:sz w:val="22"/>
        </w:rPr>
        <w:t xml:space="preserve"> - β </w:t>
      </w:r>
      <w:r>
        <w:rPr>
          <w:rFonts w:ascii="Times New Roman" w:hAnsi="Times New Roman" w:eastAsia="Times New Roman"/>
          <w:b/>
          <w:i/>
          <w:sz w:val="22"/>
        </w:rPr>
        <w:t>E</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val="0"/>
          <w:sz w:val="22"/>
        </w:rPr>
        <w:t xml:space="preserve">. Using </w:t>
      </w:r>
      <w:r>
        <w:rPr>
          <w:rFonts w:ascii="Times New Roman" w:hAnsi="Times New Roman" w:eastAsia="Times New Roman"/>
          <w:b w:val="0"/>
          <w:i w:val="0"/>
          <w:sz w:val="22"/>
        </w:rPr>
        <w:t xml:space="preserve">dln </w:t>
      </w:r>
      <w:r>
        <w:rPr>
          <w:rFonts w:ascii="Times New Roman" w:hAnsi="Times New Roman" w:eastAsia="Times New Roman"/>
          <w:b w:val="0"/>
          <w:i/>
          <w:sz w:val="22"/>
        </w:rPr>
        <w:t>Z</w:t>
      </w:r>
      <w:r>
        <w:rPr>
          <w:rFonts w:ascii="Times New Roman" w:hAnsi="Times New Roman" w:eastAsia="Times New Roman"/>
          <w:b w:val="0"/>
          <w:i w:val="0"/>
          <w:sz w:val="22"/>
        </w:rPr>
        <w:t xml:space="preserve">/dβ = </w:t>
      </w:r>
      <w:r>
        <w:rPr>
          <w:rFonts w:ascii="Times New Roman" w:hAnsi="Times New Roman" w:eastAsia="Times New Roman"/>
          <w:b/>
          <w:i/>
          <w:sz w:val="22"/>
        </w:rPr>
        <w:t>E</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val="0"/>
          <w:sz w:val="22"/>
        </w:rPr>
        <w:t xml:space="preserve"> and </w:t>
      </w:r>
      <w:r>
        <w:rPr>
          <w:rFonts w:ascii="Times New Roman" w:hAnsi="Times New Roman" w:eastAsia="Times New Roman"/>
          <w:b w:val="0"/>
          <w:i w:val="0"/>
          <w:sz w:val="22"/>
        </w:rPr>
        <w:t xml:space="preserve">d </w:t>
      </w:r>
      <w:r>
        <w:rPr>
          <w:rFonts w:ascii="Times New Roman" w:hAnsi="Times New Roman" w:eastAsia="Times New Roman"/>
          <w:b/>
          <w:i/>
          <w:sz w:val="22"/>
        </w:rPr>
        <w:t>E</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]/dβ = Var</w:t>
      </w:r>
      <w:r>
        <w:rPr>
          <w:rFonts w:ascii="Times New Roman" w:hAnsi="Times New Roman" w:eastAsia="Times New Roman"/>
          <w:b w:val="0"/>
          <w:i/>
          <w:sz w:val="22"/>
          <w:vertAlign w:val="subscript"/>
        </w:rPr>
        <w:t>p</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w:t>
      </w:r>
      <w:r>
        <w:rPr>
          <w:rFonts w:ascii="Times New Roman" w:hAnsi="Times New Roman" w:eastAsia="Times New Roman"/>
          <w:b w:val="0"/>
          <w:i w:val="0"/>
          <w:sz w:val="22"/>
        </w:rPr>
        <w:t xml:space="preserve"> we get </w:t>
      </w:r>
      <w:r>
        <w:rPr>
          <w:rFonts w:ascii="Times New Roman" w:hAnsi="Times New Roman" w:eastAsia="Times New Roman"/>
          <w:b w:val="0"/>
          <w:i w:val="0"/>
          <w:sz w:val="22"/>
        </w:rPr>
        <w:t>d</w:t>
      </w:r>
      <w:r>
        <w:rPr>
          <w:rFonts w:ascii="Times New Roman" w:hAnsi="Times New Roman" w:eastAsia="Times New Roman"/>
          <w:b w:val="0"/>
          <w:i/>
          <w:sz w:val="22"/>
        </w:rPr>
        <w:t>H</w:t>
      </w:r>
      <w:r>
        <w:rPr>
          <w:rFonts w:ascii="Times New Roman" w:hAnsi="Times New Roman" w:eastAsia="Times New Roman"/>
          <w:b w:val="0"/>
          <w:i w:val="0"/>
          <w:sz w:val="22"/>
        </w:rPr>
        <w:t>/dβ = -β Var</w:t>
      </w:r>
      <w:r>
        <w:rPr>
          <w:rFonts w:ascii="Times New Roman" w:hAnsi="Times New Roman" w:eastAsia="Times New Roman"/>
          <w:b w:val="0"/>
          <w:i/>
          <w:sz w:val="22"/>
          <w:vertAlign w:val="subscript"/>
        </w:rPr>
        <w:t>p</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 ≤ 0</w:t>
      </w:r>
      <w:r>
        <w:rPr>
          <w:rFonts w:ascii="Times New Roman" w:hAnsi="Times New Roman" w:eastAsia="Times New Roman"/>
          <w:b w:val="0"/>
          <w:i w:val="0"/>
          <w:sz w:val="22"/>
        </w:rPr>
        <w:t xml:space="preserve">. So </w:t>
      </w:r>
      <w:r>
        <w:rPr>
          <w:rFonts w:ascii="Times New Roman" w:hAnsi="Times New Roman" w:eastAsia="Times New Roman"/>
          <w:b w:val="0"/>
          <w:i/>
          <w:sz w:val="22"/>
        </w:rPr>
        <w:t>H</w:t>
      </w:r>
      <w:r>
        <w:rPr>
          <w:rFonts w:ascii="Times New Roman" w:hAnsi="Times New Roman" w:eastAsia="Times New Roman"/>
          <w:b w:val="0"/>
          <w:i w:val="0"/>
          <w:sz w:val="22"/>
        </w:rPr>
        <w:t xml:space="preserve"> is non-increasing in </w:t>
      </w:r>
      <w:r>
        <w:rPr>
          <w:rFonts w:ascii="Times New Roman" w:hAnsi="Times New Roman" w:eastAsia="Times New Roman"/>
          <w:b w:val="0"/>
          <w:i w:val="0"/>
          <w:sz w:val="22"/>
        </w:rPr>
        <w:t>β</w:t>
      </w:r>
      <w:r>
        <w:rPr>
          <w:rFonts w:ascii="Times New Roman" w:hAnsi="Times New Roman" w:eastAsia="Times New Roman"/>
          <w:b w:val="0"/>
          <w:i w:val="0"/>
          <w:sz w:val="22"/>
        </w:rPr>
        <w:t xml:space="preserve">, hence non-decreasing in </w:t>
      </w:r>
      <w:r>
        <w:rPr>
          <w:rFonts w:ascii="Times New Roman" w:hAnsi="Times New Roman" w:eastAsia="Times New Roman"/>
          <w:b w:val="0"/>
          <w:i w:val="0"/>
          <w:sz w:val="22"/>
        </w:rPr>
        <w:t>τ</w:t>
      </w:r>
      <w:r>
        <w:rPr>
          <w:rFonts w:ascii="Times New Roman" w:hAnsi="Times New Roman" w:eastAsia="Times New Roman"/>
          <w:b w:val="0"/>
          <w:i w:val="0"/>
          <w:sz w:val="22"/>
        </w:rPr>
        <w:t>.</w:t>
      </w:r>
    </w:p>
    <w:p>
      <w:pPr>
        <w:keepNext w:val="0"/>
        <w:spacing w:before="0" w:after="60" w:line="240" w:lineRule="auto"/>
        <w:ind w:firstLine="227"/>
        <w:jc w:val="both"/>
      </w:pPr>
      <w:r>
        <w:rPr>
          <w:rFonts w:ascii="Times New Roman" w:hAnsi="Times New Roman" w:eastAsia="Times New Roman"/>
          <w:b w:val="0"/>
          <w:i w:val="0"/>
          <w:sz w:val="22"/>
        </w:rPr>
        <w:t xml:space="preserve">(c) Let </w:t>
      </w:r>
      <w:r>
        <w:rPr>
          <w:rFonts w:ascii="Times New Roman" w:hAnsi="Times New Roman" w:eastAsia="Times New Roman"/>
          <w:b w:val="0"/>
          <w:i/>
          <w:sz w:val="22"/>
        </w:rPr>
        <w:t>u</w:t>
      </w:r>
      <w:r>
        <w:rPr>
          <w:rFonts w:ascii="Times New Roman" w:hAnsi="Times New Roman" w:eastAsia="Times New Roman"/>
          <w:b w:val="0"/>
          <w:i w:val="0"/>
          <w:sz w:val="22"/>
        </w:rPr>
        <w:t xml:space="preserve"> be the uniform distribution. </w:t>
      </w:r>
      <w:r>
        <w:rPr>
          <w:rFonts w:ascii="Times New Roman" w:hAnsi="Times New Roman" w:eastAsia="Times New Roman"/>
          <w:b w:val="0"/>
          <w:i w:val="0"/>
          <w:sz w:val="22"/>
        </w:rPr>
        <w:t xml:space="preserve">ln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 xml:space="preserve"> = </w:t>
      </w:r>
      <w:r>
        <w:rPr>
          <w:rFonts w:ascii="Times New Roman" w:hAnsi="Times New Roman" w:eastAsia="Times New Roman"/>
          <w:b w:val="0"/>
          <w:i/>
          <w:sz w:val="22"/>
        </w:rPr>
        <w:t>D</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xml:space="preserve"> ‖ </w:t>
      </w:r>
      <w:r>
        <w:rPr>
          <w:rFonts w:ascii="Times New Roman" w:hAnsi="Times New Roman" w:eastAsia="Times New Roman"/>
          <w:b w:val="0"/>
          <w:i/>
          <w:sz w:val="22"/>
        </w:rPr>
        <w:t>u</w:t>
      </w:r>
      <w:r>
        <w:rPr>
          <w:rFonts w:ascii="Times New Roman" w:hAnsi="Times New Roman" w:eastAsia="Times New Roman"/>
          <w:b w:val="0"/>
          <w:i w:val="0"/>
          <w:sz w:val="22"/>
        </w:rPr>
        <w:t xml:space="preserve">) = ∑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ln(</w:t>
      </w:r>
      <w:r>
        <w:rPr>
          <w:rFonts w:ascii="Times New Roman" w:hAnsi="Times New Roman" w:eastAsia="Times New Roman"/>
          <w:b w:val="0"/>
          <w:i/>
          <w:sz w:val="22"/>
        </w:rPr>
        <w:t>N</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 ln(</w:t>
      </w:r>
      <w:r>
        <w:rPr>
          <w:rFonts w:ascii="Times New Roman" w:hAnsi="Times New Roman" w:eastAsia="Times New Roman"/>
          <w:b w:val="0"/>
          <w:i/>
          <w:sz w:val="22"/>
        </w:rPr>
        <w:t>N</w:t>
      </w:r>
      <w:r>
        <w:rPr>
          <w:rFonts w:ascii="Times New Roman" w:hAnsi="Times New Roman" w:eastAsia="Times New Roman"/>
          <w:b w:val="0"/>
          <w:i w:val="0"/>
          <w:sz w:val="22"/>
        </w:rPr>
        <w:t xml:space="preserve"> max</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w:t>
      </w:r>
      <w:r>
        <w:rPr>
          <w:rFonts w:ascii="Times New Roman" w:hAnsi="Times New Roman" w:eastAsia="Times New Roman"/>
          <w:b w:val="0"/>
          <w:i w:val="0"/>
          <w:sz w:val="22"/>
        </w:rPr>
        <w:t xml:space="preserve">. Since </w:t>
      </w:r>
      <w:r>
        <w:rPr>
          <w:rFonts w:ascii="Times New Roman" w:hAnsi="Times New Roman" w:eastAsia="Times New Roman"/>
          <w:b w:val="0"/>
          <w:i/>
          <w:sz w:val="22"/>
        </w:rPr>
        <w:t>s</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s</w:t>
      </w:r>
      <w:r>
        <w:rPr>
          <w:rFonts w:ascii="Times New Roman" w:hAnsi="Times New Roman" w:eastAsia="Times New Roman"/>
          <w:b w:val="0"/>
          <w:i w:val="0"/>
          <w:sz w:val="22"/>
          <w:vertAlign w:val="subscript"/>
        </w:rPr>
        <w:t>min</w:t>
      </w:r>
      <w:r>
        <w:rPr>
          <w:rFonts w:ascii="Times New Roman" w:hAnsi="Times New Roman" w:eastAsia="Times New Roman"/>
          <w:b w:val="0"/>
          <w:i w:val="0"/>
          <w:sz w:val="22"/>
        </w:rPr>
        <w:t xml:space="preserve"> ≤ δ</w:t>
      </w:r>
      <w:r>
        <w:rPr>
          <w:rFonts w:ascii="Times New Roman" w:hAnsi="Times New Roman" w:eastAsia="Times New Roman"/>
          <w:b w:val="0"/>
          <w:i w:val="0"/>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i</w:t>
      </w:r>
      <w:r>
        <w:rPr>
          <w:rFonts w:ascii="Times New Roman" w:hAnsi="Times New Roman" w:eastAsia="Times New Roman"/>
          <w:b w:val="0"/>
          <w:i w:val="0"/>
          <w:sz w:val="22"/>
          <w:vertAlign w:val="superscript"/>
        </w:rPr>
        <w:t>/τ</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e</w:t>
      </w:r>
      <w:r>
        <w:rPr>
          <w:rFonts w:ascii="Times New Roman" w:hAnsi="Times New Roman" w:eastAsia="Times New Roman"/>
          <w:b w:val="0"/>
          <w:i/>
          <w:sz w:val="22"/>
          <w:vertAlign w:val="superscript"/>
        </w:rPr>
        <w:t>s</w:t>
      </w:r>
      <w:r>
        <w:rPr>
          <w:rFonts w:ascii="Times New Roman" w:hAnsi="Times New Roman" w:eastAsia="Times New Roman"/>
          <w:b w:val="0"/>
          <w:i/>
          <w:sz w:val="22"/>
          <w:vertAlign w:val="superscript"/>
        </w:rPr>
        <w:t>j</w:t>
      </w:r>
      <w:r>
        <w:rPr>
          <w:rFonts w:ascii="Times New Roman" w:hAnsi="Times New Roman" w:eastAsia="Times New Roman"/>
          <w:b w:val="0"/>
          <w:i w:val="0"/>
          <w:sz w:val="22"/>
          <w:vertAlign w:val="superscript"/>
        </w:rPr>
        <w:t>/τ</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val="0"/>
          <w:sz w:val="22"/>
          <w:vertAlign w:val="superscript"/>
        </w:rPr>
        <w:t>δ/τ</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Hence </w:t>
      </w:r>
      <w:r>
        <w:rPr>
          <w:rFonts w:ascii="Times New Roman" w:hAnsi="Times New Roman" w:eastAsia="Times New Roman"/>
          <w:b w:val="0"/>
          <w:i w:val="0"/>
          <w:sz w:val="22"/>
        </w:rPr>
        <w:t xml:space="preserve">ln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 xml:space="preserve"> ≤ δ/τ</w:t>
      </w:r>
      <w:r>
        <w:rPr>
          <w:rFonts w:ascii="Times New Roman" w:hAnsi="Times New Roman" w:eastAsia="Times New Roman"/>
          <w:b w:val="0"/>
          <w:i w:val="0"/>
          <w:sz w:val="22"/>
        </w:rPr>
        <w:t xml:space="preserve">, and dividing by </w:t>
      </w:r>
      <w:r>
        <w:rPr>
          <w:rFonts w:ascii="Times New Roman" w:hAnsi="Times New Roman" w:eastAsia="Times New Roman"/>
          <w:b w:val="0"/>
          <w:i w:val="0"/>
          <w:sz w:val="22"/>
        </w:rPr>
        <w:t xml:space="preserve">ln </w:t>
      </w:r>
      <w:r>
        <w:rPr>
          <w:rFonts w:ascii="Times New Roman" w:hAnsi="Times New Roman" w:eastAsia="Times New Roman"/>
          <w:b w:val="0"/>
          <w:i/>
          <w:sz w:val="22"/>
        </w:rPr>
        <w:t>N</w:t>
      </w:r>
      <w:r>
        <w:rPr>
          <w:rFonts w:ascii="Times New Roman" w:hAnsi="Times New Roman" w:eastAsia="Times New Roman"/>
          <w:b w:val="0"/>
          <w:i w:val="0"/>
          <w:sz w:val="22"/>
        </w:rPr>
        <w:t xml:space="preserve"> gives the bound.</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Figure 3 shows the bound. For </w:t>
      </w:r>
      <w:r>
        <w:rPr>
          <w:rFonts w:ascii="Times New Roman" w:hAnsi="Times New Roman" w:eastAsia="Times New Roman"/>
          <w:b w:val="0"/>
          <w:i/>
          <w:sz w:val="22"/>
        </w:rPr>
        <w:t>N</w:t>
      </w:r>
      <w:r>
        <w:rPr>
          <w:rFonts w:ascii="Times New Roman" w:hAnsi="Times New Roman" w:eastAsia="Times New Roman"/>
          <w:b w:val="0"/>
          <w:i w:val="0"/>
          <w:sz w:val="22"/>
        </w:rPr>
        <w:t xml:space="preserve"> = 10</w:t>
      </w:r>
      <w:r>
        <w:rPr>
          <w:rFonts w:ascii="Times New Roman" w:hAnsi="Times New Roman" w:eastAsia="Times New Roman"/>
          <w:b w:val="0"/>
          <w:i w:val="0"/>
          <w:sz w:val="22"/>
        </w:rPr>
        <w:t xml:space="preserve"> and </w:t>
      </w:r>
      <w:r>
        <w:rPr>
          <w:rFonts w:ascii="Times New Roman" w:hAnsi="Times New Roman" w:eastAsia="Times New Roman"/>
          <w:b w:val="0"/>
          <w:i w:val="0"/>
          <w:sz w:val="22"/>
        </w:rPr>
        <w:t>τ = 0.1</w:t>
      </w:r>
      <w:r>
        <w:rPr>
          <w:rFonts w:ascii="Times New Roman" w:hAnsi="Times New Roman" w:eastAsia="Times New Roman"/>
          <w:b w:val="0"/>
          <w:i w:val="0"/>
          <w:sz w:val="22"/>
        </w:rPr>
        <w:t xml:space="preserve">, sources whose similarities lie within </w:t>
      </w:r>
      <w:r>
        <w:rPr>
          <w:rFonts w:ascii="Times New Roman" w:hAnsi="Times New Roman" w:eastAsia="Times New Roman"/>
          <w:b w:val="0"/>
          <w:i w:val="0"/>
          <w:sz w:val="22"/>
        </w:rPr>
        <w:t>0.05</w:t>
      </w:r>
      <w:r>
        <w:rPr>
          <w:rFonts w:ascii="Times New Roman" w:hAnsi="Times New Roman" w:eastAsia="Times New Roman"/>
          <w:b w:val="0"/>
          <w:i w:val="0"/>
          <w:sz w:val="22"/>
        </w:rPr>
        <w:t xml:space="preserve"> of each other give </w:t>
      </w:r>
      <w:r>
        <w:rPr>
          <w:rFonts w:ascii="Times New Roman" w:hAnsi="Times New Roman" w:eastAsia="Times New Roman"/>
          <w:b w:val="0"/>
          <w:i/>
          <w:sz w:val="22"/>
        </w:rPr>
        <w:t>U</w:t>
      </w:r>
      <w:r>
        <w:rPr>
          <w:rFonts w:ascii="Times New Roman" w:hAnsi="Times New Roman" w:eastAsia="Times New Roman"/>
          <w:b w:val="0"/>
          <w:i w:val="0"/>
          <w:sz w:val="22"/>
        </w:rPr>
        <w:t xml:space="preserve"> ≥ 0.78</w:t>
      </w:r>
      <w:r>
        <w:rPr>
          <w:rFonts w:ascii="Times New Roman" w:hAnsi="Times New Roman" w:eastAsia="Times New Roman"/>
          <w:b w:val="0"/>
          <w:i w:val="0"/>
          <w:sz w:val="22"/>
        </w:rPr>
        <w:t xml:space="preserve">. </w:t>
      </w:r>
      <w:r>
        <w:rPr>
          <w:rFonts w:ascii="Times New Roman" w:hAnsi="Times New Roman" w:eastAsia="Times New Roman"/>
          <w:b w:val="0"/>
          <w:i/>
          <w:sz w:val="22"/>
        </w:rPr>
        <w:t>U</w:t>
      </w:r>
      <w:r>
        <w:rPr>
          <w:rFonts w:ascii="Times New Roman" w:hAnsi="Times New Roman" w:eastAsia="Times New Roman"/>
          <w:b w:val="0"/>
          <w:i w:val="0"/>
          <w:sz w:val="22"/>
        </w:rPr>
        <w:t xml:space="preserve"> measures how evenly sources match the claim. It cannot distinguish sources that agree with a claim from sources that merely resemble it.</w:t>
      </w:r>
    </w:p>
    <w:p>
      <w:pPr>
        <w:keepNext/>
        <w:spacing w:before="80" w:after="40" w:line="240" w:lineRule="auto"/>
        <w:jc w:val="center"/>
      </w:pPr>
      <w:r>
        <w:drawing>
          <wp:inline xmlns:a="http://schemas.openxmlformats.org/drawingml/2006/main" xmlns:pic="http://schemas.openxmlformats.org/drawingml/2006/picture">
            <wp:extent cx="2356200" cy="1680450"/>
            <wp:docPr id="3" name="Picture 3"/>
            <wp:cNvGraphicFramePr>
              <a:graphicFrameLocks noChangeAspect="1"/>
            </wp:cNvGraphicFramePr>
            <a:graphic>
              <a:graphicData uri="http://schemas.openxmlformats.org/drawingml/2006/picture">
                <pic:pic>
                  <pic:nvPicPr>
                    <pic:cNvPr id="0" name="entropy.png"/>
                    <pic:cNvPicPr/>
                  </pic:nvPicPr>
                  <pic:blipFill>
                    <a:blip r:embed="rId13"/>
                    <a:stretch>
                      <a:fillRect/>
                    </a:stretch>
                  </pic:blipFill>
                  <pic:spPr>
                    <a:xfrm>
                      <a:off x="0" y="0"/>
                      <a:ext cx="2356200" cy="1680450"/>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3: </w:t>
      </w:r>
      <w:r>
        <w:rPr>
          <w:rFonts w:ascii="Times New Roman" w:hAnsi="Times New Roman" w:eastAsia="Times New Roman"/>
          <w:b w:val="0"/>
          <w:i w:val="0"/>
          <w:sz w:val="20"/>
        </w:rPr>
        <w:t xml:space="preserve">Normalised entropy </w:t>
      </w:r>
      <w:r>
        <w:rPr>
          <w:rFonts w:ascii="Times New Roman" w:hAnsi="Times New Roman" w:eastAsia="Times New Roman"/>
          <w:b w:val="0"/>
          <w:i/>
          <w:sz w:val="20"/>
        </w:rPr>
        <w:t>U</w:t>
      </w:r>
      <w:r>
        <w:rPr>
          <w:rFonts w:ascii="Times New Roman" w:hAnsi="Times New Roman" w:eastAsia="Times New Roman"/>
          <w:b w:val="0"/>
          <w:i w:val="0"/>
          <w:sz w:val="20"/>
        </w:rPr>
        <w:t xml:space="preserve"> against temperature for </w:t>
      </w:r>
      <w:r>
        <w:rPr>
          <w:rFonts w:ascii="Times New Roman" w:hAnsi="Times New Roman" w:eastAsia="Times New Roman"/>
          <w:b w:val="0"/>
          <w:i/>
          <w:sz w:val="20"/>
        </w:rPr>
        <w:t>N</w:t>
      </w:r>
      <w:r>
        <w:rPr>
          <w:rFonts w:ascii="Times New Roman" w:hAnsi="Times New Roman" w:eastAsia="Times New Roman"/>
          <w:b w:val="0"/>
          <w:i w:val="0"/>
          <w:sz w:val="20"/>
        </w:rPr>
        <w:t xml:space="preserve"> = 10</w:t>
      </w:r>
      <w:r>
        <w:rPr>
          <w:rFonts w:ascii="Times New Roman" w:hAnsi="Times New Roman" w:eastAsia="Times New Roman"/>
          <w:b w:val="0"/>
          <w:i w:val="0"/>
          <w:sz w:val="20"/>
        </w:rPr>
        <w:t xml:space="preserve"> similarities spread over 0.05, 0.15 and 0.40 (black) with the lower bound of Proposition 2(c) (gray). The dotted line marks the deployed temperature.</w:t>
      </w:r>
    </w:p>
    <w:p>
      <w:pPr>
        <w:keepNext/>
        <w:spacing w:before="100" w:after="40" w:line="240" w:lineRule="auto"/>
        <w:jc w:val="left"/>
      </w:pPr>
      <w:r>
        <w:rPr>
          <w:rFonts w:ascii="Times New Roman" w:hAnsi="Times New Roman" w:eastAsia="Times New Roman"/>
          <w:b/>
          <w:i w:val="0"/>
          <w:sz w:val="22"/>
        </w:rPr>
        <w:t>5.3 The density score for a single query</w:t>
      </w:r>
    </w:p>
    <w:p>
      <w:pPr>
        <w:keepNext w:val="0"/>
        <w:spacing w:before="80" w:after="80" w:line="240" w:lineRule="auto"/>
        <w:jc w:val="both"/>
      </w:pPr>
      <w:r>
        <w:rPr>
          <w:rFonts w:ascii="Times New Roman" w:hAnsi="Times New Roman" w:eastAsia="Times New Roman"/>
          <w:b/>
          <w:i w:val="0"/>
          <w:sz w:val="22"/>
        </w:rPr>
        <w:t xml:space="preserve">Proposition 3 (Degeneracy of batch normalisation). </w:t>
      </w:r>
      <w:r>
        <w:rPr>
          <w:rFonts w:ascii="Times New Roman" w:hAnsi="Times New Roman" w:eastAsia="Times New Roman"/>
          <w:b w:val="0"/>
          <w:i/>
          <w:sz w:val="22"/>
        </w:rPr>
        <w:t xml:space="preserve">Let the batch be a single query, </w:t>
      </w:r>
      <w:r>
        <w:rPr>
          <w:rFonts w:ascii="Times New Roman" w:hAnsi="Times New Roman" w:eastAsia="Times New Roman"/>
          <w:b w:val="0"/>
          <w:i/>
          <w:sz w:val="22"/>
        </w:rPr>
        <w:t>B</w:t>
      </w:r>
      <w:r>
        <w:rPr>
          <w:rFonts w:ascii="Times New Roman" w:hAnsi="Times New Roman" w:eastAsia="Times New Roman"/>
          <w:b w:val="0"/>
          <w:i/>
          <w:sz w:val="22"/>
        </w:rPr>
        <w:t xml:space="preserve"> = {</w:t>
      </w:r>
      <w:r>
        <w:rPr>
          <w:rFonts w:ascii="Times New Roman" w:hAnsi="Times New Roman" w:eastAsia="Times New Roman"/>
          <w:b/>
          <w:i/>
          <w:sz w:val="22"/>
        </w:rPr>
        <w:t>q</w:t>
      </w:r>
      <w:r>
        <w:rPr>
          <w:rFonts w:ascii="Times New Roman" w:hAnsi="Times New Roman" w:eastAsia="Times New Roman"/>
          <w:b w:val="0"/>
          <w:i/>
          <w:sz w:val="22"/>
        </w:rPr>
        <w:t>}</w:t>
      </w:r>
      <w:r>
        <w:rPr>
          <w:rFonts w:ascii="Times New Roman" w:hAnsi="Times New Roman" w:eastAsia="Times New Roman"/>
          <w:b w:val="0"/>
          <w:i/>
          <w:sz w:val="22"/>
        </w:rPr>
        <w:t xml:space="preserve">, with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rPr>
        <w:t>) &gt; 0</w:t>
      </w:r>
      <w:r>
        <w:rPr>
          <w:rFonts w:ascii="Times New Roman" w:hAnsi="Times New Roman" w:eastAsia="Times New Roman"/>
          <w:b w:val="0"/>
          <w:i/>
          <w:sz w:val="22"/>
        </w:rPr>
        <w:t xml:space="preserve"> and </w:t>
      </w:r>
      <w:r>
        <w:rPr>
          <w:rFonts w:ascii="Times New Roman" w:hAnsi="Times New Roman" w:eastAsia="Times New Roman"/>
          <w:b w:val="0"/>
          <w:i/>
          <w:sz w:val="22"/>
        </w:rPr>
        <w:t>ε &gt; 0</w:t>
      </w:r>
      <w:r>
        <w:rPr>
          <w:rFonts w:ascii="Times New Roman" w:hAnsi="Times New Roman" w:eastAsia="Times New Roman"/>
          <w:b w:val="0"/>
          <w:i/>
          <w:sz w:val="22"/>
        </w:rPr>
        <w:t xml:space="preserve">. Then </w:t>
      </w:r>
      <w:r>
        <w:rPr>
          <w:rFonts w:ascii="Times New Roman" w:hAnsi="Times New Roman" w:eastAsia="Times New Roman"/>
          <w:b w:val="0"/>
          <w:i/>
          <w:sz w:val="22"/>
        </w:rPr>
        <w:t>ρ(</w:t>
      </w:r>
      <w:r>
        <w:rPr>
          <w:rFonts w:ascii="Times New Roman" w:hAnsi="Times New Roman" w:eastAsia="Times New Roman"/>
          <w:b/>
          <w:i/>
          <w:sz w:val="22"/>
        </w:rPr>
        <w:t>q</w:t>
      </w:r>
      <w:r>
        <w:rPr>
          <w:rFonts w:ascii="Times New Roman" w:hAnsi="Times New Roman" w:eastAsia="Times New Roman"/>
          <w:b w:val="0"/>
          <w:i/>
          <w:sz w:val="22"/>
        </w:rPr>
        <w:t>)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 xml:space="preserve"> + 1)/2 - ε / (2(</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 xml:space="preserve"> + ε))</w:t>
      </w:r>
      <w:r>
        <w:rPr>
          <w:rFonts w:ascii="Times New Roman" w:hAnsi="Times New Roman" w:eastAsia="Times New Roman"/>
          <w:b w:val="0"/>
          <w:i/>
          <w:sz w:val="22"/>
        </w:rPr>
        <w:t xml:space="preserve">, so </w:t>
      </w:r>
      <w:r>
        <w:rPr>
          <w:rFonts w:ascii="Times New Roman" w:hAnsi="Times New Roman" w:eastAsia="Times New Roman"/>
          <w:b w:val="0"/>
          <w:i/>
          <w:sz w:val="22"/>
        </w:rPr>
        <w:t>0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 xml:space="preserve">+1)/2 - ρ &lt; ε/(2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val="0"/>
          <w:i/>
          <w:sz w:val="22"/>
        </w:rPr>
        <w:t xml:space="preserve">. The retrieval confidence </w:t>
      </w:r>
      <w:r>
        <w:rPr>
          <w:rFonts w:ascii="Times New Roman" w:hAnsi="Times New Roman" w:eastAsia="Times New Roman"/>
          <w:b w:val="0"/>
          <w:i/>
          <w:sz w:val="22"/>
        </w:rPr>
        <w:t>max(0, 1-ρ)</w:t>
      </w:r>
      <w:r>
        <w:rPr>
          <w:rFonts w:ascii="Times New Roman" w:hAnsi="Times New Roman" w:eastAsia="Times New Roman"/>
          <w:b w:val="0"/>
          <w:i/>
          <w:sz w:val="22"/>
        </w:rPr>
        <w:t xml:space="preserve"> is at most </w:t>
      </w:r>
      <w:r>
        <w:rPr>
          <w:rFonts w:ascii="Times New Roman" w:hAnsi="Times New Roman" w:eastAsia="Times New Roman"/>
          <w:b w:val="0"/>
          <w:i/>
          <w:sz w:val="22"/>
        </w:rPr>
        <w:t xml:space="preserve">1/2 + ε/(2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val="0"/>
          <w:i/>
          <w:sz w:val="22"/>
        </w:rPr>
        <w:t xml:space="preserve">. If two queries satisfy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vertAlign w:val="subscript"/>
        </w:rPr>
        <w:t>2</w:t>
      </w:r>
      <w:r>
        <w:rPr>
          <w:rFonts w:ascii="Times New Roman" w:hAnsi="Times New Roman" w:eastAsia="Times New Roman"/>
          <w:b w:val="0"/>
          <w:i/>
          <w:sz w:val="22"/>
        </w:rPr>
        <w:t xml:space="preserve">)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vertAlign w:val="subscript"/>
        </w:rPr>
        <w:t>1</w:t>
      </w:r>
      <w:r>
        <w:rPr>
          <w:rFonts w:ascii="Times New Roman" w:hAnsi="Times New Roman" w:eastAsia="Times New Roman"/>
          <w:b w:val="0"/>
          <w:i/>
          <w:sz w:val="22"/>
        </w:rPr>
        <w:t>) &gt; ε</w:t>
      </w:r>
      <w:r>
        <w:rPr>
          <w:rFonts w:ascii="Times New Roman" w:hAnsi="Times New Roman" w:eastAsia="Times New Roman"/>
          <w:b w:val="0"/>
          <w:i/>
          <w:sz w:val="22"/>
        </w:rPr>
        <w:t xml:space="preserve"> then </w:t>
      </w:r>
      <w:r>
        <w:rPr>
          <w:rFonts w:ascii="Times New Roman" w:hAnsi="Times New Roman" w:eastAsia="Times New Roman"/>
          <w:b w:val="0"/>
          <w:i/>
          <w:sz w:val="22"/>
        </w:rPr>
        <w:t>ρ(</w:t>
      </w:r>
      <w:r>
        <w:rPr>
          <w:rFonts w:ascii="Times New Roman" w:hAnsi="Times New Roman" w:eastAsia="Times New Roman"/>
          <w:b/>
          <w:i/>
          <w:sz w:val="22"/>
        </w:rPr>
        <w:t>q</w:t>
      </w:r>
      <w:r>
        <w:rPr>
          <w:rFonts w:ascii="Times New Roman" w:hAnsi="Times New Roman" w:eastAsia="Times New Roman"/>
          <w:b w:val="0"/>
          <w:i/>
          <w:sz w:val="22"/>
          <w:vertAlign w:val="subscript"/>
        </w:rPr>
        <w:t>1</w:t>
      </w:r>
      <w:r>
        <w:rPr>
          <w:rFonts w:ascii="Times New Roman" w:hAnsi="Times New Roman" w:eastAsia="Times New Roman"/>
          <w:b w:val="0"/>
          <w:i/>
          <w:sz w:val="22"/>
        </w:rPr>
        <w:t>) &lt; ρ(</w:t>
      </w:r>
      <w:r>
        <w:rPr>
          <w:rFonts w:ascii="Times New Roman" w:hAnsi="Times New Roman" w:eastAsia="Times New Roman"/>
          <w:b/>
          <w:i/>
          <w:sz w:val="22"/>
        </w:rPr>
        <w:t>q</w:t>
      </w:r>
      <w:r>
        <w:rPr>
          <w:rFonts w:ascii="Times New Roman" w:hAnsi="Times New Roman" w:eastAsia="Times New Roman"/>
          <w:b w:val="0"/>
          <w:i/>
          <w:sz w:val="22"/>
          <w:vertAlign w:val="subscript"/>
        </w:rPr>
        <w:t>2</w:t>
      </w:r>
      <w:r>
        <w:rPr>
          <w:rFonts w:ascii="Times New Roman" w:hAnsi="Times New Roman" w:eastAsia="Times New Roman"/>
          <w:b w:val="0"/>
          <w:i/>
          <w:sz w:val="22"/>
        </w:rPr>
        <w:t>)</w:t>
      </w:r>
      <w:r>
        <w:rPr>
          <w:rFonts w:ascii="Times New Roman" w:hAnsi="Times New Roman" w:eastAsia="Times New Roman"/>
          <w:b w:val="0"/>
          <w:i/>
          <w:sz w:val="22"/>
        </w:rPr>
        <w: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For </w:t>
      </w:r>
      <w:r>
        <w:rPr>
          <w:rFonts w:ascii="Times New Roman" w:hAnsi="Times New Roman" w:eastAsia="Times New Roman"/>
          <w:b w:val="0"/>
          <w:i/>
          <w:sz w:val="22"/>
        </w:rPr>
        <w:t>B</w:t>
      </w:r>
      <w:r>
        <w:rPr>
          <w:rFonts w:ascii="Times New Roman" w:hAnsi="Times New Roman" w:eastAsia="Times New Roman"/>
          <w:b w:val="0"/>
          <w:i w:val="0"/>
          <w:sz w:val="22"/>
        </w:rPr>
        <w:t xml:space="preserve"> = {</w:t>
      </w:r>
      <w:r>
        <w:rPr>
          <w:rFonts w:ascii="Times New Roman" w:hAnsi="Times New Roman" w:eastAsia="Times New Roman"/>
          <w:b/>
          <w:i/>
          <w:sz w:val="22"/>
        </w:rPr>
        <w:t>q</w:t>
      </w:r>
      <w:r>
        <w:rPr>
          <w:rFonts w:ascii="Times New Roman" w:hAnsi="Times New Roman" w:eastAsia="Times New Roman"/>
          <w:b w:val="0"/>
          <w:i w:val="0"/>
          <w:sz w:val="22"/>
        </w:rPr>
        <w:t>}</w:t>
      </w:r>
      <w:r>
        <w:rPr>
          <w:rFonts w:ascii="Times New Roman" w:hAnsi="Times New Roman" w:eastAsia="Times New Roman"/>
          <w:b w:val="0"/>
          <w:i w:val="0"/>
          <w:sz w:val="22"/>
        </w:rPr>
        <w:t xml:space="preserve"> the maximum in the denominator is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ε</w:t>
      </w:r>
      <w:r>
        <w:rPr>
          <w:rFonts w:ascii="Times New Roman" w:hAnsi="Times New Roman" w:eastAsia="Times New Roman"/>
          <w:b w:val="0"/>
          <w:i w:val="0"/>
          <w:sz w:val="22"/>
        </w:rPr>
        <w:t xml:space="preserve"> itself, so the second term is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+ε) = 1 - ε/(</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+ε)</w:t>
      </w:r>
      <w:r>
        <w:rPr>
          <w:rFonts w:ascii="Times New Roman" w:hAnsi="Times New Roman" w:eastAsia="Times New Roman"/>
          <w:b w:val="0"/>
          <w:i w:val="0"/>
          <w:sz w:val="22"/>
        </w:rPr>
        <w:t xml:space="preserve">. Substituting gives the expression for </w:t>
      </w:r>
      <w:r>
        <w:rPr>
          <w:rFonts w:ascii="Times New Roman" w:hAnsi="Times New Roman" w:eastAsia="Times New Roman"/>
          <w:b w:val="0"/>
          <w:i w:val="0"/>
          <w:sz w:val="22"/>
        </w:rPr>
        <w:t>ρ</w:t>
      </w:r>
      <w:r>
        <w:rPr>
          <w:rFonts w:ascii="Times New Roman" w:hAnsi="Times New Roman" w:eastAsia="Times New Roman"/>
          <w:b w:val="0"/>
          <w:i w:val="0"/>
          <w:sz w:val="22"/>
        </w:rPr>
        <w:t xml:space="preserve"> and the first inequality, since </w:t>
      </w:r>
      <w:r>
        <w:rPr>
          <w:rFonts w:ascii="Times New Roman" w:hAnsi="Times New Roman" w:eastAsia="Times New Roman"/>
          <w:b w:val="0"/>
          <w:i w:val="0"/>
          <w:sz w:val="22"/>
        </w:rPr>
        <w:t>0 &lt; ε/(</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+ε) &lt; ε/</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As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w:t>
      </w:r>
      <w:r>
        <w:rPr>
          <w:rFonts w:ascii="Times New Roman" w:hAnsi="Times New Roman" w:eastAsia="Times New Roman"/>
          <w:b w:val="0"/>
          <w:i w:val="0"/>
          <w:sz w:val="22"/>
        </w:rPr>
        <w:t>1 - ρ = (1-</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)/2 + ε/(2(</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+ε)) ≤ 1/2 + ε/(2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val="0"/>
          <w:i w:val="0"/>
          <w:sz w:val="22"/>
        </w:rPr>
        <w:t xml:space="preserve">. For the last claim, </w:t>
      </w:r>
      <w:r>
        <w:rPr>
          <w:rFonts w:ascii="Times New Roman" w:hAnsi="Times New Roman" w:eastAsia="Times New Roman"/>
          <w:b w:val="0"/>
          <w:i w:val="0"/>
          <w:sz w:val="22"/>
        </w:rPr>
        <w:t>2ρ(</w:t>
      </w:r>
      <w:r>
        <w:rPr>
          <w:rFonts w:ascii="Times New Roman" w:hAnsi="Times New Roman" w:eastAsia="Times New Roman"/>
          <w:b/>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w:t>
      </w:r>
      <w:r>
        <w:rPr>
          <w:rFonts w:ascii="Times New Roman" w:hAnsi="Times New Roman" w:eastAsia="Times New Roman"/>
          <w:b/>
          <w:i/>
          <w:sz w:val="22"/>
        </w:rPr>
        <w:t>q</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+ 1 - </w:t>
      </w:r>
      <w:r>
        <w:rPr>
          <w:rFonts w:ascii="Times New Roman" w:hAnsi="Times New Roman" w:eastAsia="Times New Roman"/>
          <w:b w:val="0"/>
          <w:i/>
          <w:sz w:val="22"/>
        </w:rPr>
        <w:t>e</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with </w:t>
      </w:r>
      <w:r>
        <w:rPr>
          <w:rFonts w:ascii="Times New Roman" w:hAnsi="Times New Roman" w:eastAsia="Times New Roman"/>
          <w:b w:val="0"/>
          <w:i/>
          <w:sz w:val="22"/>
        </w:rPr>
        <w:t>e</w:t>
      </w:r>
      <w:r>
        <w:rPr>
          <w:rFonts w:ascii="Times New Roman" w:hAnsi="Times New Roman" w:eastAsia="Times New Roman"/>
          <w:b w:val="0"/>
          <w:i/>
          <w:sz w:val="22"/>
          <w:vertAlign w:val="subscript"/>
        </w:rPr>
        <w:t>i</w:t>
      </w:r>
      <w:r>
        <w:rPr>
          <w:rFonts w:ascii="Times New Roman" w:hAnsi="Times New Roman" w:eastAsia="Times New Roman"/>
          <w:b w:val="0"/>
          <w:i w:val="0"/>
          <w:sz w:val="22"/>
        </w:rPr>
        <w:t xml:space="preserve"> ∈ [0, ε)</w:t>
      </w:r>
      <w:r>
        <w:rPr>
          <w:rFonts w:ascii="Times New Roman" w:hAnsi="Times New Roman" w:eastAsia="Times New Roman"/>
          <w:b w:val="0"/>
          <w:i w:val="0"/>
          <w:sz w:val="22"/>
        </w:rPr>
        <w:t xml:space="preserve">, so </w:t>
      </w:r>
      <w:r>
        <w:rPr>
          <w:rFonts w:ascii="Times New Roman" w:hAnsi="Times New Roman" w:eastAsia="Times New Roman"/>
          <w:b w:val="0"/>
          <w:i w:val="0"/>
          <w:sz w:val="22"/>
        </w:rPr>
        <w:t>2ρ(</w:t>
      </w:r>
      <w:r>
        <w:rPr>
          <w:rFonts w:ascii="Times New Roman" w:hAnsi="Times New Roman" w:eastAsia="Times New Roman"/>
          <w:b/>
          <w:i/>
          <w:sz w:val="22"/>
        </w:rPr>
        <w:t>q</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- 2ρ(</w:t>
      </w:r>
      <w:r>
        <w:rPr>
          <w:rFonts w:ascii="Times New Roman" w:hAnsi="Times New Roman" w:eastAsia="Times New Roman"/>
          <w:b/>
          <w:i/>
          <w:sz w:val="22"/>
        </w:rPr>
        <w:t>q</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 &gt; ε - (</w:t>
      </w:r>
      <w:r>
        <w:rPr>
          <w:rFonts w:ascii="Times New Roman" w:hAnsi="Times New Roman" w:eastAsia="Times New Roman"/>
          <w:b w:val="0"/>
          <w:i/>
          <w:sz w:val="22"/>
        </w:rPr>
        <w:t>e</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w:t>
      </w:r>
      <w:r>
        <w:rPr>
          <w:rFonts w:ascii="Times New Roman" w:hAnsi="Times New Roman" w:eastAsia="Times New Roman"/>
          <w:b w:val="0"/>
          <w:i/>
          <w:sz w:val="22"/>
        </w:rPr>
        <w:t>e</w:t>
      </w:r>
      <w:r>
        <w:rPr>
          <w:rFonts w:ascii="Times New Roman" w:hAnsi="Times New Roman" w:eastAsia="Times New Roman"/>
          <w:b w:val="0"/>
          <w:i w:val="0"/>
          <w:sz w:val="22"/>
          <w:vertAlign w:val="subscript"/>
        </w:rPr>
        <w:t>1</w:t>
      </w:r>
      <w:r>
        <w:rPr>
          <w:rFonts w:ascii="Times New Roman" w:hAnsi="Times New Roman" w:eastAsia="Times New Roman"/>
          <w:b w:val="0"/>
          <w:i w:val="0"/>
          <w:sz w:val="22"/>
        </w:rPr>
        <w:t>) &gt; 0</w:t>
      </w:r>
      <w:r>
        <w:rPr>
          <w:rFonts w:ascii="Times New Roman" w:hAnsi="Times New Roman" w:eastAsia="Times New Roman"/>
          <w:b w:val="0"/>
          <w:i w:val="0"/>
          <w:sz w:val="22"/>
        </w:rPr>
        <w:t>.</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Scored one claim at a time, as in the earlier experiments and here, </w:t>
      </w:r>
      <w:r>
        <w:rPr>
          <w:rFonts w:ascii="Times New Roman" w:hAnsi="Times New Roman" w:eastAsia="Times New Roman"/>
          <w:b w:val="0"/>
          <w:i w:val="0"/>
          <w:sz w:val="22"/>
        </w:rPr>
        <w:t>ρ</w:t>
      </w:r>
      <w:r>
        <w:rPr>
          <w:rFonts w:ascii="Times New Roman" w:hAnsi="Times New Roman" w:eastAsia="Times New Roman"/>
          <w:b w:val="0"/>
          <w:i w:val="0"/>
          <w:sz w:val="22"/>
        </w:rPr>
        <w:t xml:space="preserve"> orders claims exactly as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does, apart from differences below </w:t>
      </w:r>
      <w:r>
        <w:rPr>
          <w:rFonts w:ascii="Times New Roman" w:hAnsi="Times New Roman" w:eastAsia="Times New Roman"/>
          <w:b w:val="0"/>
          <w:i w:val="0"/>
          <w:sz w:val="22"/>
        </w:rPr>
        <w:t>ε = 10</w:t>
      </w:r>
      <w:r>
        <w:rPr>
          <w:rFonts w:ascii="Times New Roman" w:hAnsi="Times New Roman" w:eastAsia="Times New Roman"/>
          <w:b w:val="0"/>
          <w:i w:val="0"/>
          <w:sz w:val="22"/>
          <w:vertAlign w:val="superscript"/>
        </w:rPr>
        <w:t>-9</w:t>
      </w:r>
      <w:r>
        <w:rPr>
          <w:rFonts w:ascii="Times New Roman" w:hAnsi="Times New Roman" w:eastAsia="Times New Roman"/>
          <w:b w:val="0"/>
          <w:i w:val="0"/>
          <w:sz w:val="22"/>
        </w:rPr>
        <w:t xml:space="preserve">, so the Mahalanobis term cannot change any ranking metric such as AUROC. Retrieval confidence is capped near </w:t>
      </w:r>
      <w:r>
        <w:rPr>
          <w:rFonts w:ascii="Times New Roman" w:hAnsi="Times New Roman" w:eastAsia="Times New Roman"/>
          <w:b w:val="0"/>
          <w:i w:val="0"/>
          <w:sz w:val="22"/>
        </w:rPr>
        <w:t>1/2</w:t>
      </w:r>
      <w:r>
        <w:rPr>
          <w:rFonts w:ascii="Times New Roman" w:hAnsi="Times New Roman" w:eastAsia="Times New Roman"/>
          <w:b w:val="0"/>
          <w:i w:val="0"/>
          <w:sz w:val="22"/>
        </w:rPr>
        <w:t xml:space="preserve"> by construction.</w:t>
      </w:r>
    </w:p>
    <w:p>
      <w:pPr>
        <w:keepNext/>
        <w:spacing w:before="100" w:after="40" w:line="240" w:lineRule="auto"/>
        <w:jc w:val="left"/>
      </w:pPr>
      <w:r>
        <w:rPr>
          <w:rFonts w:ascii="Times New Roman" w:hAnsi="Times New Roman" w:eastAsia="Times New Roman"/>
          <w:b/>
          <w:i w:val="0"/>
          <w:sz w:val="22"/>
        </w:rPr>
        <w:t>5.4 Conditioning of the shrunk covariance</w:t>
      </w:r>
    </w:p>
    <w:p>
      <w:pPr>
        <w:keepNext w:val="0"/>
        <w:spacing w:before="80" w:after="80" w:line="240" w:lineRule="auto"/>
        <w:jc w:val="both"/>
      </w:pPr>
      <w:r>
        <w:rPr>
          <w:rFonts w:ascii="Times New Roman" w:hAnsi="Times New Roman" w:eastAsia="Times New Roman"/>
          <w:b/>
          <w:i w:val="0"/>
          <w:sz w:val="22"/>
        </w:rPr>
        <w:t xml:space="preserve">Proposition 4 (Shrinkage). </w:t>
      </w:r>
      <w:r>
        <w:rPr>
          <w:rFonts w:ascii="Times New Roman" w:hAnsi="Times New Roman" w:eastAsia="Times New Roman"/>
          <w:b w:val="0"/>
          <w:i/>
          <w:sz w:val="22"/>
        </w:rPr>
        <w:t xml:space="preserve">Let </w:t>
      </w:r>
      <w:r>
        <w:rPr>
          <w:rFonts w:ascii="Times New Roman" w:hAnsi="Times New Roman" w:eastAsia="Times New Roman"/>
          <w:b w:val="0"/>
          <w:i/>
          <w:sz w:val="22"/>
        </w:rPr>
        <w:t>S</w:t>
      </w:r>
      <w:r>
        <w:rPr>
          <w:rFonts w:ascii="Times New Roman" w:hAnsi="Times New Roman" w:eastAsia="Times New Roman"/>
          <w:b w:val="0"/>
          <w:i/>
          <w:sz w:val="22"/>
        </w:rPr>
        <w:t xml:space="preserve"> ∈ </w:t>
      </w:r>
      <w:r>
        <w:rPr>
          <w:rFonts w:ascii="Times New Roman" w:hAnsi="Times New Roman" w:eastAsia="Times New Roman"/>
          <w:b/>
          <w:i/>
          <w:sz w:val="22"/>
        </w:rPr>
        <w:t>R</w:t>
      </w:r>
      <w:r>
        <w:rPr>
          <w:rFonts w:ascii="Times New Roman" w:hAnsi="Times New Roman" w:eastAsia="Times New Roman"/>
          <w:b w:val="0"/>
          <w:i/>
          <w:sz w:val="22"/>
          <w:vertAlign w:val="superscript"/>
        </w:rPr>
        <w:t>p</w:t>
      </w:r>
      <w:r>
        <w:rPr>
          <w:rFonts w:ascii="Times New Roman" w:hAnsi="Times New Roman" w:eastAsia="Times New Roman"/>
          <w:b w:val="0"/>
          <w:i/>
          <w:sz w:val="22"/>
          <w:vertAlign w:val="superscript"/>
        </w:rPr>
        <w:t xml:space="preserve"> × </w:t>
      </w:r>
      <w:r>
        <w:rPr>
          <w:rFonts w:ascii="Times New Roman" w:hAnsi="Times New Roman" w:eastAsia="Times New Roman"/>
          <w:b w:val="0"/>
          <w:i/>
          <w:sz w:val="22"/>
          <w:vertAlign w:val="superscript"/>
        </w:rPr>
        <w:t>p</w:t>
      </w:r>
      <w:r>
        <w:rPr>
          <w:rFonts w:ascii="Times New Roman" w:hAnsi="Times New Roman" w:eastAsia="Times New Roman"/>
          <w:b w:val="0"/>
          <w:i/>
          <w:sz w:val="22"/>
        </w:rPr>
        <w:t xml:space="preserve"> be symmetric positive semidefinite with </w:t>
      </w:r>
      <w:r>
        <w:rPr>
          <w:rFonts w:ascii="Times New Roman" w:hAnsi="Times New Roman" w:eastAsia="Times New Roman"/>
          <w:b w:val="0"/>
          <w:i/>
          <w:sz w:val="22"/>
        </w:rPr>
        <w:t>μ̄ = tr(</w:t>
      </w:r>
      <w:r>
        <w:rPr>
          <w:rFonts w:ascii="Times New Roman" w:hAnsi="Times New Roman" w:eastAsia="Times New Roman"/>
          <w:b w:val="0"/>
          <w:i/>
          <w:sz w:val="22"/>
        </w:rPr>
        <w:t>S</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 xml:space="preserve"> &gt; 0</w:t>
      </w:r>
      <w:r>
        <w:rPr>
          <w:rFonts w:ascii="Times New Roman" w:hAnsi="Times New Roman" w:eastAsia="Times New Roman"/>
          <w:b w:val="0"/>
          <w:i/>
          <w:sz w:val="22"/>
        </w:rPr>
        <w:t xml:space="preserve"> and let </w:t>
      </w:r>
      <w:r>
        <w:rPr>
          <w:rFonts w:ascii="Times New Roman" w:hAnsi="Times New Roman" w:eastAsia="Times New Roman"/>
          <w:b w:val="0"/>
          <w:i/>
          <w:sz w:val="22"/>
        </w:rPr>
        <w:t>δ ∈ (0, 1]</w:t>
      </w:r>
      <w:r>
        <w:rPr>
          <w:rFonts w:ascii="Times New Roman" w:hAnsi="Times New Roman" w:eastAsia="Times New Roman"/>
          <w:b w:val="0"/>
          <w:i/>
          <w:sz w:val="22"/>
        </w:rPr>
        <w:t xml:space="preserve">. Then </w:t>
      </w:r>
      <w:r>
        <w:rPr>
          <w:rFonts w:ascii="Times New Roman" w:hAnsi="Times New Roman" w:eastAsia="Times New Roman"/>
          <w:b w:val="0"/>
          <w:i/>
          <w:sz w:val="22"/>
        </w:rPr>
        <w:t>Σ̂ = (1-δ)</w:t>
      </w:r>
      <w:r>
        <w:rPr>
          <w:rFonts w:ascii="Times New Roman" w:hAnsi="Times New Roman" w:eastAsia="Times New Roman"/>
          <w:b w:val="0"/>
          <w:i/>
          <w:sz w:val="22"/>
        </w:rPr>
        <w:t>S</w:t>
      </w:r>
      <w:r>
        <w:rPr>
          <w:rFonts w:ascii="Times New Roman" w:hAnsi="Times New Roman" w:eastAsia="Times New Roman"/>
          <w:b w:val="0"/>
          <w:i/>
          <w:sz w:val="22"/>
        </w:rPr>
        <w:t xml:space="preserve"> + δμ̄</w:t>
      </w:r>
      <w:r>
        <w:rPr>
          <w:rFonts w:ascii="Times New Roman" w:hAnsi="Times New Roman" w:eastAsia="Times New Roman"/>
          <w:b w:val="0"/>
          <w:i/>
          <w:sz w:val="22"/>
        </w:rPr>
        <w:t>I</w:t>
      </w:r>
      <w:r>
        <w:rPr>
          <w:rFonts w:ascii="Times New Roman" w:hAnsi="Times New Roman" w:eastAsia="Times New Roman"/>
          <w:b w:val="0"/>
          <w:i/>
          <w:sz w:val="22"/>
        </w:rPr>
        <w:t xml:space="preserve"> is positive definite with all eigenvalues at least </w:t>
      </w:r>
      <w:r>
        <w:rPr>
          <w:rFonts w:ascii="Times New Roman" w:hAnsi="Times New Roman" w:eastAsia="Times New Roman"/>
          <w:b w:val="0"/>
          <w:i/>
          <w:sz w:val="22"/>
        </w:rPr>
        <w:t>δμ̄</w:t>
      </w:r>
      <w:r>
        <w:rPr>
          <w:rFonts w:ascii="Times New Roman" w:hAnsi="Times New Roman" w:eastAsia="Times New Roman"/>
          <w:b w:val="0"/>
          <w:i/>
          <w:sz w:val="22"/>
        </w:rPr>
        <w:t xml:space="preserve">, its spectral condition number satisfies </w:t>
      </w:r>
      <w:r>
        <w:rPr>
          <w:rFonts w:ascii="Times New Roman" w:hAnsi="Times New Roman" w:eastAsia="Times New Roman"/>
          <w:b w:val="0"/>
          <w:i/>
          <w:sz w:val="22"/>
        </w:rPr>
        <w:t>κ</w:t>
      </w:r>
      <w:r>
        <w:rPr>
          <w:rFonts w:ascii="Times New Roman" w:hAnsi="Times New Roman" w:eastAsia="Times New Roman"/>
          <w:b w:val="0"/>
          <w:i/>
          <w:sz w:val="22"/>
          <w:vertAlign w:val="subscript"/>
        </w:rPr>
        <w:t>2</w:t>
      </w:r>
      <w:r>
        <w:rPr>
          <w:rFonts w:ascii="Times New Roman" w:hAnsi="Times New Roman" w:eastAsia="Times New Roman"/>
          <w:b w:val="0"/>
          <w:i/>
          <w:sz w:val="22"/>
        </w:rPr>
        <w:t>(Σ̂) ≤ 1 + (1-δ)</w:t>
      </w:r>
      <w:r>
        <w:rPr>
          <w:rFonts w:ascii="Times New Roman" w:hAnsi="Times New Roman" w:eastAsia="Times New Roman"/>
          <w:b w:val="0"/>
          <w:i/>
          <w:sz w:val="22"/>
        </w:rPr>
        <w:t>p</w:t>
      </w:r>
      <w:r>
        <w:rPr>
          <w:rFonts w:ascii="Times New Roman" w:hAnsi="Times New Roman" w:eastAsia="Times New Roman"/>
          <w:b w:val="0"/>
          <w:i/>
          <w:sz w:val="22"/>
        </w:rPr>
        <w:t>/δ</w:t>
      </w:r>
      <w:r>
        <w:rPr>
          <w:rFonts w:ascii="Times New Roman" w:hAnsi="Times New Roman" w:eastAsia="Times New Roman"/>
          <w:b w:val="0"/>
          <w:i/>
          <w:sz w:val="22"/>
        </w:rPr>
        <w:t xml:space="preserve">, and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sz w:val="22"/>
        </w:rPr>
        <w:t>(</w:t>
      </w:r>
      <w:r>
        <w:rPr>
          <w:rFonts w:ascii="Times New Roman" w:hAnsi="Times New Roman" w:eastAsia="Times New Roman"/>
          <w:b/>
          <w:i/>
          <w:sz w:val="22"/>
        </w:rPr>
        <w:t>q</w:t>
      </w:r>
      <w:r>
        <w:rPr>
          <w:rFonts w:ascii="Times New Roman" w:hAnsi="Times New Roman" w:eastAsia="Times New Roman"/>
          <w:b w:val="0"/>
          <w:i/>
          <w:sz w:val="22"/>
        </w:rPr>
        <w:t xml:space="preserve">) ≤ ‖ </w:t>
      </w:r>
      <w:r>
        <w:rPr>
          <w:rFonts w:ascii="Times New Roman" w:hAnsi="Times New Roman" w:eastAsia="Times New Roman"/>
          <w:b/>
          <w:i/>
          <w:sz w:val="22"/>
        </w:rPr>
        <w:t>q</w:t>
      </w:r>
      <w:r>
        <w:rPr>
          <w:rFonts w:ascii="Times New Roman" w:hAnsi="Times New Roman" w:eastAsia="Times New Roman"/>
          <w:b w:val="0"/>
          <w:i/>
          <w:sz w:val="22"/>
        </w:rPr>
        <w:t xml:space="preserve"> - </w:t>
      </w:r>
      <w:r>
        <w:rPr>
          <w:rFonts w:ascii="Times New Roman" w:hAnsi="Times New Roman" w:eastAsia="Times New Roman"/>
          <w:b/>
          <w:i/>
          <w:sz w:val="22"/>
        </w:rPr>
        <w:t>μ</w:t>
      </w:r>
      <w:r>
        <w:rPr>
          <w:rFonts w:ascii="Times New Roman" w:hAnsi="Times New Roman" w:eastAsia="Times New Roman"/>
          <w:b w:val="0"/>
          <w:i/>
          <w:sz w:val="22"/>
        </w:rPr>
        <w:t xml:space="preserve"> ‖ / √(δμ̄)</w:t>
      </w:r>
      <w:r>
        <w:rPr>
          <w:rFonts w:ascii="Times New Roman" w:hAnsi="Times New Roman" w:eastAsia="Times New Roman"/>
          <w:b w:val="0"/>
          <w:i/>
          <w:sz w:val="22"/>
        </w:rPr>
        <w:t>.</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sz w:val="22"/>
        </w:rPr>
        <w:t>S</w:t>
      </w:r>
      <w:r>
        <w:rPr>
          <w:rFonts w:ascii="Times New Roman" w:hAnsi="Times New Roman" w:eastAsia="Times New Roman"/>
          <w:b w:val="0"/>
          <w:i w:val="0"/>
          <w:sz w:val="22"/>
        </w:rPr>
        <w:t xml:space="preserve"> has an orthonormal eigenbasis with eigenvalues </w:t>
      </w:r>
      <w:r>
        <w:rPr>
          <w:rFonts w:ascii="Times New Roman" w:hAnsi="Times New Roman" w:eastAsia="Times New Roman"/>
          <w:b w:val="0"/>
          <w:i w:val="0"/>
          <w:sz w:val="22"/>
        </w:rPr>
        <w:t>λ</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(Horn and Johnson, 2013). </w:t>
      </w:r>
      <w:r>
        <w:rPr>
          <w:rFonts w:ascii="Times New Roman" w:hAnsi="Times New Roman" w:eastAsia="Times New Roman"/>
          <w:b w:val="0"/>
          <w:i w:val="0"/>
          <w:sz w:val="22"/>
        </w:rPr>
        <w:t>Σ̂</w:t>
      </w:r>
      <w:r>
        <w:rPr>
          <w:rFonts w:ascii="Times New Roman" w:hAnsi="Times New Roman" w:eastAsia="Times New Roman"/>
          <w:b w:val="0"/>
          <w:i w:val="0"/>
          <w:sz w:val="22"/>
        </w:rPr>
        <w:t xml:space="preserve"> has the same eigenvectors, with eigenvalues </w:t>
      </w:r>
      <w:r>
        <w:rPr>
          <w:rFonts w:ascii="Times New Roman" w:hAnsi="Times New Roman" w:eastAsia="Times New Roman"/>
          <w:b w:val="0"/>
          <w:i w:val="0"/>
          <w:sz w:val="22"/>
        </w:rPr>
        <w:t>(1-δ)λ</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δμ̄</w:t>
      </w:r>
      <w:r>
        <w:rPr>
          <w:rFonts w:ascii="Times New Roman" w:hAnsi="Times New Roman" w:eastAsia="Times New Roman"/>
          <w:b w:val="0"/>
          <w:i w:val="0"/>
          <w:sz w:val="22"/>
        </w:rPr>
        <w:t xml:space="preserve">, which lie in </w:t>
      </w:r>
      <w:r>
        <w:rPr>
          <w:rFonts w:ascii="Times New Roman" w:hAnsi="Times New Roman" w:eastAsia="Times New Roman"/>
          <w:b w:val="0"/>
          <w:i w:val="0"/>
          <w:sz w:val="22"/>
        </w:rPr>
        <w:t>[δμ̄, (1-δ)λ</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δμ̄]</w:t>
      </w:r>
      <w:r>
        <w:rPr>
          <w:rFonts w:ascii="Times New Roman" w:hAnsi="Times New Roman" w:eastAsia="Times New Roman"/>
          <w:b w:val="0"/>
          <w:i w:val="0"/>
          <w:sz w:val="22"/>
        </w:rPr>
        <w:t xml:space="preserve">. Therefore </w:t>
      </w:r>
      <w:r>
        <w:rPr>
          <w:rFonts w:ascii="Times New Roman" w:hAnsi="Times New Roman" w:eastAsia="Times New Roman"/>
          <w:b w:val="0"/>
          <w:i w:val="0"/>
          <w:sz w:val="22"/>
        </w:rPr>
        <w:t>Σ̂</w:t>
      </w:r>
      <w:r>
        <w:rPr>
          <w:rFonts w:ascii="Times New Roman" w:hAnsi="Times New Roman" w:eastAsia="Times New Roman"/>
          <w:b w:val="0"/>
          <w:i w:val="0"/>
          <w:sz w:val="22"/>
        </w:rPr>
        <w:t xml:space="preserve"> is positive definite and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1 + (1-δ)λ</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/(δμ̄)</w:t>
      </w:r>
      <w:r>
        <w:rPr>
          <w:rFonts w:ascii="Times New Roman" w:hAnsi="Times New Roman" w:eastAsia="Times New Roman"/>
          <w:b w:val="0"/>
          <w:i w:val="0"/>
          <w:sz w:val="22"/>
        </w:rPr>
        <w:t xml:space="preserve">. All </w:t>
      </w:r>
      <w:r>
        <w:rPr>
          <w:rFonts w:ascii="Times New Roman" w:hAnsi="Times New Roman" w:eastAsia="Times New Roman"/>
          <w:b w:val="0"/>
          <w:i w:val="0"/>
          <w:sz w:val="22"/>
        </w:rPr>
        <w:t>λ</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gives </w:t>
      </w:r>
      <w:r>
        <w:rPr>
          <w:rFonts w:ascii="Times New Roman" w:hAnsi="Times New Roman" w:eastAsia="Times New Roman"/>
          <w:b w:val="0"/>
          <w:i w:val="0"/>
          <w:sz w:val="22"/>
        </w:rPr>
        <w:t>λ</w:t>
      </w:r>
      <w:r>
        <w:rPr>
          <w:rFonts w:ascii="Times New Roman" w:hAnsi="Times New Roman" w:eastAsia="Times New Roman"/>
          <w:b w:val="0"/>
          <w:i w:val="0"/>
          <w:sz w:val="22"/>
          <w:vertAlign w:val="subscript"/>
        </w:rPr>
        <w:t>max</w:t>
      </w:r>
      <w:r>
        <w:rPr>
          <w:rFonts w:ascii="Times New Roman" w:hAnsi="Times New Roman" w:eastAsia="Times New Roman"/>
          <w:b w:val="0"/>
          <w:i w:val="0"/>
          <w:sz w:val="22"/>
        </w:rPr>
        <w:t xml:space="preserve"> ≤ tr(</w:t>
      </w:r>
      <w:r>
        <w:rPr>
          <w:rFonts w:ascii="Times New Roman" w:hAnsi="Times New Roman" w:eastAsia="Times New Roman"/>
          <w:b w:val="0"/>
          <w:i/>
          <w:sz w:val="22"/>
        </w:rPr>
        <w:t>S</w:t>
      </w:r>
      <w:r>
        <w:rPr>
          <w:rFonts w:ascii="Times New Roman" w:hAnsi="Times New Roman" w:eastAsia="Times New Roman"/>
          <w:b w:val="0"/>
          <w:i w:val="0"/>
          <w:sz w:val="22"/>
        </w:rPr>
        <w:t xml:space="preserve">) = </w:t>
      </w:r>
      <w:r>
        <w:rPr>
          <w:rFonts w:ascii="Times New Roman" w:hAnsi="Times New Roman" w:eastAsia="Times New Roman"/>
          <w:b w:val="0"/>
          <w:i/>
          <w:sz w:val="22"/>
        </w:rPr>
        <w:t>p</w:t>
      </w:r>
      <w:r>
        <w:rPr>
          <w:rFonts w:ascii="Times New Roman" w:hAnsi="Times New Roman" w:eastAsia="Times New Roman"/>
          <w:b w:val="0"/>
          <w:i w:val="0"/>
          <w:sz w:val="22"/>
        </w:rPr>
        <w:t>μ̄</w:t>
      </w:r>
      <w:r>
        <w:rPr>
          <w:rFonts w:ascii="Times New Roman" w:hAnsi="Times New Roman" w:eastAsia="Times New Roman"/>
          <w:b w:val="0"/>
          <w:i w:val="0"/>
          <w:sz w:val="22"/>
        </w:rPr>
        <w:t xml:space="preserve">, hence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1 + (1-δ)</w:t>
      </w:r>
      <w:r>
        <w:rPr>
          <w:rFonts w:ascii="Times New Roman" w:hAnsi="Times New Roman" w:eastAsia="Times New Roman"/>
          <w:b w:val="0"/>
          <w:i/>
          <w:sz w:val="22"/>
        </w:rPr>
        <w:t>p</w:t>
      </w:r>
      <w:r>
        <w:rPr>
          <w:rFonts w:ascii="Times New Roman" w:hAnsi="Times New Roman" w:eastAsia="Times New Roman"/>
          <w:b w:val="0"/>
          <w:i w:val="0"/>
          <w:sz w:val="22"/>
        </w:rPr>
        <w:t>/δ</w:t>
      </w:r>
      <w:r>
        <w:rPr>
          <w:rFonts w:ascii="Times New Roman" w:hAnsi="Times New Roman" w:eastAsia="Times New Roman"/>
          <w:b w:val="0"/>
          <w:i w:val="0"/>
          <w:sz w:val="22"/>
        </w:rPr>
        <w:t xml:space="preserve">. Finally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w:t>
      </w:r>
      <w:r>
        <w:rPr>
          <w:rFonts w:ascii="Times New Roman" w:hAnsi="Times New Roman" w:eastAsia="Times New Roman"/>
          <w:b/>
          <w:i/>
          <w:sz w:val="22"/>
        </w:rPr>
        <w:t>v</w:t>
      </w:r>
      <w:r>
        <w:rPr>
          <w:rFonts w:ascii="Times New Roman" w:hAnsi="Times New Roman" w:eastAsia="Times New Roman"/>
          <w:b w:val="0"/>
          <w:i w:val="0"/>
          <w:sz w:val="22"/>
          <w:vertAlign w:val="superscript"/>
        </w:rPr>
        <w:t>T</w:t>
      </w:r>
      <w:r>
        <w:rPr>
          <w:rFonts w:ascii="Times New Roman" w:hAnsi="Times New Roman" w:eastAsia="Times New Roman"/>
          <w:b w:val="0"/>
          <w:i w:val="0"/>
          <w:sz w:val="22"/>
        </w:rPr>
        <w:t>Σ̂</w:t>
      </w:r>
      <w:r>
        <w:rPr>
          <w:rFonts w:ascii="Times New Roman" w:hAnsi="Times New Roman" w:eastAsia="Times New Roman"/>
          <w:b w:val="0"/>
          <w:i w:val="0"/>
          <w:sz w:val="22"/>
          <w:vertAlign w:val="superscript"/>
        </w:rPr>
        <w:t>-1</w:t>
      </w:r>
      <w:r>
        <w:rPr>
          <w:rFonts w:ascii="Times New Roman" w:hAnsi="Times New Roman" w:eastAsia="Times New Roman"/>
          <w:b/>
          <w:i/>
          <w:sz w:val="22"/>
        </w:rPr>
        <w:t>v</w:t>
      </w:r>
      <w:r>
        <w:rPr>
          <w:rFonts w:ascii="Times New Roman" w:hAnsi="Times New Roman" w:eastAsia="Times New Roman"/>
          <w:b w:val="0"/>
          <w:i w:val="0"/>
          <w:sz w:val="22"/>
        </w:rPr>
        <w:t xml:space="preserve"> ≤ ‖</w:t>
      </w:r>
      <w:r>
        <w:rPr>
          <w:rFonts w:ascii="Times New Roman" w:hAnsi="Times New Roman" w:eastAsia="Times New Roman"/>
          <w:b/>
          <w:i/>
          <w:sz w:val="22"/>
        </w:rPr>
        <w:t>v</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/λ</w:t>
      </w:r>
      <w:r>
        <w:rPr>
          <w:rFonts w:ascii="Times New Roman" w:hAnsi="Times New Roman" w:eastAsia="Times New Roman"/>
          <w:b w:val="0"/>
          <w:i w:val="0"/>
          <w:sz w:val="22"/>
          <w:vertAlign w:val="subscript"/>
        </w:rPr>
        <w:t>min</w:t>
      </w:r>
      <w:r>
        <w:rPr>
          <w:rFonts w:ascii="Times New Roman" w:hAnsi="Times New Roman" w:eastAsia="Times New Roman"/>
          <w:b w:val="0"/>
          <w:i w:val="0"/>
          <w:sz w:val="22"/>
        </w:rPr>
        <w:t>(Σ̂) ≤ ‖</w:t>
      </w:r>
      <w:r>
        <w:rPr>
          <w:rFonts w:ascii="Times New Roman" w:hAnsi="Times New Roman" w:eastAsia="Times New Roman"/>
          <w:b/>
          <w:i/>
          <w:sz w:val="22"/>
        </w:rPr>
        <w:t>v</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/(δμ̄)</w:t>
      </w:r>
      <w:r>
        <w:rPr>
          <w:rFonts w:ascii="Times New Roman" w:hAnsi="Times New Roman" w:eastAsia="Times New Roman"/>
          <w:b w:val="0"/>
          <w:i w:val="0"/>
          <w:sz w:val="22"/>
        </w:rPr>
        <w:t>.</w:t>
      </w:r>
      <w:r>
        <w:rPr>
          <w:rFonts w:ascii="Times New Roman" w:hAnsi="Times New Roman" w:eastAsia="Times New Roman"/>
          <w:b w:val="0"/>
          <w:i w:val="0"/>
          <w:sz w:val="22"/>
        </w:rPr>
        <w:t xml:space="preserve"> ∎</w:t>
      </w:r>
    </w:p>
    <w:p>
      <w:pPr>
        <w:keepNext w:val="0"/>
        <w:spacing w:before="0" w:after="80" w:line="240" w:lineRule="auto"/>
        <w:jc w:val="both"/>
      </w:pPr>
      <w:r>
        <w:rPr>
          <w:rFonts w:ascii="Times New Roman" w:hAnsi="Times New Roman" w:eastAsia="Times New Roman"/>
          <w:b w:val="0"/>
          <w:i/>
          <w:sz w:val="22"/>
        </w:rPr>
        <w:t xml:space="preserve">Remark. </w:t>
      </w:r>
      <w:r>
        <w:rPr>
          <w:rFonts w:ascii="Times New Roman" w:hAnsi="Times New Roman" w:eastAsia="Times New Roman"/>
          <w:b w:val="0"/>
          <w:i w:val="0"/>
          <w:sz w:val="22"/>
        </w:rPr>
        <w:t xml:space="preserve">The bound holds even when fewer reference points than dimensions make </w:t>
      </w:r>
      <w:r>
        <w:rPr>
          <w:rFonts w:ascii="Times New Roman" w:hAnsi="Times New Roman" w:eastAsia="Times New Roman"/>
          <w:b w:val="0"/>
          <w:i/>
          <w:sz w:val="22"/>
        </w:rPr>
        <w:t>S</w:t>
      </w:r>
      <w:r>
        <w:rPr>
          <w:rFonts w:ascii="Times New Roman" w:hAnsi="Times New Roman" w:eastAsia="Times New Roman"/>
          <w:b w:val="0"/>
          <w:i w:val="0"/>
          <w:sz w:val="22"/>
        </w:rPr>
        <w:t xml:space="preserve"> singular, which is the case the shrinkage estimator is designed for (Ledoit and Wolf, 2004). Appendix A.3 works a </w:t>
      </w:r>
      <w:r>
        <w:rPr>
          <w:rFonts w:ascii="Times New Roman" w:hAnsi="Times New Roman" w:eastAsia="Times New Roman"/>
          <w:b w:val="0"/>
          <w:i w:val="0"/>
          <w:sz w:val="22"/>
        </w:rPr>
        <w:t>2 × 2</w:t>
      </w:r>
      <w:r>
        <w:rPr>
          <w:rFonts w:ascii="Times New Roman" w:hAnsi="Times New Roman" w:eastAsia="Times New Roman"/>
          <w:b w:val="0"/>
          <w:i w:val="0"/>
          <w:sz w:val="22"/>
        </w:rPr>
        <w:t xml:space="preserve"> example.</w:t>
      </w:r>
    </w:p>
    <w:p>
      <w:pPr>
        <w:keepNext/>
        <w:spacing w:before="100" w:after="40" w:line="240" w:lineRule="auto"/>
        <w:jc w:val="left"/>
      </w:pPr>
      <w:r>
        <w:rPr>
          <w:rFonts w:ascii="Times New Roman" w:hAnsi="Times New Roman" w:eastAsia="Times New Roman"/>
          <w:b/>
          <w:i w:val="0"/>
          <w:sz w:val="22"/>
        </w:rPr>
        <w:t>5.5 Wilson intervals</w:t>
      </w:r>
    </w:p>
    <w:p>
      <w:pPr>
        <w:keepNext w:val="0"/>
        <w:spacing w:before="80" w:after="80" w:line="240" w:lineRule="auto"/>
        <w:jc w:val="both"/>
      </w:pPr>
      <w:r>
        <w:rPr>
          <w:rFonts w:ascii="Times New Roman" w:hAnsi="Times New Roman" w:eastAsia="Times New Roman"/>
          <w:b/>
          <w:i w:val="0"/>
          <w:sz w:val="22"/>
        </w:rPr>
        <w:t xml:space="preserve">Proposition 5 (Wilson interval). </w:t>
      </w:r>
      <w:r>
        <w:rPr>
          <w:rFonts w:ascii="Times New Roman" w:hAnsi="Times New Roman" w:eastAsia="Times New Roman"/>
          <w:b w:val="0"/>
          <w:i/>
          <w:sz w:val="22"/>
        </w:rPr>
        <w:t xml:space="preserve">For </w:t>
      </w:r>
      <w:r>
        <w:rPr>
          <w:rFonts w:ascii="Times New Roman" w:hAnsi="Times New Roman" w:eastAsia="Times New Roman"/>
          <w:b w:val="0"/>
          <w:i/>
          <w:sz w:val="22"/>
        </w:rPr>
        <w:t>k</w:t>
      </w:r>
      <w:r>
        <w:rPr>
          <w:rFonts w:ascii="Times New Roman" w:hAnsi="Times New Roman" w:eastAsia="Times New Roman"/>
          <w:b w:val="0"/>
          <w:i/>
          <w:sz w:val="22"/>
        </w:rPr>
        <w:t xml:space="preserve"> successes in </w:t>
      </w:r>
      <w:r>
        <w:rPr>
          <w:rFonts w:ascii="Times New Roman" w:hAnsi="Times New Roman" w:eastAsia="Times New Roman"/>
          <w:b w:val="0"/>
          <w:i/>
          <w:sz w:val="22"/>
        </w:rPr>
        <w:t>n</w:t>
      </w:r>
      <w:r>
        <w:rPr>
          <w:rFonts w:ascii="Times New Roman" w:hAnsi="Times New Roman" w:eastAsia="Times New Roman"/>
          <w:b w:val="0"/>
          <w:i/>
          <w:sz w:val="22"/>
        </w:rPr>
        <w:t xml:space="preserve"> trials with </w:t>
      </w:r>
      <w:r>
        <w:rPr>
          <w:rFonts w:ascii="Times New Roman" w:hAnsi="Times New Roman" w:eastAsia="Times New Roman"/>
          <w:b w:val="0"/>
          <w:i/>
          <w:sz w:val="22"/>
        </w:rPr>
        <w:t>p̂</w:t>
      </w:r>
      <w:r>
        <w:rPr>
          <w:rFonts w:ascii="Times New Roman" w:hAnsi="Times New Roman" w:eastAsia="Times New Roman"/>
          <w:b w:val="0"/>
          <w:i/>
          <w:sz w:val="22"/>
        </w:rPr>
        <w:t xml:space="preserve"> = </w:t>
      </w:r>
      <w:r>
        <w:rPr>
          <w:rFonts w:ascii="Times New Roman" w:hAnsi="Times New Roman" w:eastAsia="Times New Roman"/>
          <w:b w:val="0"/>
          <w:i/>
          <w:sz w:val="22"/>
        </w:rPr>
        <w:t>k</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 xml:space="preserve"> and </w:t>
      </w:r>
      <w:r>
        <w:rPr>
          <w:rFonts w:ascii="Times New Roman" w:hAnsi="Times New Roman" w:eastAsia="Times New Roman"/>
          <w:b w:val="0"/>
          <w:i/>
          <w:sz w:val="22"/>
        </w:rPr>
        <w:t>z</w:t>
      </w:r>
      <w:r>
        <w:rPr>
          <w:rFonts w:ascii="Times New Roman" w:hAnsi="Times New Roman" w:eastAsia="Times New Roman"/>
          <w:b w:val="0"/>
          <w:i/>
          <w:sz w:val="22"/>
        </w:rPr>
        <w:t xml:space="preserve"> &gt; 0</w:t>
      </w:r>
      <w:r>
        <w:rPr>
          <w:rFonts w:ascii="Times New Roman" w:hAnsi="Times New Roman" w:eastAsia="Times New Roman"/>
          <w:b w:val="0"/>
          <w:i/>
          <w:sz w:val="22"/>
        </w:rPr>
        <w:t xml:space="preserve">, the set of </w:t>
      </w:r>
      <w:r>
        <w:rPr>
          <w:rFonts w:ascii="Times New Roman" w:hAnsi="Times New Roman" w:eastAsia="Times New Roman"/>
          <w:b w:val="0"/>
          <w:i/>
          <w:sz w:val="22"/>
        </w:rPr>
        <w:t>p</w:t>
      </w:r>
      <w:r>
        <w:rPr>
          <w:rFonts w:ascii="Times New Roman" w:hAnsi="Times New Roman" w:eastAsia="Times New Roman"/>
          <w:b w:val="0"/>
          <w:i/>
          <w:sz w:val="22"/>
        </w:rPr>
        <w:t xml:space="preserve"> with </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vertAlign w:val="superscript"/>
        </w:rPr>
        <w:t>2</w:t>
      </w:r>
      <w:r>
        <w:rPr>
          <w:rFonts w:ascii="Times New Roman" w:hAnsi="Times New Roman" w:eastAsia="Times New Roman"/>
          <w:b w:val="0"/>
          <w:i/>
          <w:sz w:val="22"/>
        </w:rPr>
        <w:t xml:space="preserve"> ≤ </w:t>
      </w:r>
      <w:r>
        <w:rPr>
          <w:rFonts w:ascii="Times New Roman" w:hAnsi="Times New Roman" w:eastAsia="Times New Roman"/>
          <w:b w:val="0"/>
          <w:i/>
          <w:sz w:val="22"/>
        </w:rPr>
        <w:t>z</w:t>
      </w:r>
      <w:r>
        <w:rPr>
          <w:rFonts w:ascii="Times New Roman" w:hAnsi="Times New Roman" w:eastAsia="Times New Roman"/>
          <w:b w:val="0"/>
          <w:i/>
          <w:sz w:val="22"/>
          <w:vertAlign w:val="superscript"/>
        </w:rPr>
        <w:t>2</w:t>
      </w:r>
      <w:r>
        <w:rPr>
          <w:rFonts w:ascii="Times New Roman" w:hAnsi="Times New Roman" w:eastAsia="Times New Roman"/>
          <w:b w:val="0"/>
          <w:i/>
          <w:sz w:val="22"/>
        </w:rPr>
        <w:t xml:space="preserve"> </w:t>
      </w:r>
      <w:r>
        <w:rPr>
          <w:rFonts w:ascii="Times New Roman" w:hAnsi="Times New Roman" w:eastAsia="Times New Roman"/>
          <w:b w:val="0"/>
          <w:i/>
          <w:sz w:val="22"/>
        </w:rPr>
        <w:t>p</w:t>
      </w:r>
      <w:r>
        <w:rPr>
          <w:rFonts w:ascii="Times New Roman" w:hAnsi="Times New Roman" w:eastAsia="Times New Roman"/>
          <w:b w:val="0"/>
          <w:i/>
          <w:sz w:val="22"/>
        </w:rPr>
        <w:t>(1-</w:t>
      </w:r>
      <w:r>
        <w:rPr>
          <w:rFonts w:ascii="Times New Roman" w:hAnsi="Times New Roman" w:eastAsia="Times New Roman"/>
          <w:b w:val="0"/>
          <w:i/>
          <w:sz w:val="22"/>
        </w:rPr>
        <w:t>p</w:t>
      </w:r>
      <w:r>
        <w:rPr>
          <w:rFonts w:ascii="Times New Roman" w:hAnsi="Times New Roman" w:eastAsia="Times New Roman"/>
          <w:b w:val="0"/>
          <w:i/>
          <w:sz w:val="22"/>
        </w:rPr>
        <w:t>)/</w:t>
      </w:r>
      <w:r>
        <w:rPr>
          <w:rFonts w:ascii="Times New Roman" w:hAnsi="Times New Roman" w:eastAsia="Times New Roman"/>
          <w:b w:val="0"/>
          <w:i/>
          <w:sz w:val="22"/>
        </w:rPr>
        <w:t>n</w:t>
      </w:r>
      <w:r>
        <w:rPr>
          <w:rFonts w:ascii="Times New Roman" w:hAnsi="Times New Roman" w:eastAsia="Times New Roman"/>
          <w:b w:val="0"/>
          <w:i/>
          <w:sz w:val="22"/>
        </w:rPr>
        <w:t xml:space="preserve"> is an interval </w:t>
      </w:r>
      <w:r>
        <w:rPr>
          <w:rFonts w:ascii="Times New Roman" w:hAnsi="Times New Roman" w:eastAsia="Times New Roman"/>
          <w:b w:val="0"/>
          <w:i/>
          <w:sz w:val="22"/>
        </w:rPr>
        <w:t>[</w:t>
      </w:r>
      <w:r>
        <w:rPr>
          <w:rFonts w:ascii="Times New Roman" w:hAnsi="Times New Roman" w:eastAsia="Times New Roman"/>
          <w:b w:val="0"/>
          <w:i/>
          <w:sz w:val="22"/>
        </w:rPr>
        <w:t>p</w:t>
      </w:r>
      <w:r>
        <w:rPr>
          <w:rFonts w:ascii="Times New Roman" w:hAnsi="Times New Roman" w:eastAsia="Times New Roman"/>
          <w:b w:val="0"/>
          <w:i/>
          <w:sz w:val="22"/>
          <w:vertAlign w:val="subscript"/>
        </w:rPr>
        <w:t>-</w:t>
      </w:r>
      <w:r>
        <w:rPr>
          <w:rFonts w:ascii="Times New Roman" w:hAnsi="Times New Roman" w:eastAsia="Times New Roman"/>
          <w:b w:val="0"/>
          <w:i/>
          <w:sz w:val="22"/>
        </w:rPr>
        <w:t xml:space="preserve">, </w:t>
      </w:r>
      <w:r>
        <w:rPr>
          <w:rFonts w:ascii="Times New Roman" w:hAnsi="Times New Roman" w:eastAsia="Times New Roman"/>
          <w:b w:val="0"/>
          <w:i/>
          <w:sz w:val="22"/>
        </w:rPr>
        <w:t>p</w:t>
      </w:r>
      <w:r>
        <w:rPr>
          <w:rFonts w:ascii="Times New Roman" w:hAnsi="Times New Roman" w:eastAsia="Times New Roman"/>
          <w:b w:val="0"/>
          <w:i/>
          <w:sz w:val="22"/>
          <w:vertAlign w:val="subscript"/>
        </w:rPr>
        <w:t>+</w:t>
      </w:r>
      <w:r>
        <w:rPr>
          <w:rFonts w:ascii="Times New Roman" w:hAnsi="Times New Roman" w:eastAsia="Times New Roman"/>
          <w:b w:val="0"/>
          <w:i/>
          <w:sz w:val="22"/>
        </w:rPr>
        <w:t>] ⊆ [0,1]</w:t>
      </w:r>
      <w:r>
        <w:rPr>
          <w:rFonts w:ascii="Times New Roman" w:hAnsi="Times New Roman" w:eastAsia="Times New Roman"/>
          <w:b w:val="0"/>
          <w:i/>
          <w:sz w:val="22"/>
        </w:rPr>
        <w:t xml:space="preserve"> that contains </w:t>
      </w:r>
      <w:r>
        <w:rPr>
          <w:rFonts w:ascii="Times New Roman" w:hAnsi="Times New Roman" w:eastAsia="Times New Roman"/>
          <w:b w:val="0"/>
          <w:i/>
          <w:sz w:val="22"/>
        </w:rPr>
        <w:t>p̂</w:t>
      </w:r>
      <w:r>
        <w:rPr>
          <w:rFonts w:ascii="Times New Roman" w:hAnsi="Times New Roman" w:eastAsia="Times New Roman"/>
          <w:b w:val="0"/>
          <w:i/>
          <w:sz w:val="22"/>
        </w:rPr>
        <w:t>; its endpoints are the Wilson limits.</w:t>
      </w:r>
    </w:p>
    <w:p>
      <w:pPr>
        <w:keepNext w:val="0"/>
        <w:spacing w:before="0" w:after="60" w:line="240" w:lineRule="auto"/>
        <w:ind w:firstLine="0"/>
        <w:jc w:val="both"/>
      </w:pPr>
      <w:r>
        <w:rPr>
          <w:rFonts w:ascii="Times New Roman" w:hAnsi="Times New Roman" w:eastAsia="Times New Roman"/>
          <w:b w:val="0"/>
          <w:i/>
          <w:sz w:val="22"/>
        </w:rPr>
        <w:t xml:space="preserve">Proof. </w:t>
      </w:r>
      <w:r>
        <w:rPr>
          <w:rFonts w:ascii="Times New Roman" w:hAnsi="Times New Roman" w:eastAsia="Times New Roman"/>
          <w:b w:val="0"/>
          <w:i w:val="0"/>
          <w:sz w:val="22"/>
        </w:rPr>
        <w:t xml:space="preserve">Let </w:t>
      </w:r>
      <w:r>
        <w:rPr>
          <w:rFonts w:ascii="Times New Roman" w:hAnsi="Times New Roman" w:eastAsia="Times New Roman"/>
          <w:b w:val="0"/>
          <w:i/>
          <w:sz w:val="22"/>
        </w:rPr>
        <w:t>f</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 (</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w:t>
      </w:r>
      <w:r>
        <w:rPr>
          <w:rFonts w:ascii="Times New Roman" w:hAnsi="Times New Roman" w:eastAsia="Times New Roman"/>
          <w:b w:val="0"/>
          <w:i/>
          <w:sz w:val="22"/>
        </w:rPr>
        <w:t>z</w:t>
      </w:r>
      <w:r>
        <w:rPr>
          <w:rFonts w:ascii="Times New Roman" w:hAnsi="Times New Roman" w:eastAsia="Times New Roman"/>
          <w:b w:val="0"/>
          <w:i w:val="0"/>
          <w:sz w:val="22"/>
          <w:vertAlign w:val="superscript"/>
        </w:rPr>
        <w:t>2</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It is a convex quadratic with leading coefficient </w:t>
      </w:r>
      <w:r>
        <w:rPr>
          <w:rFonts w:ascii="Times New Roman" w:hAnsi="Times New Roman" w:eastAsia="Times New Roman"/>
          <w:b w:val="0"/>
          <w:i w:val="0"/>
          <w:sz w:val="22"/>
        </w:rPr>
        <w:t xml:space="preserve">1 + </w:t>
      </w:r>
      <w:r>
        <w:rPr>
          <w:rFonts w:ascii="Times New Roman" w:hAnsi="Times New Roman" w:eastAsia="Times New Roman"/>
          <w:b w:val="0"/>
          <w:i/>
          <w:sz w:val="22"/>
        </w:rPr>
        <w:t>z</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&gt; 0</w:t>
      </w:r>
      <w:r>
        <w:rPr>
          <w:rFonts w:ascii="Times New Roman" w:hAnsi="Times New Roman" w:eastAsia="Times New Roman"/>
          <w:b w:val="0"/>
          <w:i w:val="0"/>
          <w:sz w:val="22"/>
        </w:rPr>
        <w:t xml:space="preserve">. Moreover </w:t>
      </w:r>
      <w:r>
        <w:rPr>
          <w:rFonts w:ascii="Times New Roman" w:hAnsi="Times New Roman" w:eastAsia="Times New Roman"/>
          <w:b w:val="0"/>
          <w:i/>
          <w:sz w:val="22"/>
        </w:rPr>
        <w:t>f</w:t>
      </w:r>
      <w:r>
        <w:rPr>
          <w:rFonts w:ascii="Times New Roman" w:hAnsi="Times New Roman" w:eastAsia="Times New Roman"/>
          <w:b w:val="0"/>
          <w:i w:val="0"/>
          <w:sz w:val="22"/>
        </w:rPr>
        <w:t xml:space="preserve">(0) = </w:t>
      </w:r>
      <w:r>
        <w:rPr>
          <w:rFonts w:ascii="Times New Roman" w:hAnsi="Times New Roman" w:eastAsia="Times New Roman"/>
          <w:b w:val="0"/>
          <w:i/>
          <w:sz w:val="22"/>
        </w:rPr>
        <w:t>p̂</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w:t>
      </w:r>
      <w:r>
        <w:rPr>
          <w:rFonts w:ascii="Times New Roman" w:hAnsi="Times New Roman" w:eastAsia="Times New Roman"/>
          <w:b w:val="0"/>
          <w:i/>
          <w:sz w:val="22"/>
        </w:rPr>
        <w:t>f</w:t>
      </w:r>
      <w:r>
        <w:rPr>
          <w:rFonts w:ascii="Times New Roman" w:hAnsi="Times New Roman" w:eastAsia="Times New Roman"/>
          <w:b w:val="0"/>
          <w:i w:val="0"/>
          <w:sz w:val="22"/>
        </w:rPr>
        <w:t>(1) = (1-</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and </w:t>
      </w:r>
      <w:r>
        <w:rPr>
          <w:rFonts w:ascii="Times New Roman" w:hAnsi="Times New Roman" w:eastAsia="Times New Roman"/>
          <w:b w:val="0"/>
          <w:i/>
          <w:sz w:val="22"/>
        </w:rPr>
        <w:t>f</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 = -</w:t>
      </w:r>
      <w:r>
        <w:rPr>
          <w:rFonts w:ascii="Times New Roman" w:hAnsi="Times New Roman" w:eastAsia="Times New Roman"/>
          <w:b w:val="0"/>
          <w:i/>
          <w:sz w:val="22"/>
        </w:rPr>
        <w:t>z</w:t>
      </w:r>
      <w:r>
        <w:rPr>
          <w:rFonts w:ascii="Times New Roman" w:hAnsi="Times New Roman" w:eastAsia="Times New Roman"/>
          <w:b w:val="0"/>
          <w:i w:val="0"/>
          <w:sz w:val="22"/>
          <w:vertAlign w:val="superscript"/>
        </w:rPr>
        <w:t>2</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 0</w:t>
      </w:r>
      <w:r>
        <w:rPr>
          <w:rFonts w:ascii="Times New Roman" w:hAnsi="Times New Roman" w:eastAsia="Times New Roman"/>
          <w:b w:val="0"/>
          <w:i w:val="0"/>
          <w:sz w:val="22"/>
        </w:rPr>
        <w:t xml:space="preserve">. A convex function that is non-positive at </w:t>
      </w:r>
      <w:r>
        <w:rPr>
          <w:rFonts w:ascii="Times New Roman" w:hAnsi="Times New Roman" w:eastAsia="Times New Roman"/>
          <w:b w:val="0"/>
          <w:i/>
          <w:sz w:val="22"/>
        </w:rPr>
        <w:t>p̂</w:t>
      </w:r>
      <w:r>
        <w:rPr>
          <w:rFonts w:ascii="Times New Roman" w:hAnsi="Times New Roman" w:eastAsia="Times New Roman"/>
          <w:b w:val="0"/>
          <w:i w:val="0"/>
          <w:sz w:val="22"/>
        </w:rPr>
        <w:t xml:space="preserve"> ∈ [0,1]</w:t>
      </w:r>
      <w:r>
        <w:rPr>
          <w:rFonts w:ascii="Times New Roman" w:hAnsi="Times New Roman" w:eastAsia="Times New Roman"/>
          <w:b w:val="0"/>
          <w:i w:val="0"/>
          <w:sz w:val="22"/>
        </w:rPr>
        <w:t xml:space="preserve"> and non-negative at </w:t>
      </w:r>
      <w:r>
        <w:rPr>
          <w:rFonts w:ascii="Times New Roman" w:hAnsi="Times New Roman" w:eastAsia="Times New Roman"/>
          <w:b w:val="0"/>
          <w:i w:val="0"/>
          <w:sz w:val="22"/>
        </w:rPr>
        <w:t>0</w:t>
      </w:r>
      <w:r>
        <w:rPr>
          <w:rFonts w:ascii="Times New Roman" w:hAnsi="Times New Roman" w:eastAsia="Times New Roman"/>
          <w:b w:val="0"/>
          <w:i w:val="0"/>
          <w:sz w:val="22"/>
        </w:rPr>
        <w:t xml:space="preserve"> and </w:t>
      </w:r>
      <w:r>
        <w:rPr>
          <w:rFonts w:ascii="Times New Roman" w:hAnsi="Times New Roman" w:eastAsia="Times New Roman"/>
          <w:b w:val="0"/>
          <w:i w:val="0"/>
          <w:sz w:val="22"/>
        </w:rPr>
        <w:t>1</w:t>
      </w:r>
      <w:r>
        <w:rPr>
          <w:rFonts w:ascii="Times New Roman" w:hAnsi="Times New Roman" w:eastAsia="Times New Roman"/>
          <w:b w:val="0"/>
          <w:i w:val="0"/>
          <w:sz w:val="22"/>
        </w:rPr>
        <w:t xml:space="preserve"> has one root in </w:t>
      </w:r>
      <w:r>
        <w:rPr>
          <w:rFonts w:ascii="Times New Roman" w:hAnsi="Times New Roman" w:eastAsia="Times New Roman"/>
          <w:b w:val="0"/>
          <w:i w:val="0"/>
          <w:sz w:val="22"/>
        </w:rPr>
        <w:t>[0,</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and one in </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,1]</w:t>
      </w:r>
      <w:r>
        <w:rPr>
          <w:rFonts w:ascii="Times New Roman" w:hAnsi="Times New Roman" w:eastAsia="Times New Roman"/>
          <w:b w:val="0"/>
          <w:i w:val="0"/>
          <w:sz w:val="22"/>
        </w:rPr>
        <w:t xml:space="preserve">, and is non-positive between them. Solving </w:t>
      </w:r>
      <w:r>
        <w:rPr>
          <w:rFonts w:ascii="Times New Roman" w:hAnsi="Times New Roman" w:eastAsia="Times New Roman"/>
          <w:b w:val="0"/>
          <w:i/>
          <w:sz w:val="22"/>
        </w:rPr>
        <w:t>f</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)=0</w:t>
      </w:r>
      <w:r>
        <w:rPr>
          <w:rFonts w:ascii="Times New Roman" w:hAnsi="Times New Roman" w:eastAsia="Times New Roman"/>
          <w:b w:val="0"/>
          <w:i w:val="0"/>
          <w:sz w:val="22"/>
        </w:rPr>
        <w:t xml:space="preserve"> gives the Wilson limits (Wilson, 1927).</w:t>
      </w:r>
      <w:r>
        <w:rPr>
          <w:rFonts w:ascii="Times New Roman" w:hAnsi="Times New Roman" w:eastAsia="Times New Roman"/>
          <w:b w:val="0"/>
          <w:i w:val="0"/>
          <w:sz w:val="22"/>
        </w:rPr>
        <w:t xml:space="preserve"> ∎</w:t>
      </w:r>
    </w:p>
    <w:p>
      <w:pPr>
        <w:keepNext/>
        <w:spacing w:before="100" w:after="40" w:line="240" w:lineRule="auto"/>
        <w:jc w:val="left"/>
      </w:pPr>
      <w:r>
        <w:rPr>
          <w:rFonts w:ascii="Times New Roman" w:hAnsi="Times New Roman" w:eastAsia="Times New Roman"/>
          <w:b/>
          <w:i w:val="0"/>
          <w:sz w:val="22"/>
        </w:rPr>
        <w:t>5.6 Mechanical verification</w:t>
      </w:r>
    </w:p>
    <w:p>
      <w:pPr>
        <w:keepNext w:val="0"/>
        <w:spacing w:before="0" w:after="80" w:line="240" w:lineRule="auto"/>
        <w:ind w:firstLine="227"/>
        <w:jc w:val="both"/>
      </w:pPr>
      <w:r>
        <w:rPr>
          <w:rFonts w:ascii="Times New Roman" w:hAnsi="Times New Roman" w:eastAsia="Times New Roman"/>
          <w:b w:val="0"/>
          <w:i w:val="0"/>
          <w:sz w:val="22"/>
        </w:rPr>
        <w:t>Each statement above is also tested against the code it describes. Theorem 1 is checked on every configuration of up to three sources over 30 stance, confidence and quote combinations (27,930 configurations), plus 15,000 random configurations of four to seven sources, using the deployed aggregation function; Proposition 2 and 4 are checked on random inputs against the deployed entropy module and scikit-learn's Ledoit–Wolf estimator; Proposition 3 against the deployed density estimator. These checks are not proofs, but they fail if a statement and the implementation drift apart, and they found no counterexample.</w:t>
      </w:r>
    </w:p>
    <w:p>
      <w:pPr>
        <w:keepNext/>
        <w:spacing w:before="180" w:after="60" w:line="240" w:lineRule="auto"/>
        <w:jc w:val="left"/>
      </w:pPr>
      <w:r>
        <w:rPr>
          <w:rFonts w:ascii="Times New Roman" w:hAnsi="Times New Roman" w:eastAsia="Times New Roman"/>
          <w:b/>
          <w:i w:val="0"/>
          <w:sz w:val="24"/>
        </w:rPr>
        <w:t>6 Validation on FEVER</w:t>
      </w:r>
    </w:p>
    <w:p>
      <w:pPr>
        <w:keepNext/>
        <w:spacing w:before="100" w:after="40" w:line="240" w:lineRule="auto"/>
        <w:jc w:val="left"/>
      </w:pPr>
      <w:r>
        <w:rPr>
          <w:rFonts w:ascii="Times New Roman" w:hAnsi="Times New Roman" w:eastAsia="Times New Roman"/>
          <w:b/>
          <w:i w:val="0"/>
          <w:sz w:val="22"/>
        </w:rPr>
        <w:t>6.1 Setup</w:t>
      </w:r>
    </w:p>
    <w:p>
      <w:pPr>
        <w:keepNext w:val="0"/>
        <w:spacing w:before="0" w:after="80" w:line="240" w:lineRule="auto"/>
        <w:ind w:firstLine="227"/>
        <w:jc w:val="both"/>
      </w:pPr>
      <w:r>
        <w:rPr>
          <w:rFonts w:ascii="Times New Roman" w:hAnsi="Times New Roman" w:eastAsia="Times New Roman"/>
          <w:b w:val="0"/>
          <w:i w:val="0"/>
          <w:sz w:val="22"/>
        </w:rPr>
        <w:t xml:space="preserve">We sample claims from the FEVER paper development split, balanced over SUPPORTS, REFUTES and NEI (seed 42), deduplicated by claim identifier. Three variants are run on the same claims: a pooled variant that sends all sources in one call and obtains an entailment score </w:t>
      </w:r>
      <w:r>
        <w:rPr>
          <w:rFonts w:ascii="Times New Roman" w:hAnsi="Times New Roman" w:eastAsia="Times New Roman"/>
          <w:b w:val="0"/>
          <w:i/>
          <w:sz w:val="22"/>
        </w:rPr>
        <w:t>e</w:t>
      </w:r>
      <w:r>
        <w:rPr>
          <w:rFonts w:ascii="Times New Roman" w:hAnsi="Times New Roman" w:eastAsia="Times New Roman"/>
          <w:b w:val="0"/>
          <w:i w:val="0"/>
          <w:sz w:val="22"/>
        </w:rPr>
        <w:t xml:space="preserve"> and a contradiction score </w:t>
      </w:r>
      <w:r>
        <w:rPr>
          <w:rFonts w:ascii="Times New Roman" w:hAnsi="Times New Roman" w:eastAsia="Times New Roman"/>
          <w:b w:val="0"/>
          <w:i/>
          <w:sz w:val="22"/>
        </w:rPr>
        <w:t>c</w:t>
      </w:r>
      <w:r>
        <w:rPr>
          <w:rFonts w:ascii="Times New Roman" w:hAnsi="Times New Roman" w:eastAsia="Times New Roman"/>
          <w:b w:val="0"/>
          <w:i w:val="0"/>
          <w:sz w:val="22"/>
        </w:rPr>
        <w:t xml:space="preserve"> (refuted if </w:t>
      </w:r>
      <w:r>
        <w:rPr>
          <w:rFonts w:ascii="Times New Roman" w:hAnsi="Times New Roman" w:eastAsia="Times New Roman"/>
          <w:b w:val="0"/>
          <w:i/>
          <w:sz w:val="22"/>
        </w:rPr>
        <w:t>c</w:t>
      </w:r>
      <w:r>
        <w:rPr>
          <w:rFonts w:ascii="Times New Roman" w:hAnsi="Times New Roman" w:eastAsia="Times New Roman"/>
          <w:b w:val="0"/>
          <w:i w:val="0"/>
          <w:sz w:val="22"/>
        </w:rPr>
        <w:t xml:space="preserve"> ≥ 0.5</w:t>
      </w:r>
      <w:r>
        <w:rPr>
          <w:rFonts w:ascii="Times New Roman" w:hAnsi="Times New Roman" w:eastAsia="Times New Roman"/>
          <w:b w:val="0"/>
          <w:i w:val="0"/>
          <w:sz w:val="22"/>
        </w:rPr>
        <w:t xml:space="preserve">, supported if </w:t>
      </w:r>
      <w:r>
        <w:rPr>
          <w:rFonts w:ascii="Times New Roman" w:hAnsi="Times New Roman" w:eastAsia="Times New Roman"/>
          <w:b w:val="0"/>
          <w:i/>
          <w:sz w:val="22"/>
        </w:rPr>
        <w:t>e</w:t>
      </w:r>
      <w:r>
        <w:rPr>
          <w:rFonts w:ascii="Times New Roman" w:hAnsi="Times New Roman" w:eastAsia="Times New Roman"/>
          <w:b w:val="0"/>
          <w:i w:val="0"/>
          <w:sz w:val="22"/>
        </w:rPr>
        <w:t xml:space="preserve"> ≥ 0.6</w:t>
      </w:r>
      <w:r>
        <w:rPr>
          <w:rFonts w:ascii="Times New Roman" w:hAnsi="Times New Roman" w:eastAsia="Times New Roman"/>
          <w:b w:val="0"/>
          <w:i w:val="0"/>
          <w:sz w:val="22"/>
        </w:rPr>
        <w:t>, insufficient otherwise), with OpenAlex or Wikipedia retrieval; and the per-source variant of Section 4 with Wikipedia retrieval and its first prompt. The OpenAlex run covered 150 sampled claims, but 50 failed when the anonymous request budget was exhausted; every variant is reported on the 100 claims that run scored. Of these, 33 are SUPPORTS, 36 REFUTES and 31 NEI, so 69 are decisive.</w:t>
      </w:r>
    </w:p>
    <w:p>
      <w:pPr>
        <w:keepNext w:val="0"/>
        <w:spacing w:before="0" w:after="80" w:line="240" w:lineRule="auto"/>
        <w:ind w:firstLine="227"/>
        <w:jc w:val="both"/>
      </w:pPr>
      <w:r>
        <w:rPr>
          <w:rFonts w:ascii="Times New Roman" w:hAnsi="Times New Roman" w:eastAsia="Times New Roman"/>
          <w:b w:val="0"/>
          <w:i w:val="0"/>
          <w:sz w:val="22"/>
        </w:rPr>
        <w:t xml:space="preserve">With confusion matrix </w:t>
      </w:r>
      <w:r>
        <w:rPr>
          <w:rFonts w:ascii="Times New Roman" w:hAnsi="Times New Roman" w:eastAsia="Times New Roman"/>
          <w:b w:val="0"/>
          <w:i/>
          <w:sz w:val="22"/>
        </w:rPr>
        <w:t>M</w:t>
      </w:r>
      <w:r>
        <w:rPr>
          <w:rFonts w:ascii="Times New Roman" w:hAnsi="Times New Roman" w:eastAsia="Times New Roman"/>
          <w:b w:val="0"/>
          <w:i w:val="0"/>
          <w:sz w:val="22"/>
        </w:rPr>
        <w:t xml:space="preserve"> ∈ </w:t>
      </w:r>
      <w:r>
        <w:rPr>
          <w:rFonts w:ascii="Times New Roman" w:hAnsi="Times New Roman" w:eastAsia="Times New Roman"/>
          <w:b/>
          <w:i/>
          <w:sz w:val="22"/>
        </w:rPr>
        <w:t>N</w:t>
      </w:r>
      <w:r>
        <w:rPr>
          <w:rFonts w:ascii="Times New Roman" w:hAnsi="Times New Roman" w:eastAsia="Times New Roman"/>
          <w:b w:val="0"/>
          <w:i w:val="0"/>
          <w:sz w:val="22"/>
          <w:vertAlign w:val="superscript"/>
        </w:rPr>
        <w:t>3 × 4</w:t>
      </w:r>
      <w:r>
        <w:rPr>
          <w:rFonts w:ascii="Times New Roman" w:hAnsi="Times New Roman" w:eastAsia="Times New Roman"/>
          <w:b w:val="0"/>
          <w:i w:val="0"/>
          <w:sz w:val="22"/>
        </w:rPr>
        <w:t xml:space="preserve"> (rows gold, columns predicted), accuracy, precision and recall are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val="0"/>
          <w:sz w:val="22"/>
        </w:rPr>
        <w:t>Acc = (∑</w:t>
      </w:r>
      <w:r>
        <w:rPr>
          <w:rFonts w:ascii="Times New Roman" w:hAnsi="Times New Roman" w:eastAsia="Times New Roman"/>
          <w:b w:val="0"/>
          <w:i/>
          <w:sz w:val="22"/>
          <w:vertAlign w:val="subscript"/>
        </w:rPr>
        <w:t>c</w:t>
      </w:r>
      <w:r>
        <w:rPr>
          <w:rFonts w:ascii="Times New Roman" w:hAnsi="Times New Roman" w:eastAsia="Times New Roman"/>
          <w:b w:val="0"/>
          <w:i w:val="0"/>
          <w:sz w:val="22"/>
          <w:vertAlign w:val="subscript"/>
        </w:rPr>
        <w:t>=1</w:t>
      </w:r>
      <w:r>
        <w:rPr>
          <w:rFonts w:ascii="Times New Roman" w:hAnsi="Times New Roman" w:eastAsia="Times New Roman"/>
          <w:b w:val="0"/>
          <w:i w:val="0"/>
          <w:sz w:val="22"/>
          <w:vertAlign w:val="superscript"/>
        </w:rPr>
        <w:t>3</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cc</w:t>
      </w:r>
      <w:r>
        <w:rPr>
          <w:rFonts w:ascii="Times New Roman" w:hAnsi="Times New Roman" w:eastAsia="Times New Roman"/>
          <w:b w:val="0"/>
          <w:i w:val="0"/>
          <w:sz w:val="22"/>
        </w:rPr>
        <w:t>)/(∑</w:t>
      </w:r>
      <w:r>
        <w:rPr>
          <w:rFonts w:ascii="Times New Roman" w:hAnsi="Times New Roman" w:eastAsia="Times New Roman"/>
          <w:b w:val="0"/>
          <w:i/>
          <w:sz w:val="22"/>
          <w:vertAlign w:val="subscript"/>
        </w:rPr>
        <w:t>c</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cj</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P</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w:t>
      </w:r>
      <w:r>
        <w:rPr>
          <w:rFonts w:ascii="Times New Roman" w:hAnsi="Times New Roman" w:eastAsia="Times New Roman"/>
          <w:b w:val="0"/>
          <w:i/>
          <w:sz w:val="22"/>
        </w:rPr>
        <w:t>M</w:t>
      </w:r>
      <w:r>
        <w:rPr>
          <w:rFonts w:ascii="Times New Roman" w:hAnsi="Times New Roman" w:eastAsia="Times New Roman"/>
          <w:b w:val="0"/>
          <w:i/>
          <w:sz w:val="22"/>
          <w:vertAlign w:val="subscript"/>
        </w:rPr>
        <w:t>cc</w:t>
      </w:r>
      <w:r>
        <w:rPr>
          <w:rFonts w:ascii="Times New Roman" w:hAnsi="Times New Roman" w:eastAsia="Times New Roman"/>
          <w:b w:val="0"/>
          <w:i w:val="0"/>
          <w:sz w:val="22"/>
        </w:rPr>
        <w:t>)/(∑</w:t>
      </w:r>
      <w:r>
        <w:rPr>
          <w:rFonts w:ascii="Times New Roman" w:hAnsi="Times New Roman" w:eastAsia="Times New Roman"/>
          <w:b w:val="0"/>
          <w:i/>
          <w:sz w:val="22"/>
          <w:vertAlign w:val="subscript"/>
        </w:rPr>
        <w:t>g</w:t>
      </w:r>
      <w:r>
        <w:rPr>
          <w:rFonts w:ascii="Times New Roman" w:hAnsi="Times New Roman" w:eastAsia="Times New Roman"/>
          <w:b w:val="0"/>
          <w:i w:val="0"/>
          <w:sz w:val="22"/>
          <w:vertAlign w:val="subscript"/>
        </w:rPr>
        <w:t>=1</w:t>
      </w:r>
      <w:r>
        <w:rPr>
          <w:rFonts w:ascii="Times New Roman" w:hAnsi="Times New Roman" w:eastAsia="Times New Roman"/>
          <w:b w:val="0"/>
          <w:i w:val="0"/>
          <w:sz w:val="22"/>
          <w:vertAlign w:val="superscript"/>
        </w:rPr>
        <w:t>3</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gc</w:t>
      </w:r>
      <w:r>
        <w:rPr>
          <w:rFonts w:ascii="Times New Roman" w:hAnsi="Times New Roman" w:eastAsia="Times New Roman"/>
          <w:b w:val="0"/>
          <w:i w:val="0"/>
          <w:sz w:val="22"/>
        </w:rPr>
        <w:t>),</w:t>
      </w:r>
    </w:p>
    <w:p>
      <w:pPr>
        <w:keepNext w:val="0"/>
        <w:tabs>
          <w:tab w:pos="2183" w:val="center"/>
          <w:tab w:pos="4365" w:val="right"/>
        </w:tabs>
        <w:spacing w:before="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R</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w:t>
      </w:r>
      <w:r>
        <w:rPr>
          <w:rFonts w:ascii="Times New Roman" w:hAnsi="Times New Roman" w:eastAsia="Times New Roman"/>
          <w:b w:val="0"/>
          <w:i/>
          <w:sz w:val="22"/>
        </w:rPr>
        <w:t>M</w:t>
      </w:r>
      <w:r>
        <w:rPr>
          <w:rFonts w:ascii="Times New Roman" w:hAnsi="Times New Roman" w:eastAsia="Times New Roman"/>
          <w:b w:val="0"/>
          <w:i/>
          <w:sz w:val="22"/>
          <w:vertAlign w:val="subscript"/>
        </w:rPr>
        <w:t>cc</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vertAlign w:val="subscript"/>
        </w:rPr>
        <w:t>=1</w:t>
      </w:r>
      <w:r>
        <w:rPr>
          <w:rFonts w:ascii="Times New Roman" w:hAnsi="Times New Roman" w:eastAsia="Times New Roman"/>
          <w:b w:val="0"/>
          <w:i w:val="0"/>
          <w:sz w:val="22"/>
          <w:vertAlign w:val="superscript"/>
        </w:rPr>
        <w:t>4</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sz w:val="22"/>
          <w:vertAlign w:val="subscript"/>
        </w:rPr>
        <w:t>cj</w:t>
      </w:r>
      <w:r>
        <w:rPr>
          <w:rFonts w:ascii="Times New Roman" w:hAnsi="Times New Roman" w:eastAsia="Times New Roman"/>
          <w:b w:val="0"/>
          <w:i w:val="0"/>
          <w:sz w:val="22"/>
        </w:rPr>
        <w:t>)</w:t>
      </w:r>
      <w:r>
        <w:rPr>
          <w:rFonts w:ascii="Times New Roman" w:hAnsi="Times New Roman" w:eastAsia="Times New Roman"/>
          <w:b w:val="0"/>
          <w:i w:val="0"/>
          <w:sz w:val="22"/>
        </w:rPr>
        <w:tab/>
        <w:t>(9)</w:t>
      </w:r>
    </w:p>
    <w:p>
      <w:pPr>
        <w:keepNext w:val="0"/>
        <w:spacing w:before="0" w:after="80" w:line="240" w:lineRule="auto"/>
        <w:ind w:firstLine="227"/>
        <w:jc w:val="both"/>
      </w:pPr>
      <w:r>
        <w:rPr>
          <w:rFonts w:ascii="Times New Roman" w:hAnsi="Times New Roman" w:eastAsia="Times New Roman"/>
          <w:b w:val="0"/>
          <w:i w:val="0"/>
          <w:sz w:val="22"/>
        </w:rPr>
        <w:t xml:space="preserve">with </w:t>
      </w:r>
      <w:r>
        <w:rPr>
          <w:rFonts w:ascii="Times New Roman" w:hAnsi="Times New Roman" w:eastAsia="Times New Roman"/>
          <w:b w:val="0"/>
          <w:i/>
          <w:sz w:val="22"/>
        </w:rPr>
        <w:t>F</w:t>
      </w:r>
      <w:r>
        <w:rPr>
          <w:rFonts w:ascii="Times New Roman" w:hAnsi="Times New Roman" w:eastAsia="Times New Roman"/>
          <w:b w:val="0"/>
          <w:i w:val="0"/>
          <w:sz w:val="22"/>
        </w:rPr>
        <w:t>1</w:t>
      </w:r>
      <w:r>
        <w:rPr>
          <w:rFonts w:ascii="Times New Roman" w:hAnsi="Times New Roman" w:eastAsia="Times New Roman"/>
          <w:b w:val="0"/>
          <w:i/>
          <w:sz w:val="22"/>
          <w:vertAlign w:val="subscript"/>
        </w:rPr>
        <w:t>c</w:t>
      </w:r>
      <w:r>
        <w:rPr>
          <w:rFonts w:ascii="Times New Roman" w:hAnsi="Times New Roman" w:eastAsia="Times New Roman"/>
          <w:b w:val="0"/>
          <w:i w:val="0"/>
          <w:sz w:val="22"/>
        </w:rPr>
        <w:t xml:space="preserve"> = 2</w:t>
      </w:r>
      <w:r>
        <w:rPr>
          <w:rFonts w:ascii="Times New Roman" w:hAnsi="Times New Roman" w:eastAsia="Times New Roman"/>
          <w:b w:val="0"/>
          <w:i/>
          <w:sz w:val="22"/>
        </w:rPr>
        <w:t>P</w:t>
      </w:r>
      <w:r>
        <w:rPr>
          <w:rFonts w:ascii="Times New Roman" w:hAnsi="Times New Roman" w:eastAsia="Times New Roman"/>
          <w:b w:val="0"/>
          <w:i/>
          <w:sz w:val="22"/>
          <w:vertAlign w:val="subscript"/>
        </w:rPr>
        <w:t>c</w:t>
      </w:r>
      <w:r>
        <w:rPr>
          <w:rFonts w:ascii="Times New Roman" w:hAnsi="Times New Roman" w:eastAsia="Times New Roman"/>
          <w:b w:val="0"/>
          <w:i/>
          <w:sz w:val="22"/>
        </w:rPr>
        <w:t>R</w:t>
      </w:r>
      <w:r>
        <w:rPr>
          <w:rFonts w:ascii="Times New Roman" w:hAnsi="Times New Roman" w:eastAsia="Times New Roman"/>
          <w:b w:val="0"/>
          <w:i/>
          <w:sz w:val="22"/>
          <w:vertAlign w:val="subscript"/>
        </w:rPr>
        <w:t>c</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sz w:val="22"/>
          <w:vertAlign w:val="subscript"/>
        </w:rPr>
        <w:t>c</w:t>
      </w:r>
      <w:r>
        <w:rPr>
          <w:rFonts w:ascii="Times New Roman" w:hAnsi="Times New Roman" w:eastAsia="Times New Roman"/>
          <w:b w:val="0"/>
          <w:i w:val="0"/>
          <w:sz w:val="22"/>
        </w:rPr>
        <w:t>+</w:t>
      </w:r>
      <w:r>
        <w:rPr>
          <w:rFonts w:ascii="Times New Roman" w:hAnsi="Times New Roman" w:eastAsia="Times New Roman"/>
          <w:b w:val="0"/>
          <w:i/>
          <w:sz w:val="22"/>
        </w:rPr>
        <w:t>R</w:t>
      </w:r>
      <w:r>
        <w:rPr>
          <w:rFonts w:ascii="Times New Roman" w:hAnsi="Times New Roman" w:eastAsia="Times New Roman"/>
          <w:b w:val="0"/>
          <w:i/>
          <w:sz w:val="22"/>
          <w:vertAlign w:val="subscript"/>
        </w:rPr>
        <w:t>c</w:t>
      </w:r>
      <w:r>
        <w:rPr>
          <w:rFonts w:ascii="Times New Roman" w:hAnsi="Times New Roman" w:eastAsia="Times New Roman"/>
          <w:b w:val="0"/>
          <w:i w:val="0"/>
          <w:sz w:val="22"/>
        </w:rPr>
        <w:t>)</w:t>
      </w:r>
      <w:r>
        <w:rPr>
          <w:rFonts w:ascii="Times New Roman" w:hAnsi="Times New Roman" w:eastAsia="Times New Roman"/>
          <w:b w:val="0"/>
          <w:i w:val="0"/>
          <w:sz w:val="22"/>
        </w:rPr>
        <w:t xml:space="preserve"> and macro-</w:t>
      </w:r>
      <w:r>
        <w:rPr>
          <w:rFonts w:ascii="Times New Roman" w:hAnsi="Times New Roman" w:eastAsia="Times New Roman"/>
          <w:b w:val="0"/>
          <w:i/>
          <w:sz w:val="22"/>
        </w:rPr>
        <w:t>F</w:t>
      </w:r>
      <w:r>
        <w:rPr>
          <w:rFonts w:ascii="Times New Roman" w:hAnsi="Times New Roman" w:eastAsia="Times New Roman"/>
          <w:b w:val="0"/>
          <w:i w:val="0"/>
          <w:sz w:val="22"/>
        </w:rPr>
        <w:t>1</w:t>
      </w:r>
      <w:r>
        <w:rPr>
          <w:rFonts w:ascii="Times New Roman" w:hAnsi="Times New Roman" w:eastAsia="Times New Roman"/>
          <w:b w:val="0"/>
          <w:i w:val="0"/>
          <w:sz w:val="22"/>
        </w:rPr>
        <w:t xml:space="preserve"> the mean over the three gold classes. Decisive accuracy is </w:t>
      </w:r>
      <w:r>
        <w:rPr>
          <w:rFonts w:ascii="Times New Roman" w:hAnsi="Times New Roman" w:eastAsia="Times New Roman"/>
          <w:b w:val="0"/>
          <w:i w:val="0"/>
          <w:sz w:val="22"/>
        </w:rPr>
        <w:t>(</w:t>
      </w:r>
      <w:r>
        <w:rPr>
          <w:rFonts w:ascii="Times New Roman" w:hAnsi="Times New Roman" w:eastAsia="Times New Roman"/>
          <w:b w:val="0"/>
          <w:i/>
          <w:sz w:val="22"/>
        </w:rPr>
        <w:t>M</w:t>
      </w:r>
      <w:r>
        <w:rPr>
          <w:rFonts w:ascii="Times New Roman" w:hAnsi="Times New Roman" w:eastAsia="Times New Roman"/>
          <w:b w:val="0"/>
          <w:i w:val="0"/>
          <w:sz w:val="22"/>
          <w:vertAlign w:val="subscript"/>
        </w:rPr>
        <w:t>11</w:t>
      </w:r>
      <w:r>
        <w:rPr>
          <w:rFonts w:ascii="Times New Roman" w:hAnsi="Times New Roman" w:eastAsia="Times New Roman"/>
          <w:b w:val="0"/>
          <w:i w:val="0"/>
          <w:sz w:val="22"/>
        </w:rPr>
        <w:t>+</w:t>
      </w:r>
      <w:r>
        <w:rPr>
          <w:rFonts w:ascii="Times New Roman" w:hAnsi="Times New Roman" w:eastAsia="Times New Roman"/>
          <w:b w:val="0"/>
          <w:i/>
          <w:sz w:val="22"/>
        </w:rPr>
        <w:t>M</w:t>
      </w:r>
      <w:r>
        <w:rPr>
          <w:rFonts w:ascii="Times New Roman" w:hAnsi="Times New Roman" w:eastAsia="Times New Roman"/>
          <w:b w:val="0"/>
          <w:i w:val="0"/>
          <w:sz w:val="22"/>
          <w:vertAlign w:val="subscript"/>
        </w:rPr>
        <w:t>22</w:t>
      </w:r>
      <w:r>
        <w:rPr>
          <w:rFonts w:ascii="Times New Roman" w:hAnsi="Times New Roman" w:eastAsia="Times New Roman"/>
          <w:b w:val="0"/>
          <w:i w:val="0"/>
          <w:sz w:val="22"/>
        </w:rPr>
        <w: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val="0"/>
          <w:sz w:val="22"/>
          <w:vertAlign w:val="subscript"/>
        </w:rPr>
        <w:t>1</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w:t>
      </w:r>
      <w:r>
        <w:rPr>
          <w:rFonts w:ascii="Times New Roman" w:hAnsi="Times New Roman" w:eastAsia="Times New Roman"/>
          <w:b w:val="0"/>
          <w:i/>
          <w:sz w:val="22"/>
        </w:rPr>
        <w:t>M</w:t>
      </w:r>
      <w:r>
        <w:rPr>
          <w:rFonts w:ascii="Times New Roman" w:hAnsi="Times New Roman" w:eastAsia="Times New Roman"/>
          <w:b w:val="0"/>
          <w:i w:val="0"/>
          <w:sz w:val="22"/>
          <w:vertAlign w:val="subscript"/>
        </w:rPr>
        <w:t>2</w:t>
      </w:r>
      <w:r>
        <w:rPr>
          <w:rFonts w:ascii="Times New Roman" w:hAnsi="Times New Roman" w:eastAsia="Times New Roman"/>
          <w:b w:val="0"/>
          <w:i/>
          <w:sz w:val="22"/>
          <w:vertAlign w:val="subscript"/>
        </w:rPr>
        <w:t>j</w:t>
      </w:r>
      <w:r>
        <w:rPr>
          <w:rFonts w:ascii="Times New Roman" w:hAnsi="Times New Roman" w:eastAsia="Times New Roman"/>
          <w:b w:val="0"/>
          <w:i w:val="0"/>
          <w:sz w:val="22"/>
        </w:rPr>
        <w:t>)</w:t>
      </w:r>
      <w:r>
        <w:rPr>
          <w:rFonts w:ascii="Times New Roman" w:hAnsi="Times New Roman" w:eastAsia="Times New Roman"/>
          <w:b w:val="0"/>
          <w:i w:val="0"/>
          <w:sz w:val="22"/>
        </w:rPr>
        <w:t>. Proportions carry 95% Wilson intervals (Proposition 5). Variants are compared on the same claims with an exact two-sided McNemar test on the discordant pairs and a paired bootstrap of 4,000 resamples for the difference.</w:t>
      </w:r>
    </w:p>
    <w:p>
      <w:pPr>
        <w:keepNext/>
        <w:spacing w:before="100" w:after="40" w:line="240" w:lineRule="auto"/>
        <w:jc w:val="left"/>
      </w:pPr>
      <w:r>
        <w:rPr>
          <w:rFonts w:ascii="Times New Roman" w:hAnsi="Times New Roman" w:eastAsia="Times New Roman"/>
          <w:b/>
          <w:i w:val="0"/>
          <w:sz w:val="22"/>
        </w:rPr>
        <w:t>6.2 Results</w:t>
      </w:r>
    </w:p>
    <w:p>
      <w:pPr>
        <w:keepNext w:val="0"/>
        <w:spacing w:before="0" w:after="80" w:line="240" w:lineRule="auto"/>
        <w:ind w:firstLine="227"/>
        <w:jc w:val="both"/>
      </w:pPr>
      <w:r>
        <w:rPr>
          <w:rFonts w:ascii="Times New Roman" w:hAnsi="Times New Roman" w:eastAsia="Times New Roman"/>
          <w:b w:val="0"/>
          <w:i w:val="0"/>
          <w:sz w:val="22"/>
        </w:rPr>
        <w:t>Figure 4 and the matrices below give the full outcome of each variant.</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w:t>
            </w:r>
          </w:p>
        </w:tc>
        <w:tc>
          <w:tcPr>
            <w:tcW w:type="dxa" w:w="1814"/>
          </w:tcPr>
          <w:p>
            <w:pPr>
              <w:spacing w:before="20" w:after="20" w:line="240" w:lineRule="auto"/>
              <w:jc w:val="center"/>
            </w:pPr>
            <w:r>
              <w:rPr>
                <w:rFonts w:ascii="Times New Roman" w:hAnsi="Times New Roman" w:eastAsia="Times New Roman"/>
                <w:b w:val="0"/>
                <w:i/>
                <w:sz w:val="18"/>
              </w:rPr>
              <w:t>R</w:t>
            </w:r>
          </w:p>
        </w:tc>
        <w:tc>
          <w:tcPr>
            <w:tcW w:type="dxa" w:w="1814"/>
          </w:tcPr>
          <w:p>
            <w:pPr>
              <w:spacing w:before="20" w:after="20" w:line="240" w:lineRule="auto"/>
              <w:jc w:val="center"/>
            </w:pPr>
            <w:r>
              <w:rPr>
                <w:rFonts w:ascii="Times New Roman" w:hAnsi="Times New Roman" w:eastAsia="Times New Roman"/>
                <w:b w:val="0"/>
                <w:i/>
                <w:sz w:val="18"/>
              </w:rPr>
              <w:t>N</w:t>
            </w:r>
          </w:p>
        </w:tc>
        <w:tc>
          <w:tcPr>
            <w:tcW w:type="dxa" w:w="1814"/>
          </w:tcPr>
          <w:p>
            <w:pPr>
              <w:spacing w:before="20" w:after="20" w:line="240" w:lineRule="auto"/>
              <w:jc w:val="center"/>
            </w:pPr>
            <w:r>
              <w:rPr>
                <w:rFonts w:ascii="Times New Roman" w:hAnsi="Times New Roman" w:eastAsia="Times New Roman"/>
                <w:b w:val="0"/>
                <w:i/>
                <w:sz w:val="18"/>
              </w:rPr>
              <w:t>M</w:t>
            </w:r>
          </w:p>
        </w:tc>
      </w:tr>
      <w:tr>
        <w:tc>
          <w:tcPr>
            <w:tcW w:type="dxa" w:w="1814"/>
          </w:tcPr>
          <w:p>
            <w:pPr>
              <w:spacing w:before="20" w:after="20" w:line="240" w:lineRule="auto"/>
              <w:jc w:val="left"/>
            </w:pPr>
            <w:r>
              <w:rPr>
                <w:rFonts w:ascii="Times New Roman" w:hAnsi="Times New Roman" w:eastAsia="Times New Roman"/>
                <w:b w:val="0"/>
                <w:i/>
                <w:sz w:val="18"/>
              </w:rPr>
              <w:t>SUPPORTS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15</w:t>
            </w:r>
          </w:p>
        </w:tc>
        <w:tc>
          <w:tcPr>
            <w:tcW w:type="dxa" w:w="1814"/>
          </w:tcPr>
          <w:p>
            <w:pPr>
              <w:spacing w:before="20" w:after="20" w:line="240" w:lineRule="auto"/>
              <w:jc w:val="center"/>
            </w:pPr>
            <w:r>
              <w:rPr>
                <w:rFonts w:ascii="Times New Roman" w:hAnsi="Times New Roman" w:eastAsia="Times New Roman"/>
                <w:b w:val="0"/>
                <w:i w:val="0"/>
                <w:sz w:val="18"/>
              </w:rPr>
              <w:t>9</w:t>
            </w:r>
          </w:p>
        </w:tc>
        <w:tc>
          <w:tcPr>
            <w:tcW w:type="dxa" w:w="1814"/>
          </w:tcPr>
          <w:p>
            <w:pPr>
              <w:spacing w:before="20" w:after="20" w:line="240" w:lineRule="auto"/>
              <w:jc w:val="center"/>
            </w:pPr>
            <w:r>
              <w:rPr>
                <w:rFonts w:ascii="Times New Roman" w:hAnsi="Times New Roman" w:eastAsia="Times New Roman"/>
                <w:b w:val="0"/>
                <w:i w:val="0"/>
                <w:sz w:val="18"/>
              </w:rPr>
              <w:t>9</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REFUTES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3</w:t>
            </w:r>
          </w:p>
        </w:tc>
        <w:tc>
          <w:tcPr>
            <w:tcW w:type="dxa" w:w="1814"/>
          </w:tcPr>
          <w:p>
            <w:pPr>
              <w:spacing w:before="20" w:after="20" w:line="240" w:lineRule="auto"/>
              <w:jc w:val="center"/>
            </w:pPr>
            <w:r>
              <w:rPr>
                <w:rFonts w:ascii="Times New Roman" w:hAnsi="Times New Roman" w:eastAsia="Times New Roman"/>
                <w:b w:val="0"/>
                <w:i w:val="0"/>
                <w:sz w:val="18"/>
              </w:rPr>
              <w:t>31</w:t>
            </w:r>
          </w:p>
        </w:tc>
        <w:tc>
          <w:tcPr>
            <w:tcW w:type="dxa" w:w="1814"/>
          </w:tcPr>
          <w:p>
            <w:pPr>
              <w:spacing w:before="20" w:after="20" w:line="240" w:lineRule="auto"/>
              <w:jc w:val="center"/>
            </w:pPr>
            <w:r>
              <w:rPr>
                <w:rFonts w:ascii="Times New Roman" w:hAnsi="Times New Roman" w:eastAsia="Times New Roman"/>
                <w:b w:val="0"/>
                <w:i w:val="0"/>
                <w:sz w:val="18"/>
              </w:rPr>
              <w:t>2</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NEI</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2</w:t>
            </w:r>
          </w:p>
        </w:tc>
        <w:tc>
          <w:tcPr>
            <w:tcW w:type="dxa" w:w="1814"/>
          </w:tcPr>
          <w:p>
            <w:pPr>
              <w:spacing w:before="20" w:after="20" w:line="240" w:lineRule="auto"/>
              <w:jc w:val="center"/>
            </w:pPr>
            <w:r>
              <w:rPr>
                <w:rFonts w:ascii="Times New Roman" w:hAnsi="Times New Roman" w:eastAsia="Times New Roman"/>
                <w:b w:val="0"/>
                <w:i w:val="0"/>
                <w:sz w:val="18"/>
              </w:rPr>
              <w:t>24</w:t>
            </w:r>
          </w:p>
        </w:tc>
        <w:tc>
          <w:tcPr>
            <w:tcW w:type="dxa" w:w="1814"/>
          </w:tcPr>
          <w:p>
            <w:pPr>
              <w:spacing w:before="20" w:after="20" w:line="240" w:lineRule="auto"/>
              <w:jc w:val="center"/>
            </w:pPr>
            <w:r>
              <w:rPr>
                <w:rFonts w:ascii="Times New Roman" w:hAnsi="Times New Roman" w:eastAsia="Times New Roman"/>
                <w:b w:val="0"/>
                <w:i w:val="0"/>
                <w:sz w:val="18"/>
              </w:rPr>
              <w:t>5</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2: </w:t>
      </w:r>
      <w:r>
        <w:rPr>
          <w:rFonts w:ascii="Times New Roman" w:hAnsi="Times New Roman" w:eastAsia="Times New Roman"/>
          <w:b w:val="0"/>
          <w:i w:val="0"/>
          <w:sz w:val="20"/>
        </w:rPr>
        <w:t xml:space="preserve">Confusion matrix </w:t>
      </w:r>
      <w:r>
        <w:rPr>
          <w:rFonts w:ascii="Times New Roman" w:hAnsi="Times New Roman" w:eastAsia="Times New Roman"/>
          <w:b w:val="0"/>
          <w:i/>
          <w:sz w:val="20"/>
        </w:rPr>
        <w:t>M</w:t>
      </w:r>
      <w:r>
        <w:rPr>
          <w:rFonts w:ascii="Times New Roman" w:hAnsi="Times New Roman" w:eastAsia="Times New Roman"/>
          <w:b w:val="0"/>
          <w:i w:val="0"/>
          <w:sz w:val="20"/>
        </w:rPr>
        <w:t>, pooled score with OpenAlex (baseline).</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w:t>
            </w:r>
          </w:p>
        </w:tc>
        <w:tc>
          <w:tcPr>
            <w:tcW w:type="dxa" w:w="1814"/>
          </w:tcPr>
          <w:p>
            <w:pPr>
              <w:spacing w:before="20" w:after="20" w:line="240" w:lineRule="auto"/>
              <w:jc w:val="center"/>
            </w:pPr>
            <w:r>
              <w:rPr>
                <w:rFonts w:ascii="Times New Roman" w:hAnsi="Times New Roman" w:eastAsia="Times New Roman"/>
                <w:b w:val="0"/>
                <w:i/>
                <w:sz w:val="18"/>
              </w:rPr>
              <w:t>R</w:t>
            </w:r>
          </w:p>
        </w:tc>
        <w:tc>
          <w:tcPr>
            <w:tcW w:type="dxa" w:w="1814"/>
          </w:tcPr>
          <w:p>
            <w:pPr>
              <w:spacing w:before="20" w:after="20" w:line="240" w:lineRule="auto"/>
              <w:jc w:val="center"/>
            </w:pPr>
            <w:r>
              <w:rPr>
                <w:rFonts w:ascii="Times New Roman" w:hAnsi="Times New Roman" w:eastAsia="Times New Roman"/>
                <w:b w:val="0"/>
                <w:i/>
                <w:sz w:val="18"/>
              </w:rPr>
              <w:t>N</w:t>
            </w:r>
          </w:p>
        </w:tc>
        <w:tc>
          <w:tcPr>
            <w:tcW w:type="dxa" w:w="1814"/>
          </w:tcPr>
          <w:p>
            <w:pPr>
              <w:spacing w:before="20" w:after="20" w:line="240" w:lineRule="auto"/>
              <w:jc w:val="center"/>
            </w:pPr>
            <w:r>
              <w:rPr>
                <w:rFonts w:ascii="Times New Roman" w:hAnsi="Times New Roman" w:eastAsia="Times New Roman"/>
                <w:b w:val="0"/>
                <w:i/>
                <w:sz w:val="18"/>
              </w:rPr>
              <w:t>M</w:t>
            </w:r>
          </w:p>
        </w:tc>
      </w:tr>
      <w:tr>
        <w:tc>
          <w:tcPr>
            <w:tcW w:type="dxa" w:w="1814"/>
          </w:tcPr>
          <w:p>
            <w:pPr>
              <w:spacing w:before="20" w:after="20" w:line="240" w:lineRule="auto"/>
              <w:jc w:val="left"/>
            </w:pPr>
            <w:r>
              <w:rPr>
                <w:rFonts w:ascii="Times New Roman" w:hAnsi="Times New Roman" w:eastAsia="Times New Roman"/>
                <w:b w:val="0"/>
                <w:i/>
                <w:sz w:val="18"/>
              </w:rPr>
              <w:t>SUPPORTS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24</w:t>
            </w:r>
          </w:p>
        </w:tc>
        <w:tc>
          <w:tcPr>
            <w:tcW w:type="dxa" w:w="1814"/>
          </w:tcPr>
          <w:p>
            <w:pPr>
              <w:spacing w:before="20" w:after="20" w:line="240" w:lineRule="auto"/>
              <w:jc w:val="center"/>
            </w:pPr>
            <w:r>
              <w:rPr>
                <w:rFonts w:ascii="Times New Roman" w:hAnsi="Times New Roman" w:eastAsia="Times New Roman"/>
                <w:b w:val="0"/>
                <w:i w:val="0"/>
                <w:sz w:val="18"/>
              </w:rPr>
              <w:t>8</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REFUTES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4</w:t>
            </w:r>
          </w:p>
        </w:tc>
        <w:tc>
          <w:tcPr>
            <w:tcW w:type="dxa" w:w="1814"/>
          </w:tcPr>
          <w:p>
            <w:pPr>
              <w:spacing w:before="20" w:after="20" w:line="240" w:lineRule="auto"/>
              <w:jc w:val="center"/>
            </w:pPr>
            <w:r>
              <w:rPr>
                <w:rFonts w:ascii="Times New Roman" w:hAnsi="Times New Roman" w:eastAsia="Times New Roman"/>
                <w:b w:val="0"/>
                <w:i w:val="0"/>
                <w:sz w:val="18"/>
              </w:rPr>
              <w:t>31</w:t>
            </w:r>
          </w:p>
        </w:tc>
        <w:tc>
          <w:tcPr>
            <w:tcW w:type="dxa" w:w="1814"/>
          </w:tcPr>
          <w:p>
            <w:pPr>
              <w:spacing w:before="20" w:after="20" w:line="240" w:lineRule="auto"/>
              <w:jc w:val="center"/>
            </w:pPr>
            <w:r>
              <w:rPr>
                <w:rFonts w:ascii="Times New Roman" w:hAnsi="Times New Roman" w:eastAsia="Times New Roman"/>
                <w:b w:val="0"/>
                <w:i w:val="0"/>
                <w:sz w:val="18"/>
              </w:rPr>
              <w:t>1</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r>
        <w:tc>
          <w:tcPr>
            <w:tcW w:type="dxa" w:w="1814"/>
          </w:tcPr>
          <w:p>
            <w:pPr>
              <w:spacing w:before="20" w:after="20" w:line="240" w:lineRule="auto"/>
              <w:jc w:val="left"/>
            </w:pPr>
            <w:r>
              <w:rPr>
                <w:rFonts w:ascii="Times New Roman" w:hAnsi="Times New Roman" w:eastAsia="Times New Roman"/>
                <w:b w:val="0"/>
                <w:i/>
                <w:sz w:val="18"/>
              </w:rPr>
              <w:t>NEI</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6</w:t>
            </w:r>
          </w:p>
        </w:tc>
        <w:tc>
          <w:tcPr>
            <w:tcW w:type="dxa" w:w="1814"/>
          </w:tcPr>
          <w:p>
            <w:pPr>
              <w:spacing w:before="20" w:after="20" w:line="240" w:lineRule="auto"/>
              <w:jc w:val="center"/>
            </w:pPr>
            <w:r>
              <w:rPr>
                <w:rFonts w:ascii="Times New Roman" w:hAnsi="Times New Roman" w:eastAsia="Times New Roman"/>
                <w:b w:val="0"/>
                <w:i w:val="0"/>
                <w:sz w:val="18"/>
              </w:rPr>
              <w:t>25</w:t>
            </w:r>
          </w:p>
        </w:tc>
        <w:tc>
          <w:tcPr>
            <w:tcW w:type="dxa" w:w="1814"/>
          </w:tcPr>
          <w:p>
            <w:pPr>
              <w:spacing w:before="20" w:after="20" w:line="240" w:lineRule="auto"/>
              <w:jc w:val="center"/>
            </w:pPr>
            <w:r>
              <w:rPr>
                <w:rFonts w:ascii="Times New Roman" w:hAnsi="Times New Roman" w:eastAsia="Times New Roman"/>
                <w:b w:val="0"/>
                <w:i w:val="0"/>
                <w:sz w:val="18"/>
              </w:rPr>
              <w:t>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3: </w:t>
      </w:r>
      <w:r>
        <w:rPr>
          <w:rFonts w:ascii="Times New Roman" w:hAnsi="Times New Roman" w:eastAsia="Times New Roman"/>
          <w:b w:val="0"/>
          <w:i w:val="0"/>
          <w:sz w:val="20"/>
        </w:rPr>
        <w:t xml:space="preserve">Confusion matrix </w:t>
      </w:r>
      <w:r>
        <w:rPr>
          <w:rFonts w:ascii="Times New Roman" w:hAnsi="Times New Roman" w:eastAsia="Times New Roman"/>
          <w:b w:val="0"/>
          <w:i/>
          <w:sz w:val="20"/>
        </w:rPr>
        <w:t>M</w:t>
      </w:r>
      <w:r>
        <w:rPr>
          <w:rFonts w:ascii="Times New Roman" w:hAnsi="Times New Roman" w:eastAsia="Times New Roman"/>
          <w:b w:val="0"/>
          <w:i w:val="0"/>
          <w:sz w:val="20"/>
        </w:rPr>
        <w:t>, pooled score with Wikipedia.</w:t>
      </w:r>
    </w:p>
    <w:tbl>
      <w:tblPr>
        <w:tblW w:type="auto" w:w="0"/>
        <w:jc w:val="center"/>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814"/>
          </w:tcPr>
          <w:p>
            <w:pPr>
              <w:spacing w:before="20" w:after="20" w:line="240" w:lineRule="auto"/>
            </w:pPr>
          </w:p>
        </w:tc>
        <w:tc>
          <w:tcPr>
            <w:tcW w:type="dxa" w:w="1814"/>
          </w:tcPr>
          <w:p>
            <w:pPr>
              <w:spacing w:before="20" w:after="20" w:line="240" w:lineRule="auto"/>
              <w:jc w:val="center"/>
            </w:pPr>
            <w:r>
              <w:rPr>
                <w:rFonts w:ascii="Times New Roman" w:hAnsi="Times New Roman" w:eastAsia="Times New Roman"/>
                <w:b w:val="0"/>
                <w:i/>
                <w:sz w:val="18"/>
              </w:rPr>
              <w:t>S</w:t>
            </w:r>
          </w:p>
        </w:tc>
        <w:tc>
          <w:tcPr>
            <w:tcW w:type="dxa" w:w="1814"/>
          </w:tcPr>
          <w:p>
            <w:pPr>
              <w:spacing w:before="20" w:after="20" w:line="240" w:lineRule="auto"/>
              <w:jc w:val="center"/>
            </w:pPr>
            <w:r>
              <w:rPr>
                <w:rFonts w:ascii="Times New Roman" w:hAnsi="Times New Roman" w:eastAsia="Times New Roman"/>
                <w:b w:val="0"/>
                <w:i/>
                <w:sz w:val="18"/>
              </w:rPr>
              <w:t>R</w:t>
            </w:r>
          </w:p>
        </w:tc>
        <w:tc>
          <w:tcPr>
            <w:tcW w:type="dxa" w:w="1814"/>
          </w:tcPr>
          <w:p>
            <w:pPr>
              <w:spacing w:before="20" w:after="20" w:line="240" w:lineRule="auto"/>
              <w:jc w:val="center"/>
            </w:pPr>
            <w:r>
              <w:rPr>
                <w:rFonts w:ascii="Times New Roman" w:hAnsi="Times New Roman" w:eastAsia="Times New Roman"/>
                <w:b w:val="0"/>
                <w:i/>
                <w:sz w:val="18"/>
              </w:rPr>
              <w:t>N</w:t>
            </w:r>
          </w:p>
        </w:tc>
        <w:tc>
          <w:tcPr>
            <w:tcW w:type="dxa" w:w="1814"/>
          </w:tcPr>
          <w:p>
            <w:pPr>
              <w:spacing w:before="20" w:after="20" w:line="240" w:lineRule="auto"/>
              <w:jc w:val="center"/>
            </w:pPr>
            <w:r>
              <w:rPr>
                <w:rFonts w:ascii="Times New Roman" w:hAnsi="Times New Roman" w:eastAsia="Times New Roman"/>
                <w:b w:val="0"/>
                <w:i/>
                <w:sz w:val="18"/>
              </w:rPr>
              <w:t>M</w:t>
            </w:r>
          </w:p>
        </w:tc>
      </w:tr>
      <w:tr>
        <w:tc>
          <w:tcPr>
            <w:tcW w:type="dxa" w:w="1814"/>
          </w:tcPr>
          <w:p>
            <w:pPr>
              <w:spacing w:before="20" w:after="20" w:line="240" w:lineRule="auto"/>
              <w:jc w:val="left"/>
            </w:pPr>
            <w:r>
              <w:rPr>
                <w:rFonts w:ascii="Times New Roman" w:hAnsi="Times New Roman" w:eastAsia="Times New Roman"/>
                <w:b w:val="0"/>
                <w:i/>
                <w:sz w:val="18"/>
              </w:rPr>
              <w:t>SUPPORTS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22</w:t>
            </w:r>
          </w:p>
        </w:tc>
        <w:tc>
          <w:tcPr>
            <w:tcW w:type="dxa" w:w="1814"/>
          </w:tcPr>
          <w:p>
            <w:pPr>
              <w:spacing w:before="20" w:after="20" w:line="240" w:lineRule="auto"/>
              <w:jc w:val="center"/>
            </w:pPr>
            <w:r>
              <w:rPr>
                <w:rFonts w:ascii="Times New Roman" w:hAnsi="Times New Roman" w:eastAsia="Times New Roman"/>
                <w:b w:val="0"/>
                <w:i w:val="0"/>
                <w:sz w:val="18"/>
              </w:rPr>
              <w:t>2</w:t>
            </w:r>
          </w:p>
        </w:tc>
        <w:tc>
          <w:tcPr>
            <w:tcW w:type="dxa" w:w="1814"/>
          </w:tcPr>
          <w:p>
            <w:pPr>
              <w:spacing w:before="20" w:after="20" w:line="240" w:lineRule="auto"/>
              <w:jc w:val="center"/>
            </w:pPr>
            <w:r>
              <w:rPr>
                <w:rFonts w:ascii="Times New Roman" w:hAnsi="Times New Roman" w:eastAsia="Times New Roman"/>
                <w:b w:val="0"/>
                <w:i w:val="0"/>
                <w:sz w:val="18"/>
              </w:rPr>
              <w:t>8</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1</w:t>
            </w:r>
          </w:p>
        </w:tc>
      </w:tr>
      <w:tr>
        <w:tc>
          <w:tcPr>
            <w:tcW w:type="dxa" w:w="1814"/>
          </w:tcPr>
          <w:p>
            <w:pPr>
              <w:spacing w:before="20" w:after="20" w:line="240" w:lineRule="auto"/>
              <w:jc w:val="left"/>
            </w:pPr>
            <w:r>
              <w:rPr>
                <w:rFonts w:ascii="Times New Roman" w:hAnsi="Times New Roman" w:eastAsia="Times New Roman"/>
                <w:b w:val="0"/>
                <w:i/>
                <w:sz w:val="18"/>
              </w:rPr>
              <w:t>REFUTES</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13</w:t>
            </w:r>
          </w:p>
        </w:tc>
        <w:tc>
          <w:tcPr>
            <w:tcW w:type="dxa" w:w="1814"/>
          </w:tcPr>
          <w:p>
            <w:pPr>
              <w:spacing w:before="20" w:after="20" w:line="240" w:lineRule="auto"/>
              <w:jc w:val="center"/>
            </w:pPr>
            <w:r>
              <w:rPr>
                <w:rFonts w:ascii="Times New Roman" w:hAnsi="Times New Roman" w:eastAsia="Times New Roman"/>
                <w:b w:val="0"/>
                <w:i w:val="0"/>
                <w:sz w:val="18"/>
              </w:rPr>
              <w:t>12</w:t>
            </w:r>
          </w:p>
        </w:tc>
        <w:tc>
          <w:tcPr>
            <w:tcW w:type="dxa" w:w="1814"/>
          </w:tcPr>
          <w:p>
            <w:pPr>
              <w:spacing w:before="20" w:after="20" w:line="240" w:lineRule="auto"/>
              <w:jc w:val="center"/>
            </w:pPr>
            <w:r>
              <w:rPr>
                <w:rFonts w:ascii="Times New Roman" w:hAnsi="Times New Roman" w:eastAsia="Times New Roman"/>
                <w:b w:val="0"/>
                <w:i w:val="0"/>
                <w:sz w:val="18"/>
              </w:rPr>
              <w:t>10</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1</w:t>
            </w:r>
          </w:p>
        </w:tc>
      </w:tr>
      <w:tr>
        <w:tc>
          <w:tcPr>
            <w:tcW w:type="dxa" w:w="1814"/>
          </w:tcPr>
          <w:p>
            <w:pPr>
              <w:spacing w:before="20" w:after="20" w:line="240" w:lineRule="auto"/>
              <w:jc w:val="left"/>
            </w:pPr>
            <w:r>
              <w:rPr>
                <w:rFonts w:ascii="Times New Roman" w:hAnsi="Times New Roman" w:eastAsia="Times New Roman"/>
                <w:b w:val="0"/>
                <w:i/>
                <w:sz w:val="18"/>
              </w:rPr>
              <w:t>NEI</w:t>
            </w:r>
          </w:p>
        </w:tc>
        <w:tc>
          <w:tcPr>
            <w:tcW w:type="dxa" w:w="1814"/>
            <w:tcBorders>
              <w:left w:val="single" w:sz="8" w:space="0" w:color="000000"/>
            </w:tcBorders>
          </w:tcPr>
          <w:p>
            <w:pPr>
              <w:spacing w:before="20" w:after="20" w:line="240" w:lineRule="auto"/>
              <w:jc w:val="center"/>
            </w:pPr>
            <w:r>
              <w:rPr>
                <w:rFonts w:ascii="Times New Roman" w:hAnsi="Times New Roman" w:eastAsia="Times New Roman"/>
                <w:b w:val="0"/>
                <w:i w:val="0"/>
                <w:sz w:val="18"/>
              </w:rPr>
              <w:t>9</w:t>
            </w:r>
          </w:p>
        </w:tc>
        <w:tc>
          <w:tcPr>
            <w:tcW w:type="dxa" w:w="1814"/>
          </w:tcPr>
          <w:p>
            <w:pPr>
              <w:spacing w:before="20" w:after="20" w:line="240" w:lineRule="auto"/>
              <w:jc w:val="center"/>
            </w:pPr>
            <w:r>
              <w:rPr>
                <w:rFonts w:ascii="Times New Roman" w:hAnsi="Times New Roman" w:eastAsia="Times New Roman"/>
                <w:b w:val="0"/>
                <w:i w:val="0"/>
                <w:sz w:val="18"/>
              </w:rPr>
              <w:t>3</w:t>
            </w:r>
          </w:p>
        </w:tc>
        <w:tc>
          <w:tcPr>
            <w:tcW w:type="dxa" w:w="1814"/>
          </w:tcPr>
          <w:p>
            <w:pPr>
              <w:spacing w:before="20" w:after="20" w:line="240" w:lineRule="auto"/>
              <w:jc w:val="center"/>
            </w:pPr>
            <w:r>
              <w:rPr>
                <w:rFonts w:ascii="Times New Roman" w:hAnsi="Times New Roman" w:eastAsia="Times New Roman"/>
                <w:b w:val="0"/>
                <w:i w:val="0"/>
                <w:sz w:val="18"/>
              </w:rPr>
              <w:t>19</w:t>
            </w:r>
          </w:p>
        </w:tc>
        <w:tc>
          <w:tcPr>
            <w:tcW w:type="dxa" w:w="1814"/>
            <w:tcBorders>
              <w:right w:val="single" w:sz="8" w:space="0" w:color="000000"/>
            </w:tcBorders>
          </w:tcPr>
          <w:p>
            <w:pPr>
              <w:spacing w:before="20" w:after="20" w:line="240" w:lineRule="auto"/>
              <w:jc w:val="center"/>
            </w:pPr>
            <w:r>
              <w:rPr>
                <w:rFonts w:ascii="Times New Roman" w:hAnsi="Times New Roman" w:eastAsia="Times New Roman"/>
                <w:b w:val="0"/>
                <w:i w:val="0"/>
                <w:sz w:val="18"/>
              </w:rPr>
              <w:t>0</w:t>
            </w:r>
          </w:p>
        </w:tc>
      </w:tr>
    </w:tbl>
    <w:p>
      <w:pPr>
        <w:keepNext w:val="0"/>
        <w:spacing w:before="60" w:after="160" w:line="240" w:lineRule="auto"/>
        <w:jc w:val="both"/>
      </w:pPr>
      <w:r>
        <w:rPr>
          <w:rFonts w:ascii="Times New Roman" w:hAnsi="Times New Roman" w:eastAsia="Times New Roman"/>
          <w:b/>
          <w:i w:val="0"/>
          <w:sz w:val="20"/>
        </w:rPr>
        <w:t xml:space="preserve">Table 4: </w:t>
      </w:r>
      <w:r>
        <w:rPr>
          <w:rFonts w:ascii="Times New Roman" w:hAnsi="Times New Roman" w:eastAsia="Times New Roman"/>
          <w:b w:val="0"/>
          <w:i w:val="0"/>
          <w:sz w:val="20"/>
        </w:rPr>
        <w:t xml:space="preserve">Confusion matrix </w:t>
      </w:r>
      <w:r>
        <w:rPr>
          <w:rFonts w:ascii="Times New Roman" w:hAnsi="Times New Roman" w:eastAsia="Times New Roman"/>
          <w:b w:val="0"/>
          <w:i/>
          <w:sz w:val="20"/>
        </w:rPr>
        <w:t>M</w:t>
      </w:r>
      <w:r>
        <w:rPr>
          <w:rFonts w:ascii="Times New Roman" w:hAnsi="Times New Roman" w:eastAsia="Times New Roman"/>
          <w:b w:val="0"/>
          <w:i w:val="0"/>
          <w:sz w:val="20"/>
        </w:rPr>
        <w:t>, per-source stance with Wikipedia (first prompt).</w:t>
      </w:r>
    </w:p>
    <w:p>
      <w:pPr>
        <w:keepNext w:val="0"/>
        <w:spacing w:before="0" w:after="120" w:line="240" w:lineRule="auto"/>
        <w:jc w:val="both"/>
      </w:pPr>
      <w:r>
        <w:rPr>
          <w:rFonts w:ascii="Times New Roman" w:hAnsi="Times New Roman" w:eastAsia="Times New Roman"/>
          <w:b w:val="0"/>
          <w:i/>
          <w:sz w:val="18"/>
        </w:rPr>
        <w:t>Rows sum to 33, 36 and 31 in every matrix.</w:t>
      </w:r>
    </w:p>
    <w:p>
      <w:pPr>
        <w:keepNext/>
        <w:spacing w:before="80" w:after="40" w:line="240" w:lineRule="auto"/>
        <w:jc w:val="center"/>
      </w:pPr>
      <w:r>
        <w:drawing>
          <wp:inline xmlns:a="http://schemas.openxmlformats.org/drawingml/2006/main" xmlns:pic="http://schemas.openxmlformats.org/drawingml/2006/picture">
            <wp:extent cx="2772000" cy="1377407"/>
            <wp:docPr id="4" name="Picture 4"/>
            <wp:cNvGraphicFramePr>
              <a:graphicFrameLocks noChangeAspect="1"/>
            </wp:cNvGraphicFramePr>
            <a:graphic>
              <a:graphicData uri="http://schemas.openxmlformats.org/drawingml/2006/picture">
                <pic:pic>
                  <pic:nvPicPr>
                    <pic:cNvPr id="0" name="confusion.png"/>
                    <pic:cNvPicPr/>
                  </pic:nvPicPr>
                  <pic:blipFill>
                    <a:blip r:embed="rId14"/>
                    <a:stretch>
                      <a:fillRect/>
                    </a:stretch>
                  </pic:blipFill>
                  <pic:spPr>
                    <a:xfrm>
                      <a:off x="0" y="0"/>
                      <a:ext cx="2772000" cy="1377407"/>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4: </w:t>
      </w:r>
      <w:r>
        <w:rPr>
          <w:rFonts w:ascii="Times New Roman" w:hAnsi="Times New Roman" w:eastAsia="Times New Roman"/>
          <w:b w:val="0"/>
          <w:i w:val="0"/>
          <w:sz w:val="20"/>
        </w:rPr>
        <w:t>Row-normalised confusion matrices with counts for the two Wikipedia variants. S, R, N and M are SUPPORTS, REFUTES, NEI and MIXED.</w:t>
      </w:r>
    </w:p>
    <w:tbl>
      <w:tblPr>
        <w:tblW w:type="auto" w:w="0"/>
        <w:jc w:val="center"/>
        <w:tblLayout w:type="fixed"/>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149"/>
            <w:tcBorders>
              <w:top w:val="single" w:sz="8" w:space="0" w:color="000000"/>
              <w:bottom w:val="single" w:sz="6" w:space="0" w:color="000000"/>
            </w:tcBorders>
          </w:tcPr>
          <w:p>
            <w:pPr>
              <w:spacing w:before="20" w:after="20" w:line="240" w:lineRule="auto"/>
              <w:jc w:val="left"/>
            </w:pPr>
            <w:r>
              <w:rPr>
                <w:rFonts w:ascii="Times New Roman" w:hAnsi="Times New Roman" w:eastAsia="Times New Roman"/>
                <w:b/>
                <w:i w:val="0"/>
                <w:sz w:val="16"/>
              </w:rPr>
              <w:t>Variant</w:t>
            </w:r>
          </w:p>
        </w:tc>
        <w:tc>
          <w:tcPr>
            <w:tcW w:type="dxa" w:w="103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Accuracy (95% CI)</w:t>
            </w:r>
          </w:p>
        </w:tc>
        <w:tc>
          <w:tcPr>
            <w:tcW w:type="dxa" w:w="57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Macro F1</w:t>
            </w:r>
          </w:p>
        </w:tc>
        <w:tc>
          <w:tcPr>
            <w:tcW w:type="dxa" w:w="1091"/>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Decisive acc. (95% CI)</w:t>
            </w:r>
          </w:p>
        </w:tc>
        <w:tc>
          <w:tcPr>
            <w:tcW w:type="dxa" w:w="517"/>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NEI recall</w:t>
            </w:r>
          </w:p>
        </w:tc>
      </w:tr>
      <w:tr>
        <w:tc>
          <w:tcPr>
            <w:tcW w:type="dxa" w:w="1149"/>
          </w:tcPr>
          <w:p>
            <w:pPr>
              <w:spacing w:before="20" w:after="20" w:line="240" w:lineRule="auto"/>
              <w:jc w:val="left"/>
            </w:pPr>
            <w:r>
              <w:rPr>
                <w:rFonts w:ascii="Times New Roman" w:hAnsi="Times New Roman" w:eastAsia="Times New Roman"/>
                <w:b w:val="0"/>
                <w:i w:val="0"/>
                <w:sz w:val="16"/>
              </w:rPr>
              <w:t>Pooled, OpenAlex</w:t>
            </w:r>
          </w:p>
        </w:tc>
        <w:tc>
          <w:tcPr>
            <w:tcW w:type="dxa" w:w="1034"/>
          </w:tcPr>
          <w:p>
            <w:pPr>
              <w:spacing w:before="20" w:after="20" w:line="240" w:lineRule="auto"/>
              <w:jc w:val="center"/>
            </w:pPr>
            <w:r>
              <w:rPr>
                <w:rFonts w:ascii="Times New Roman" w:hAnsi="Times New Roman" w:eastAsia="Times New Roman"/>
                <w:b w:val="0"/>
                <w:i w:val="0"/>
                <w:sz w:val="16"/>
              </w:rPr>
              <w:t>51.0</w:t>
            </w:r>
            <w:r>
              <w:br/>
            </w:r>
            <w:r>
              <w:rPr>
                <w:rFonts w:ascii="Times New Roman" w:hAnsi="Times New Roman" w:eastAsia="Times New Roman"/>
                <w:b w:val="0"/>
                <w:i w:val="0"/>
                <w:sz w:val="16"/>
              </w:rPr>
              <w:t>(41.3–60.6)</w:t>
            </w:r>
          </w:p>
        </w:tc>
        <w:tc>
          <w:tcPr>
            <w:tcW w:type="dxa" w:w="574"/>
          </w:tcPr>
          <w:p>
            <w:pPr>
              <w:spacing w:before="20" w:after="20" w:line="240" w:lineRule="auto"/>
              <w:jc w:val="center"/>
            </w:pPr>
            <w:r>
              <w:rPr>
                <w:rFonts w:ascii="Times New Roman" w:hAnsi="Times New Roman" w:eastAsia="Times New Roman"/>
                <w:b w:val="0"/>
                <w:i w:val="0"/>
                <w:sz w:val="16"/>
              </w:rPr>
              <w:t>0.466</w:t>
            </w:r>
          </w:p>
        </w:tc>
        <w:tc>
          <w:tcPr>
            <w:tcW w:type="dxa" w:w="1091"/>
          </w:tcPr>
          <w:p>
            <w:pPr>
              <w:spacing w:before="20" w:after="20" w:line="240" w:lineRule="auto"/>
              <w:jc w:val="center"/>
            </w:pPr>
            <w:r>
              <w:rPr>
                <w:rFonts w:ascii="Times New Roman" w:hAnsi="Times New Roman" w:eastAsia="Times New Roman"/>
                <w:b w:val="0"/>
                <w:i w:val="0"/>
                <w:sz w:val="16"/>
              </w:rPr>
              <w:t>66.7</w:t>
            </w:r>
            <w:r>
              <w:br/>
            </w:r>
            <w:r>
              <w:rPr>
                <w:rFonts w:ascii="Times New Roman" w:hAnsi="Times New Roman" w:eastAsia="Times New Roman"/>
                <w:b w:val="0"/>
                <w:i w:val="0"/>
                <w:sz w:val="16"/>
              </w:rPr>
              <w:t>(54.9–76.6)</w:t>
            </w:r>
          </w:p>
        </w:tc>
        <w:tc>
          <w:tcPr>
            <w:tcW w:type="dxa" w:w="517"/>
          </w:tcPr>
          <w:p>
            <w:pPr>
              <w:spacing w:before="20" w:after="20" w:line="240" w:lineRule="auto"/>
              <w:jc w:val="center"/>
            </w:pPr>
            <w:r>
              <w:rPr>
                <w:rFonts w:ascii="Times New Roman" w:hAnsi="Times New Roman" w:eastAsia="Times New Roman"/>
                <w:b w:val="0"/>
                <w:i w:val="0"/>
                <w:sz w:val="16"/>
              </w:rPr>
              <w:t>16.1</w:t>
            </w:r>
          </w:p>
        </w:tc>
      </w:tr>
      <w:tr>
        <w:tc>
          <w:tcPr>
            <w:tcW w:type="dxa" w:w="1149"/>
          </w:tcPr>
          <w:p>
            <w:pPr>
              <w:spacing w:before="20" w:after="20" w:line="240" w:lineRule="auto"/>
              <w:jc w:val="left"/>
            </w:pPr>
            <w:r>
              <w:rPr>
                <w:rFonts w:ascii="Times New Roman" w:hAnsi="Times New Roman" w:eastAsia="Times New Roman"/>
                <w:b w:val="0"/>
                <w:i w:val="0"/>
                <w:sz w:val="16"/>
              </w:rPr>
              <w:t>Pooled, Wikipedia</w:t>
            </w:r>
          </w:p>
        </w:tc>
        <w:tc>
          <w:tcPr>
            <w:tcW w:type="dxa" w:w="1034"/>
          </w:tcPr>
          <w:p>
            <w:pPr>
              <w:spacing w:before="20" w:after="20" w:line="240" w:lineRule="auto"/>
              <w:jc w:val="center"/>
            </w:pPr>
            <w:r>
              <w:rPr>
                <w:rFonts w:ascii="Times New Roman" w:hAnsi="Times New Roman" w:eastAsia="Times New Roman"/>
                <w:b w:val="0"/>
                <w:i w:val="0"/>
                <w:sz w:val="16"/>
              </w:rPr>
              <w:t>55.0</w:t>
            </w:r>
            <w:r>
              <w:br/>
            </w:r>
            <w:r>
              <w:rPr>
                <w:rFonts w:ascii="Times New Roman" w:hAnsi="Times New Roman" w:eastAsia="Times New Roman"/>
                <w:b w:val="0"/>
                <w:i w:val="0"/>
                <w:sz w:val="16"/>
              </w:rPr>
              <w:t>(45.2–64.4)</w:t>
            </w:r>
          </w:p>
        </w:tc>
        <w:tc>
          <w:tcPr>
            <w:tcW w:type="dxa" w:w="574"/>
          </w:tcPr>
          <w:p>
            <w:pPr>
              <w:spacing w:before="20" w:after="20" w:line="240" w:lineRule="auto"/>
              <w:jc w:val="center"/>
            </w:pPr>
            <w:r>
              <w:rPr>
                <w:rFonts w:ascii="Times New Roman" w:hAnsi="Times New Roman" w:eastAsia="Times New Roman"/>
                <w:b w:val="0"/>
                <w:i w:val="0"/>
                <w:sz w:val="16"/>
              </w:rPr>
              <w:t>0.445</w:t>
            </w:r>
          </w:p>
        </w:tc>
        <w:tc>
          <w:tcPr>
            <w:tcW w:type="dxa" w:w="1091"/>
          </w:tcPr>
          <w:p>
            <w:pPr>
              <w:spacing w:before="20" w:after="20" w:line="240" w:lineRule="auto"/>
              <w:jc w:val="center"/>
            </w:pPr>
            <w:r>
              <w:rPr>
                <w:rFonts w:ascii="Times New Roman" w:hAnsi="Times New Roman" w:eastAsia="Times New Roman"/>
                <w:b w:val="0"/>
                <w:i w:val="0"/>
                <w:sz w:val="16"/>
              </w:rPr>
              <w:t>79.7</w:t>
            </w:r>
            <w:r>
              <w:br/>
            </w:r>
            <w:r>
              <w:rPr>
                <w:rFonts w:ascii="Times New Roman" w:hAnsi="Times New Roman" w:eastAsia="Times New Roman"/>
                <w:b w:val="0"/>
                <w:i w:val="0"/>
                <w:sz w:val="16"/>
              </w:rPr>
              <w:t>(68.8–87.5)</w:t>
            </w:r>
          </w:p>
        </w:tc>
        <w:tc>
          <w:tcPr>
            <w:tcW w:type="dxa" w:w="517"/>
          </w:tcPr>
          <w:p>
            <w:pPr>
              <w:spacing w:before="20" w:after="20" w:line="240" w:lineRule="auto"/>
              <w:jc w:val="center"/>
            </w:pPr>
            <w:r>
              <w:rPr>
                <w:rFonts w:ascii="Times New Roman" w:hAnsi="Times New Roman" w:eastAsia="Times New Roman"/>
                <w:b w:val="0"/>
                <w:i w:val="0"/>
                <w:sz w:val="16"/>
              </w:rPr>
              <w:t>0.0</w:t>
            </w:r>
          </w:p>
        </w:tc>
      </w:tr>
      <w:tr>
        <w:tc>
          <w:tcPr>
            <w:tcW w:type="dxa" w:w="1149"/>
            <w:tcBorders>
              <w:bottom w:val="single" w:sz="8" w:space="0" w:color="000000"/>
            </w:tcBorders>
          </w:tcPr>
          <w:p>
            <w:pPr>
              <w:spacing w:before="20" w:after="20" w:line="240" w:lineRule="auto"/>
              <w:jc w:val="left"/>
            </w:pPr>
            <w:r>
              <w:rPr>
                <w:rFonts w:ascii="Times New Roman" w:hAnsi="Times New Roman" w:eastAsia="Times New Roman"/>
                <w:b w:val="0"/>
                <w:i w:val="0"/>
                <w:sz w:val="16"/>
              </w:rPr>
              <w:t>Stance, Wikipedia</w:t>
            </w:r>
          </w:p>
        </w:tc>
        <w:tc>
          <w:tcPr>
            <w:tcW w:type="dxa" w:w="1034"/>
            <w:tcBorders>
              <w:bottom w:val="single" w:sz="8" w:space="0" w:color="000000"/>
            </w:tcBorders>
          </w:tcPr>
          <w:p>
            <w:pPr>
              <w:spacing w:before="20" w:after="20" w:line="240" w:lineRule="auto"/>
              <w:jc w:val="center"/>
            </w:pPr>
            <w:r>
              <w:rPr>
                <w:rFonts w:ascii="Times New Roman" w:hAnsi="Times New Roman" w:eastAsia="Times New Roman"/>
                <w:b w:val="0"/>
                <w:i w:val="0"/>
                <w:sz w:val="16"/>
              </w:rPr>
              <w:t>53.0</w:t>
            </w:r>
            <w:r>
              <w:br/>
            </w:r>
            <w:r>
              <w:rPr>
                <w:rFonts w:ascii="Times New Roman" w:hAnsi="Times New Roman" w:eastAsia="Times New Roman"/>
                <w:b w:val="0"/>
                <w:i w:val="0"/>
                <w:sz w:val="16"/>
              </w:rPr>
              <w:t>(43.3–62.5)</w:t>
            </w:r>
          </w:p>
        </w:tc>
        <w:tc>
          <w:tcPr>
            <w:tcW w:type="dxa" w:w="574"/>
            <w:tcBorders>
              <w:bottom w:val="single" w:sz="8" w:space="0" w:color="000000"/>
            </w:tcBorders>
          </w:tcPr>
          <w:p>
            <w:pPr>
              <w:spacing w:before="20" w:after="20" w:line="240" w:lineRule="auto"/>
              <w:jc w:val="center"/>
            </w:pPr>
            <w:r>
              <w:rPr>
                <w:rFonts w:ascii="Times New Roman" w:hAnsi="Times New Roman" w:eastAsia="Times New Roman"/>
                <w:b w:val="0"/>
                <w:i w:val="0"/>
                <w:sz w:val="16"/>
              </w:rPr>
              <w:t>0.528</w:t>
            </w:r>
          </w:p>
        </w:tc>
        <w:tc>
          <w:tcPr>
            <w:tcW w:type="dxa" w:w="1091"/>
            <w:tcBorders>
              <w:bottom w:val="single" w:sz="8" w:space="0" w:color="000000"/>
            </w:tcBorders>
          </w:tcPr>
          <w:p>
            <w:pPr>
              <w:spacing w:before="20" w:after="20" w:line="240" w:lineRule="auto"/>
              <w:jc w:val="center"/>
            </w:pPr>
            <w:r>
              <w:rPr>
                <w:rFonts w:ascii="Times New Roman" w:hAnsi="Times New Roman" w:eastAsia="Times New Roman"/>
                <w:b w:val="0"/>
                <w:i w:val="0"/>
                <w:sz w:val="16"/>
              </w:rPr>
              <w:t>49.3</w:t>
            </w:r>
            <w:r>
              <w:br/>
            </w:r>
            <w:r>
              <w:rPr>
                <w:rFonts w:ascii="Times New Roman" w:hAnsi="Times New Roman" w:eastAsia="Times New Roman"/>
                <w:b w:val="0"/>
                <w:i w:val="0"/>
                <w:sz w:val="16"/>
              </w:rPr>
              <w:t>(37.8–60.8)</w:t>
            </w:r>
          </w:p>
        </w:tc>
        <w:tc>
          <w:tcPr>
            <w:tcW w:type="dxa" w:w="517"/>
            <w:tcBorders>
              <w:bottom w:val="single" w:sz="8" w:space="0" w:color="000000"/>
            </w:tcBorders>
          </w:tcPr>
          <w:p>
            <w:pPr>
              <w:spacing w:before="20" w:after="20" w:line="240" w:lineRule="auto"/>
              <w:jc w:val="center"/>
            </w:pPr>
            <w:r>
              <w:rPr>
                <w:rFonts w:ascii="Times New Roman" w:hAnsi="Times New Roman" w:eastAsia="Times New Roman"/>
                <w:b w:val="0"/>
                <w:i w:val="0"/>
                <w:sz w:val="16"/>
              </w:rPr>
              <w:t>61.3</w:t>
            </w:r>
          </w:p>
        </w:tc>
      </w:tr>
    </w:tbl>
    <w:p>
      <w:pPr>
        <w:keepNext w:val="0"/>
        <w:spacing w:before="60" w:after="160" w:line="240" w:lineRule="auto"/>
        <w:jc w:val="both"/>
      </w:pPr>
      <w:r>
        <w:rPr>
          <w:rFonts w:ascii="Times New Roman" w:hAnsi="Times New Roman" w:eastAsia="Times New Roman"/>
          <w:b/>
          <w:i w:val="0"/>
          <w:sz w:val="20"/>
        </w:rPr>
        <w:t xml:space="preserve">Table 5: </w:t>
      </w:r>
      <w:r>
        <w:rPr>
          <w:rFonts w:ascii="Times New Roman" w:hAnsi="Times New Roman" w:eastAsia="Times New Roman"/>
          <w:b w:val="0"/>
          <w:i w:val="0"/>
          <w:sz w:val="20"/>
        </w:rPr>
        <w:t>Verdict validation on 100 FEVER claims, computed from the matrices above.</w:t>
      </w:r>
    </w:p>
    <w:p>
      <w:pPr>
        <w:keepNext w:val="0"/>
        <w:spacing w:before="0" w:after="120" w:line="240" w:lineRule="auto"/>
        <w:jc w:val="both"/>
      </w:pPr>
      <w:r>
        <w:rPr>
          <w:rFonts w:ascii="Times New Roman" w:hAnsi="Times New Roman" w:eastAsia="Times New Roman"/>
          <w:b w:val="0"/>
          <w:i/>
          <w:sz w:val="18"/>
        </w:rPr>
        <w:t>Percent, except macro F1. Decisive accuracy is over the 69 SUPPORTS and REFUTES claims.</w:t>
      </w:r>
    </w:p>
    <w:p>
      <w:pPr>
        <w:keepNext/>
        <w:spacing w:before="80" w:after="40" w:line="240" w:lineRule="auto"/>
        <w:jc w:val="center"/>
      </w:pPr>
      <w:r>
        <w:drawing>
          <wp:inline xmlns:a="http://schemas.openxmlformats.org/drawingml/2006/main" xmlns:pic="http://schemas.openxmlformats.org/drawingml/2006/picture">
            <wp:extent cx="2356200" cy="1642809"/>
            <wp:docPr id="5" name="Picture 5"/>
            <wp:cNvGraphicFramePr>
              <a:graphicFrameLocks noChangeAspect="1"/>
            </wp:cNvGraphicFramePr>
            <a:graphic>
              <a:graphicData uri="http://schemas.openxmlformats.org/drawingml/2006/picture">
                <pic:pic>
                  <pic:nvPicPr>
                    <pic:cNvPr id="0" name="accuracy.png"/>
                    <pic:cNvPicPr/>
                  </pic:nvPicPr>
                  <pic:blipFill>
                    <a:blip r:embed="rId15"/>
                    <a:stretch>
                      <a:fillRect/>
                    </a:stretch>
                  </pic:blipFill>
                  <pic:spPr>
                    <a:xfrm>
                      <a:off x="0" y="0"/>
                      <a:ext cx="2356200" cy="1642809"/>
                    </a:xfrm>
                    <a:prstGeom prst="rect"/>
                  </pic:spPr>
                </pic:pic>
              </a:graphicData>
            </a:graphic>
          </wp:inline>
        </w:drawing>
      </w:r>
    </w:p>
    <w:p>
      <w:pPr>
        <w:keepNext w:val="0"/>
        <w:spacing w:before="60" w:after="160" w:line="240" w:lineRule="auto"/>
        <w:jc w:val="both"/>
      </w:pPr>
      <w:r>
        <w:rPr>
          <w:rFonts w:ascii="Times New Roman" w:hAnsi="Times New Roman" w:eastAsia="Times New Roman"/>
          <w:b/>
          <w:i w:val="0"/>
          <w:sz w:val="20"/>
        </w:rPr>
        <w:t xml:space="preserve">Figure 5: </w:t>
      </w:r>
      <w:r>
        <w:rPr>
          <w:rFonts w:ascii="Times New Roman" w:hAnsi="Times New Roman" w:eastAsia="Times New Roman"/>
          <w:b w:val="0"/>
          <w:i w:val="0"/>
          <w:sz w:val="20"/>
        </w:rPr>
        <w:t>Overall and decisive accuracy with 95% Wilson intervals. The dotted line is the three-class chance level.</w:t>
      </w:r>
    </w:p>
    <w:tbl>
      <w:tblPr>
        <w:tblW w:type="auto" w:w="0"/>
        <w:jc w:val="center"/>
        <w:tblLayout w:type="fixed"/>
        <w:tblLook w:firstColumn="1" w:firstRow="1" w:lastColumn="0" w:lastRow="0" w:noHBand="0" w:noVBand="1" w:val="04A0"/>
        <w:tblCellMar>
          <w:left w:w="50" w:type="dxa"/>
          <w:right w:w="50" w:type="dxa"/>
        </w:tblCellMar>
      </w:tblPr>
      <w:tblGrid>
        <w:gridCol w:w="1814"/>
        <w:gridCol w:w="1814"/>
        <w:gridCol w:w="1814"/>
        <w:gridCol w:w="1814"/>
        <w:gridCol w:w="1814"/>
      </w:tblGrid>
      <w:tr>
        <w:tc>
          <w:tcPr>
            <w:tcW w:type="dxa" w:w="1149"/>
            <w:tcBorders>
              <w:top w:val="single" w:sz="8" w:space="0" w:color="000000"/>
              <w:bottom w:val="single" w:sz="6" w:space="0" w:color="000000"/>
            </w:tcBorders>
          </w:tcPr>
          <w:p>
            <w:pPr>
              <w:spacing w:before="20" w:after="20" w:line="240" w:lineRule="auto"/>
              <w:jc w:val="left"/>
            </w:pPr>
            <w:r>
              <w:rPr>
                <w:rFonts w:ascii="Times New Roman" w:hAnsi="Times New Roman" w:eastAsia="Times New Roman"/>
                <w:b/>
                <w:i w:val="0"/>
                <w:sz w:val="16"/>
              </w:rPr>
              <w:t>A vs B</w:t>
            </w:r>
          </w:p>
        </w:tc>
        <w:tc>
          <w:tcPr>
            <w:tcW w:type="dxa" w:w="103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Claims (n)</w:t>
            </w:r>
          </w:p>
        </w:tc>
        <w:tc>
          <w:tcPr>
            <w:tcW w:type="dxa" w:w="574"/>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A only / B only</w:t>
            </w:r>
          </w:p>
        </w:tc>
        <w:tc>
          <w:tcPr>
            <w:tcW w:type="dxa" w:w="1091"/>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Diff. (95% CI), points</w:t>
            </w:r>
          </w:p>
        </w:tc>
        <w:tc>
          <w:tcPr>
            <w:tcW w:type="dxa" w:w="517"/>
            <w:tcBorders>
              <w:top w:val="single" w:sz="8" w:space="0" w:color="000000"/>
              <w:bottom w:val="single" w:sz="6" w:space="0" w:color="000000"/>
            </w:tcBorders>
          </w:tcPr>
          <w:p>
            <w:pPr>
              <w:spacing w:before="20" w:after="20" w:line="240" w:lineRule="auto"/>
              <w:jc w:val="center"/>
            </w:pPr>
            <w:r>
              <w:rPr>
                <w:rFonts w:ascii="Times New Roman" w:hAnsi="Times New Roman" w:eastAsia="Times New Roman"/>
                <w:b/>
                <w:i w:val="0"/>
                <w:sz w:val="16"/>
              </w:rPr>
              <w:t>p</w:t>
            </w:r>
          </w:p>
        </w:tc>
      </w:tr>
      <w:tr>
        <w:tc>
          <w:tcPr>
            <w:tcW w:type="dxa" w:w="1149"/>
          </w:tcPr>
          <w:p>
            <w:pPr>
              <w:spacing w:before="20" w:after="20" w:line="240" w:lineRule="auto"/>
              <w:jc w:val="left"/>
            </w:pPr>
            <w:r>
              <w:rPr>
                <w:rFonts w:ascii="Times New Roman" w:hAnsi="Times New Roman" w:eastAsia="Times New Roman"/>
                <w:b w:val="0"/>
                <w:i w:val="0"/>
                <w:sz w:val="16"/>
              </w:rPr>
              <w:t>PW vs PO</w:t>
            </w:r>
          </w:p>
        </w:tc>
        <w:tc>
          <w:tcPr>
            <w:tcW w:type="dxa" w:w="1034"/>
          </w:tcPr>
          <w:p>
            <w:pPr>
              <w:spacing w:before="20" w:after="20" w:line="240" w:lineRule="auto"/>
              <w:jc w:val="center"/>
            </w:pPr>
            <w:r>
              <w:rPr>
                <w:rFonts w:ascii="Times New Roman" w:hAnsi="Times New Roman" w:eastAsia="Times New Roman"/>
                <w:b w:val="0"/>
                <w:i w:val="0"/>
                <w:sz w:val="16"/>
              </w:rPr>
              <w:t>all (100)</w:t>
            </w:r>
          </w:p>
        </w:tc>
        <w:tc>
          <w:tcPr>
            <w:tcW w:type="dxa" w:w="574"/>
          </w:tcPr>
          <w:p>
            <w:pPr>
              <w:spacing w:before="20" w:after="20" w:line="240" w:lineRule="auto"/>
              <w:jc w:val="center"/>
            </w:pPr>
            <w:r>
              <w:rPr>
                <w:rFonts w:ascii="Times New Roman" w:hAnsi="Times New Roman" w:eastAsia="Times New Roman"/>
                <w:b w:val="0"/>
                <w:i w:val="0"/>
                <w:sz w:val="16"/>
              </w:rPr>
              <w:t>14 / 10</w:t>
            </w:r>
          </w:p>
        </w:tc>
        <w:tc>
          <w:tcPr>
            <w:tcW w:type="dxa" w:w="1091"/>
          </w:tcPr>
          <w:p>
            <w:pPr>
              <w:spacing w:before="20" w:after="20" w:line="240" w:lineRule="auto"/>
              <w:jc w:val="center"/>
            </w:pPr>
            <w:r>
              <w:rPr>
                <w:rFonts w:ascii="Times New Roman" w:hAnsi="Times New Roman" w:eastAsia="Times New Roman"/>
                <w:b w:val="0"/>
                <w:i w:val="0"/>
                <w:sz w:val="16"/>
              </w:rPr>
              <w:t>+4.0</w:t>
            </w:r>
            <w:r>
              <w:br/>
            </w:r>
            <w:r>
              <w:rPr>
                <w:rFonts w:ascii="Times New Roman" w:hAnsi="Times New Roman" w:eastAsia="Times New Roman"/>
                <w:b w:val="0"/>
                <w:i w:val="0"/>
                <w:sz w:val="16"/>
              </w:rPr>
              <w:t>(-6.0 to +14.0)</w:t>
            </w:r>
          </w:p>
        </w:tc>
        <w:tc>
          <w:tcPr>
            <w:tcW w:type="dxa" w:w="517"/>
          </w:tcPr>
          <w:p>
            <w:pPr>
              <w:spacing w:before="20" w:after="20" w:line="240" w:lineRule="auto"/>
              <w:jc w:val="center"/>
            </w:pPr>
            <w:r>
              <w:rPr>
                <w:rFonts w:ascii="Times New Roman" w:hAnsi="Times New Roman" w:eastAsia="Times New Roman"/>
                <w:b w:val="0"/>
                <w:i w:val="0"/>
                <w:sz w:val="16"/>
              </w:rPr>
              <w:t>0.541</w:t>
            </w:r>
          </w:p>
        </w:tc>
      </w:tr>
      <w:tr>
        <w:tc>
          <w:tcPr>
            <w:tcW w:type="dxa" w:w="1149"/>
          </w:tcPr>
          <w:p>
            <w:pPr>
              <w:spacing w:before="20" w:after="20" w:line="240" w:lineRule="auto"/>
              <w:jc w:val="left"/>
            </w:pPr>
            <w:r>
              <w:rPr>
                <w:rFonts w:ascii="Times New Roman" w:hAnsi="Times New Roman" w:eastAsia="Times New Roman"/>
                <w:b w:val="0"/>
                <w:i w:val="0"/>
                <w:sz w:val="16"/>
              </w:rPr>
              <w:t>PW vs PO</w:t>
            </w:r>
          </w:p>
        </w:tc>
        <w:tc>
          <w:tcPr>
            <w:tcW w:type="dxa" w:w="1034"/>
          </w:tcPr>
          <w:p>
            <w:pPr>
              <w:spacing w:before="20" w:after="20" w:line="240" w:lineRule="auto"/>
              <w:jc w:val="center"/>
            </w:pPr>
            <w:r>
              <w:rPr>
                <w:rFonts w:ascii="Times New Roman" w:hAnsi="Times New Roman" w:eastAsia="Times New Roman"/>
                <w:b w:val="0"/>
                <w:i w:val="0"/>
                <w:sz w:val="16"/>
              </w:rPr>
              <w:t>decisive (69)</w:t>
            </w:r>
          </w:p>
        </w:tc>
        <w:tc>
          <w:tcPr>
            <w:tcW w:type="dxa" w:w="574"/>
          </w:tcPr>
          <w:p>
            <w:pPr>
              <w:spacing w:before="20" w:after="20" w:line="240" w:lineRule="auto"/>
              <w:jc w:val="center"/>
            </w:pPr>
            <w:r>
              <w:rPr>
                <w:rFonts w:ascii="Times New Roman" w:hAnsi="Times New Roman" w:eastAsia="Times New Roman"/>
                <w:b w:val="0"/>
                <w:i w:val="0"/>
                <w:sz w:val="16"/>
              </w:rPr>
              <w:t>14 / 5</w:t>
            </w:r>
          </w:p>
        </w:tc>
        <w:tc>
          <w:tcPr>
            <w:tcW w:type="dxa" w:w="1091"/>
          </w:tcPr>
          <w:p>
            <w:pPr>
              <w:spacing w:before="20" w:after="20" w:line="240" w:lineRule="auto"/>
              <w:jc w:val="center"/>
            </w:pPr>
            <w:r>
              <w:rPr>
                <w:rFonts w:ascii="Times New Roman" w:hAnsi="Times New Roman" w:eastAsia="Times New Roman"/>
                <w:b w:val="0"/>
                <w:i w:val="0"/>
                <w:sz w:val="16"/>
              </w:rPr>
              <w:t>+13.0</w:t>
            </w:r>
            <w:r>
              <w:br/>
            </w:r>
            <w:r>
              <w:rPr>
                <w:rFonts w:ascii="Times New Roman" w:hAnsi="Times New Roman" w:eastAsia="Times New Roman"/>
                <w:b w:val="0"/>
                <w:i w:val="0"/>
                <w:sz w:val="16"/>
              </w:rPr>
              <w:t>(+1.4 to +24.6)</w:t>
            </w:r>
          </w:p>
        </w:tc>
        <w:tc>
          <w:tcPr>
            <w:tcW w:type="dxa" w:w="517"/>
          </w:tcPr>
          <w:p>
            <w:pPr>
              <w:spacing w:before="20" w:after="20" w:line="240" w:lineRule="auto"/>
              <w:jc w:val="center"/>
            </w:pPr>
            <w:r>
              <w:rPr>
                <w:rFonts w:ascii="Times New Roman" w:hAnsi="Times New Roman" w:eastAsia="Times New Roman"/>
                <w:b w:val="0"/>
                <w:i w:val="0"/>
                <w:sz w:val="16"/>
              </w:rPr>
              <w:t>0.064</w:t>
            </w:r>
          </w:p>
        </w:tc>
      </w:tr>
      <w:tr>
        <w:tc>
          <w:tcPr>
            <w:tcW w:type="dxa" w:w="1149"/>
          </w:tcPr>
          <w:p>
            <w:pPr>
              <w:spacing w:before="20" w:after="20" w:line="240" w:lineRule="auto"/>
              <w:jc w:val="left"/>
            </w:pPr>
            <w:r>
              <w:rPr>
                <w:rFonts w:ascii="Times New Roman" w:hAnsi="Times New Roman" w:eastAsia="Times New Roman"/>
                <w:b w:val="0"/>
                <w:i w:val="0"/>
                <w:sz w:val="16"/>
              </w:rPr>
              <w:t>SW vs PW</w:t>
            </w:r>
          </w:p>
        </w:tc>
        <w:tc>
          <w:tcPr>
            <w:tcW w:type="dxa" w:w="1034"/>
          </w:tcPr>
          <w:p>
            <w:pPr>
              <w:spacing w:before="20" w:after="20" w:line="240" w:lineRule="auto"/>
              <w:jc w:val="center"/>
            </w:pPr>
            <w:r>
              <w:rPr>
                <w:rFonts w:ascii="Times New Roman" w:hAnsi="Times New Roman" w:eastAsia="Times New Roman"/>
                <w:b w:val="0"/>
                <w:i w:val="0"/>
                <w:sz w:val="16"/>
              </w:rPr>
              <w:t>all (100)</w:t>
            </w:r>
          </w:p>
        </w:tc>
        <w:tc>
          <w:tcPr>
            <w:tcW w:type="dxa" w:w="574"/>
          </w:tcPr>
          <w:p>
            <w:pPr>
              <w:spacing w:before="20" w:after="20" w:line="240" w:lineRule="auto"/>
              <w:jc w:val="center"/>
            </w:pPr>
            <w:r>
              <w:rPr>
                <w:rFonts w:ascii="Times New Roman" w:hAnsi="Times New Roman" w:eastAsia="Times New Roman"/>
                <w:b w:val="0"/>
                <w:i w:val="0"/>
                <w:sz w:val="16"/>
              </w:rPr>
              <w:t>24 / 26</w:t>
            </w:r>
          </w:p>
        </w:tc>
        <w:tc>
          <w:tcPr>
            <w:tcW w:type="dxa" w:w="1091"/>
          </w:tcPr>
          <w:p>
            <w:pPr>
              <w:spacing w:before="20" w:after="20" w:line="240" w:lineRule="auto"/>
              <w:jc w:val="center"/>
            </w:pPr>
            <w:r>
              <w:rPr>
                <w:rFonts w:ascii="Times New Roman" w:hAnsi="Times New Roman" w:eastAsia="Times New Roman"/>
                <w:b w:val="0"/>
                <w:i w:val="0"/>
                <w:sz w:val="16"/>
              </w:rPr>
              <w:t>-2.0</w:t>
            </w:r>
            <w:r>
              <w:br/>
            </w:r>
            <w:r>
              <w:rPr>
                <w:rFonts w:ascii="Times New Roman" w:hAnsi="Times New Roman" w:eastAsia="Times New Roman"/>
                <w:b w:val="0"/>
                <w:i w:val="0"/>
                <w:sz w:val="16"/>
              </w:rPr>
              <w:t>(-16.0 to +12.0)</w:t>
            </w:r>
          </w:p>
        </w:tc>
        <w:tc>
          <w:tcPr>
            <w:tcW w:type="dxa" w:w="517"/>
          </w:tcPr>
          <w:p>
            <w:pPr>
              <w:spacing w:before="20" w:after="20" w:line="240" w:lineRule="auto"/>
              <w:jc w:val="center"/>
            </w:pPr>
            <w:r>
              <w:rPr>
                <w:rFonts w:ascii="Times New Roman" w:hAnsi="Times New Roman" w:eastAsia="Times New Roman"/>
                <w:b w:val="0"/>
                <w:i w:val="0"/>
                <w:sz w:val="16"/>
              </w:rPr>
              <w:t>0.888</w:t>
            </w:r>
          </w:p>
        </w:tc>
      </w:tr>
      <w:tr>
        <w:tc>
          <w:tcPr>
            <w:tcW w:type="dxa" w:w="1149"/>
          </w:tcPr>
          <w:p>
            <w:pPr>
              <w:spacing w:before="20" w:after="20" w:line="240" w:lineRule="auto"/>
              <w:jc w:val="left"/>
            </w:pPr>
            <w:r>
              <w:rPr>
                <w:rFonts w:ascii="Times New Roman" w:hAnsi="Times New Roman" w:eastAsia="Times New Roman"/>
                <w:b w:val="0"/>
                <w:i w:val="0"/>
                <w:sz w:val="16"/>
              </w:rPr>
              <w:t>SW vs PW</w:t>
            </w:r>
          </w:p>
        </w:tc>
        <w:tc>
          <w:tcPr>
            <w:tcW w:type="dxa" w:w="1034"/>
          </w:tcPr>
          <w:p>
            <w:pPr>
              <w:spacing w:before="20" w:after="20" w:line="240" w:lineRule="auto"/>
              <w:jc w:val="center"/>
            </w:pPr>
            <w:r>
              <w:rPr>
                <w:rFonts w:ascii="Times New Roman" w:hAnsi="Times New Roman" w:eastAsia="Times New Roman"/>
                <w:b w:val="0"/>
                <w:i w:val="0"/>
                <w:sz w:val="16"/>
              </w:rPr>
              <w:t>decisive (69)</w:t>
            </w:r>
          </w:p>
        </w:tc>
        <w:tc>
          <w:tcPr>
            <w:tcW w:type="dxa" w:w="574"/>
          </w:tcPr>
          <w:p>
            <w:pPr>
              <w:spacing w:before="20" w:after="20" w:line="240" w:lineRule="auto"/>
              <w:jc w:val="center"/>
            </w:pPr>
            <w:r>
              <w:rPr>
                <w:rFonts w:ascii="Times New Roman" w:hAnsi="Times New Roman" w:eastAsia="Times New Roman"/>
                <w:b w:val="0"/>
                <w:i w:val="0"/>
                <w:sz w:val="16"/>
              </w:rPr>
              <w:t>5 / 26</w:t>
            </w:r>
          </w:p>
        </w:tc>
        <w:tc>
          <w:tcPr>
            <w:tcW w:type="dxa" w:w="1091"/>
          </w:tcPr>
          <w:p>
            <w:pPr>
              <w:spacing w:before="20" w:after="20" w:line="240" w:lineRule="auto"/>
              <w:jc w:val="center"/>
            </w:pPr>
            <w:r>
              <w:rPr>
                <w:rFonts w:ascii="Times New Roman" w:hAnsi="Times New Roman" w:eastAsia="Times New Roman"/>
                <w:b w:val="0"/>
                <w:i w:val="0"/>
                <w:sz w:val="16"/>
              </w:rPr>
              <w:t>-30.4</w:t>
            </w:r>
            <w:r>
              <w:br/>
            </w:r>
            <w:r>
              <w:rPr>
                <w:rFonts w:ascii="Times New Roman" w:hAnsi="Times New Roman" w:eastAsia="Times New Roman"/>
                <w:b w:val="0"/>
                <w:i w:val="0"/>
                <w:sz w:val="16"/>
              </w:rPr>
              <w:t>(-44.9 to -15.9)</w:t>
            </w:r>
          </w:p>
        </w:tc>
        <w:tc>
          <w:tcPr>
            <w:tcW w:type="dxa" w:w="517"/>
          </w:tcPr>
          <w:p>
            <w:pPr>
              <w:spacing w:before="20" w:after="20" w:line="240" w:lineRule="auto"/>
              <w:jc w:val="center"/>
            </w:pPr>
            <w:r>
              <w:rPr>
                <w:rFonts w:ascii="Times New Roman" w:hAnsi="Times New Roman" w:eastAsia="Times New Roman"/>
                <w:b w:val="0"/>
                <w:i w:val="0"/>
                <w:sz w:val="16"/>
              </w:rPr>
              <w:t>0.0002</w:t>
            </w:r>
          </w:p>
        </w:tc>
      </w:tr>
      <w:tr>
        <w:tc>
          <w:tcPr>
            <w:tcW w:type="dxa" w:w="1149"/>
          </w:tcPr>
          <w:p>
            <w:pPr>
              <w:spacing w:before="20" w:after="20" w:line="240" w:lineRule="auto"/>
              <w:jc w:val="left"/>
            </w:pPr>
            <w:r>
              <w:rPr>
                <w:rFonts w:ascii="Times New Roman" w:hAnsi="Times New Roman" w:eastAsia="Times New Roman"/>
                <w:b w:val="0"/>
                <w:i w:val="0"/>
                <w:sz w:val="16"/>
              </w:rPr>
              <w:t>SW vs PO</w:t>
            </w:r>
          </w:p>
        </w:tc>
        <w:tc>
          <w:tcPr>
            <w:tcW w:type="dxa" w:w="1034"/>
          </w:tcPr>
          <w:p>
            <w:pPr>
              <w:spacing w:before="20" w:after="20" w:line="240" w:lineRule="auto"/>
              <w:jc w:val="center"/>
            </w:pPr>
            <w:r>
              <w:rPr>
                <w:rFonts w:ascii="Times New Roman" w:hAnsi="Times New Roman" w:eastAsia="Times New Roman"/>
                <w:b w:val="0"/>
                <w:i w:val="0"/>
                <w:sz w:val="16"/>
              </w:rPr>
              <w:t>all (100)</w:t>
            </w:r>
          </w:p>
        </w:tc>
        <w:tc>
          <w:tcPr>
            <w:tcW w:type="dxa" w:w="574"/>
          </w:tcPr>
          <w:p>
            <w:pPr>
              <w:spacing w:before="20" w:after="20" w:line="240" w:lineRule="auto"/>
              <w:jc w:val="center"/>
            </w:pPr>
            <w:r>
              <w:rPr>
                <w:rFonts w:ascii="Times New Roman" w:hAnsi="Times New Roman" w:eastAsia="Times New Roman"/>
                <w:b w:val="0"/>
                <w:i w:val="0"/>
                <w:sz w:val="16"/>
              </w:rPr>
              <w:t>27 / 25</w:t>
            </w:r>
          </w:p>
        </w:tc>
        <w:tc>
          <w:tcPr>
            <w:tcW w:type="dxa" w:w="1091"/>
          </w:tcPr>
          <w:p>
            <w:pPr>
              <w:spacing w:before="20" w:after="20" w:line="240" w:lineRule="auto"/>
              <w:jc w:val="center"/>
            </w:pPr>
            <w:r>
              <w:rPr>
                <w:rFonts w:ascii="Times New Roman" w:hAnsi="Times New Roman" w:eastAsia="Times New Roman"/>
                <w:b w:val="0"/>
                <w:i w:val="0"/>
                <w:sz w:val="16"/>
              </w:rPr>
              <w:t>+2.0</w:t>
            </w:r>
            <w:r>
              <w:br/>
            </w:r>
            <w:r>
              <w:rPr>
                <w:rFonts w:ascii="Times New Roman" w:hAnsi="Times New Roman" w:eastAsia="Times New Roman"/>
                <w:b w:val="0"/>
                <w:i w:val="0"/>
                <w:sz w:val="16"/>
              </w:rPr>
              <w:t>(-12.0 to +16.0)</w:t>
            </w:r>
          </w:p>
        </w:tc>
        <w:tc>
          <w:tcPr>
            <w:tcW w:type="dxa" w:w="517"/>
          </w:tcPr>
          <w:p>
            <w:pPr>
              <w:spacing w:before="20" w:after="20" w:line="240" w:lineRule="auto"/>
              <w:jc w:val="center"/>
            </w:pPr>
            <w:r>
              <w:rPr>
                <w:rFonts w:ascii="Times New Roman" w:hAnsi="Times New Roman" w:eastAsia="Times New Roman"/>
                <w:b w:val="0"/>
                <w:i w:val="0"/>
                <w:sz w:val="16"/>
              </w:rPr>
              <w:t>0.890</w:t>
            </w:r>
          </w:p>
        </w:tc>
      </w:tr>
      <w:tr>
        <w:tc>
          <w:tcPr>
            <w:tcW w:type="dxa" w:w="1149"/>
            <w:tcBorders>
              <w:bottom w:val="single" w:sz="8" w:space="0" w:color="000000"/>
            </w:tcBorders>
          </w:tcPr>
          <w:p>
            <w:pPr>
              <w:spacing w:before="20" w:after="20" w:line="240" w:lineRule="auto"/>
              <w:jc w:val="left"/>
            </w:pPr>
            <w:r>
              <w:rPr>
                <w:rFonts w:ascii="Times New Roman" w:hAnsi="Times New Roman" w:eastAsia="Times New Roman"/>
                <w:b w:val="0"/>
                <w:i w:val="0"/>
                <w:sz w:val="16"/>
              </w:rPr>
              <w:t>SW vs PO</w:t>
            </w:r>
          </w:p>
        </w:tc>
        <w:tc>
          <w:tcPr>
            <w:tcW w:type="dxa" w:w="1034"/>
            <w:tcBorders>
              <w:bottom w:val="single" w:sz="8" w:space="0" w:color="000000"/>
            </w:tcBorders>
          </w:tcPr>
          <w:p>
            <w:pPr>
              <w:spacing w:before="20" w:after="20" w:line="240" w:lineRule="auto"/>
              <w:jc w:val="center"/>
            </w:pPr>
            <w:r>
              <w:rPr>
                <w:rFonts w:ascii="Times New Roman" w:hAnsi="Times New Roman" w:eastAsia="Times New Roman"/>
                <w:b w:val="0"/>
                <w:i w:val="0"/>
                <w:sz w:val="16"/>
              </w:rPr>
              <w:t>decisive (69)</w:t>
            </w:r>
          </w:p>
        </w:tc>
        <w:tc>
          <w:tcPr>
            <w:tcW w:type="dxa" w:w="574"/>
            <w:tcBorders>
              <w:bottom w:val="single" w:sz="8" w:space="0" w:color="000000"/>
            </w:tcBorders>
          </w:tcPr>
          <w:p>
            <w:pPr>
              <w:spacing w:before="20" w:after="20" w:line="240" w:lineRule="auto"/>
              <w:jc w:val="center"/>
            </w:pPr>
            <w:r>
              <w:rPr>
                <w:rFonts w:ascii="Times New Roman" w:hAnsi="Times New Roman" w:eastAsia="Times New Roman"/>
                <w:b w:val="0"/>
                <w:i w:val="0"/>
                <w:sz w:val="16"/>
              </w:rPr>
              <w:t>11 / 23</w:t>
            </w:r>
          </w:p>
        </w:tc>
        <w:tc>
          <w:tcPr>
            <w:tcW w:type="dxa" w:w="1091"/>
            <w:tcBorders>
              <w:bottom w:val="single" w:sz="8" w:space="0" w:color="000000"/>
            </w:tcBorders>
          </w:tcPr>
          <w:p>
            <w:pPr>
              <w:spacing w:before="20" w:after="20" w:line="240" w:lineRule="auto"/>
              <w:jc w:val="center"/>
            </w:pPr>
            <w:r>
              <w:rPr>
                <w:rFonts w:ascii="Times New Roman" w:hAnsi="Times New Roman" w:eastAsia="Times New Roman"/>
                <w:b w:val="0"/>
                <w:i w:val="0"/>
                <w:sz w:val="16"/>
              </w:rPr>
              <w:t>-17.4</w:t>
            </w:r>
            <w:r>
              <w:br/>
            </w:r>
            <w:r>
              <w:rPr>
                <w:rFonts w:ascii="Times New Roman" w:hAnsi="Times New Roman" w:eastAsia="Times New Roman"/>
                <w:b w:val="0"/>
                <w:i w:val="0"/>
                <w:sz w:val="16"/>
              </w:rPr>
              <w:t>(-33.3 to 0.0)</w:t>
            </w:r>
          </w:p>
        </w:tc>
        <w:tc>
          <w:tcPr>
            <w:tcW w:type="dxa" w:w="517"/>
            <w:tcBorders>
              <w:bottom w:val="single" w:sz="8" w:space="0" w:color="000000"/>
            </w:tcBorders>
          </w:tcPr>
          <w:p>
            <w:pPr>
              <w:spacing w:before="20" w:after="20" w:line="240" w:lineRule="auto"/>
              <w:jc w:val="center"/>
            </w:pPr>
            <w:r>
              <w:rPr>
                <w:rFonts w:ascii="Times New Roman" w:hAnsi="Times New Roman" w:eastAsia="Times New Roman"/>
                <w:b w:val="0"/>
                <w:i w:val="0"/>
                <w:sz w:val="16"/>
              </w:rPr>
              <w:t>0.058</w:t>
            </w:r>
          </w:p>
        </w:tc>
      </w:tr>
    </w:tbl>
    <w:p>
      <w:pPr>
        <w:keepNext w:val="0"/>
        <w:spacing w:before="60" w:after="160" w:line="240" w:lineRule="auto"/>
        <w:jc w:val="both"/>
      </w:pPr>
      <w:r>
        <w:rPr>
          <w:rFonts w:ascii="Times New Roman" w:hAnsi="Times New Roman" w:eastAsia="Times New Roman"/>
          <w:b/>
          <w:i w:val="0"/>
          <w:sz w:val="20"/>
        </w:rPr>
        <w:t xml:space="preserve">Table 6: </w:t>
      </w:r>
      <w:r>
        <w:rPr>
          <w:rFonts w:ascii="Times New Roman" w:hAnsi="Times New Roman" w:eastAsia="Times New Roman"/>
          <w:b w:val="0"/>
          <w:i w:val="0"/>
          <w:sz w:val="20"/>
        </w:rPr>
        <w:t>Paired comparisons on the same claims (exact McNemar test; paired bootstrap).</w:t>
      </w:r>
    </w:p>
    <w:p>
      <w:pPr>
        <w:keepNext w:val="0"/>
        <w:spacing w:before="0" w:after="120" w:line="240" w:lineRule="auto"/>
        <w:jc w:val="both"/>
      </w:pPr>
      <w:r>
        <w:rPr>
          <w:rFonts w:ascii="Times New Roman" w:hAnsi="Times New Roman" w:eastAsia="Times New Roman"/>
          <w:b w:val="0"/>
          <w:i/>
          <w:sz w:val="18"/>
        </w:rPr>
        <w:t>PO: pooled score with OpenAlex. PW: pooled score with Wikipedia. SW: per-source stance with Wikipedia. A only: claims A got right and B wrong; B only: the reverse. Six tests; with Bonferroni correction the threshold is 0.0083, which only the fourth row meets.</w:t>
      </w:r>
    </w:p>
    <w:p>
      <w:pPr>
        <w:keepNext/>
        <w:spacing w:before="100" w:after="40" w:line="240" w:lineRule="auto"/>
        <w:jc w:val="left"/>
      </w:pPr>
      <w:r>
        <w:rPr>
          <w:rFonts w:ascii="Times New Roman" w:hAnsi="Times New Roman" w:eastAsia="Times New Roman"/>
          <w:b/>
          <w:i w:val="0"/>
          <w:sz w:val="22"/>
        </w:rPr>
        <w:t>6.3 Analysis</w:t>
      </w:r>
    </w:p>
    <w:p>
      <w:pPr>
        <w:keepNext w:val="0"/>
        <w:spacing w:before="0" w:after="80" w:line="240" w:lineRule="auto"/>
        <w:ind w:firstLine="227"/>
        <w:jc w:val="both"/>
      </w:pPr>
      <w:r>
        <w:rPr>
          <w:rFonts w:ascii="Times New Roman" w:hAnsi="Times New Roman" w:eastAsia="Times New Roman"/>
          <w:b w:val="0"/>
          <w:i w:val="0"/>
          <w:sz w:val="22"/>
        </w:rPr>
        <w:t>Three findings follow. First, Wikipedia retrieval raised decisive accuracy over scholarly-only retrieval by 13.0 points, but the paired test does not reach the 0.05 level (</w:t>
      </w:r>
      <w:r>
        <w:rPr>
          <w:rFonts w:ascii="Times New Roman" w:hAnsi="Times New Roman" w:eastAsia="Times New Roman"/>
          <w:b w:val="0"/>
          <w:i/>
          <w:sz w:val="22"/>
        </w:rPr>
        <w:t>p</w:t>
      </w:r>
      <w:r>
        <w:rPr>
          <w:rFonts w:ascii="Times New Roman" w:hAnsi="Times New Roman" w:eastAsia="Times New Roman"/>
          <w:b w:val="0"/>
          <w:i w:val="0"/>
          <w:sz w:val="22"/>
        </w:rPr>
        <w:t xml:space="preserve"> = 0.064</w:t>
      </w:r>
      <w:r>
        <w:rPr>
          <w:rFonts w:ascii="Times New Roman" w:hAnsi="Times New Roman" w:eastAsia="Times New Roman"/>
          <w:b w:val="0"/>
          <w:i w:val="0"/>
          <w:sz w:val="22"/>
        </w:rPr>
        <w:t>), and claims drawn from Wikipedia are expected to favour a Wikipedia retriever; we call the gain suggestive. Second, the pooled score never abstains: its NEI recall is 0% with Wikipedia and it labelled 25 of 31 NEI claims as refuted. One entailment and one contradiction score cannot separate sources that do not mention a claim from sources that contradict it. Third, the first per-source variant abstains (NEI recall 61.3%) but is significantly worse on decisive claims than the pooled score (</w:t>
      </w:r>
      <w:r>
        <w:rPr>
          <w:rFonts w:ascii="Times New Roman" w:hAnsi="Times New Roman" w:eastAsia="Times New Roman"/>
          <w:b w:val="0"/>
          <w:i/>
          <w:sz w:val="22"/>
        </w:rPr>
        <w:t>p</w:t>
      </w:r>
      <w:r>
        <w:rPr>
          <w:rFonts w:ascii="Times New Roman" w:hAnsi="Times New Roman" w:eastAsia="Times New Roman"/>
          <w:b w:val="0"/>
          <w:i w:val="0"/>
          <w:sz w:val="22"/>
        </w:rPr>
        <w:t xml:space="preserve"> = 0.0002</w:t>
      </w:r>
      <w:r>
        <w:rPr>
          <w:rFonts w:ascii="Times New Roman" w:hAnsi="Times New Roman" w:eastAsia="Times New Roman"/>
          <w:b w:val="0"/>
          <w:i w:val="0"/>
          <w:sz w:val="22"/>
        </w:rPr>
        <w:t>), while its overall accuracy is indistinguishable (24 against 26 discordant claims).</w:t>
      </w:r>
    </w:p>
    <w:p>
      <w:pPr>
        <w:keepNext w:val="0"/>
        <w:spacing w:before="0" w:after="80" w:line="240" w:lineRule="auto"/>
        <w:ind w:firstLine="227"/>
        <w:jc w:val="both"/>
      </w:pPr>
      <w:r>
        <w:rPr>
          <w:rFonts w:ascii="Times New Roman" w:hAnsi="Times New Roman" w:eastAsia="Times New Roman"/>
          <w:b w:val="0"/>
          <w:i w:val="0"/>
          <w:sz w:val="22"/>
        </w:rPr>
        <w:t>We inspected the 13 REFUTES claims that the per-source variant labelled supported. Two causes were ours. The stance call judged the model-normalised claim, which had dropped the detail that made the claim false (“The Monster is a restaurant by Eminem” became “The Monster is a restaurant”), and the prompt accepted near misses as support (1945 for 1946; a television series for a radio station). Both were corrected and a regression test fixes the first. A re-evaluation of the corrected prompt on a fresh sample was interrupted by an exhausted language-model account after 27 scored claims, so no conclusion is drawn about the corrected variant.</w:t>
      </w:r>
    </w:p>
    <w:p>
      <w:pPr>
        <w:keepNext/>
        <w:spacing w:before="180" w:after="60" w:line="240" w:lineRule="auto"/>
        <w:jc w:val="left"/>
      </w:pPr>
      <w:r>
        <w:rPr>
          <w:rFonts w:ascii="Times New Roman" w:hAnsi="Times New Roman" w:eastAsia="Times New Roman"/>
          <w:b/>
          <w:i w:val="0"/>
          <w:sz w:val="24"/>
        </w:rPr>
        <w:t>7 Cross-Model Audit Protocol</w:t>
      </w:r>
    </w:p>
    <w:p>
      <w:pPr>
        <w:keepNext w:val="0"/>
        <w:spacing w:before="0" w:after="80" w:line="240" w:lineRule="auto"/>
        <w:ind w:firstLine="227"/>
        <w:jc w:val="both"/>
      </w:pPr>
      <w:r>
        <w:rPr>
          <w:rFonts w:ascii="Times New Roman" w:hAnsi="Times New Roman" w:eastAsia="Times New Roman"/>
          <w:b w:val="0"/>
          <w:i w:val="0"/>
          <w:sz w:val="22"/>
        </w:rPr>
        <w:t xml:space="preserve">A fixed list of 40 prompts covers five domains (32 prompts) and eight common-misconception questions. Each model answers every prompt at temperature zero with one system prompt, in three to five sentences. The planned models are GPT-4o, Claude Sonnet 4.5, Gemini 2.5 Pro and Flash, Llama 3.3 70B, DeepSeek Chat and Mistral Large, reached through one API gateway; versions are recorded in run metadata, and API models can differ from the consumer products that share their names. Each answer is split into claims and each claim is checked by the same pipeline, checker model and retrievers. For model </w:t>
      </w:r>
      <w:r>
        <w:rPr>
          <w:rFonts w:ascii="Times New Roman" w:hAnsi="Times New Roman" w:eastAsia="Times New Roman"/>
          <w:b w:val="0"/>
          <w:i/>
          <w:sz w:val="22"/>
        </w:rPr>
        <w:t>m</w:t>
      </w:r>
      <w:r>
        <w:rPr>
          <w:rFonts w:ascii="Times New Roman" w:hAnsi="Times New Roman" w:eastAsia="Times New Roman"/>
          <w:b w:val="0"/>
          <w:i w:val="0"/>
          <w:sz w:val="22"/>
        </w:rPr>
        <w:t xml:space="preserve"> with claim set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and verdict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val="0"/>
          <w:sz w:val="22"/>
        </w:rPr>
        <w:t>)</w:t>
      </w:r>
      <w:r>
        <w:rPr>
          <w:rFonts w:ascii="Times New Roman" w:hAnsi="Times New Roman" w:eastAsia="Times New Roman"/>
          <w:b w:val="0"/>
          <w:i w:val="0"/>
          <w:sz w:val="22"/>
        </w:rPr>
        <w:t xml:space="preserve"> the claim-level rate of a verdict </w:t>
      </w:r>
      <w:r>
        <w:rPr>
          <w:rFonts w:ascii="Times New Roman" w:hAnsi="Times New Roman" w:eastAsia="Times New Roman"/>
          <w:b w:val="0"/>
          <w:i/>
          <w:sz w:val="22"/>
        </w:rPr>
        <w:t>x</w:t>
      </w:r>
      <w:r>
        <w:rPr>
          <w:rFonts w:ascii="Times New Roman" w:hAnsi="Times New Roman" w:eastAsia="Times New Roman"/>
          <w:b w:val="0"/>
          <w:i w:val="0"/>
          <w:sz w:val="22"/>
        </w:rPr>
        <w:t xml:space="preserve"> and the share of answers containing a refuted claim are</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R</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perscript"/>
        </w:rPr>
        <w:t>(</w:t>
      </w:r>
      <w:r>
        <w:rPr>
          <w:rFonts w:ascii="Times New Roman" w:hAnsi="Times New Roman" w:eastAsia="Times New Roman"/>
          <w:b w:val="0"/>
          <w:i/>
          <w:sz w:val="22"/>
          <w:vertAlign w:val="superscript"/>
        </w:rPr>
        <w:t>x</w:t>
      </w: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 (|{  </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x</w:t>
      </w:r>
      <w:r>
        <w:rPr>
          <w:rFonts w:ascii="Times New Roman" w:hAnsi="Times New Roman" w:eastAsia="Times New Roman"/>
          <w:b w:val="0"/>
          <w:i w:val="0"/>
          <w:sz w:val="22"/>
        </w:rPr>
        <w:t xml:space="preserve">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rPr>
        <w:t>|)</w:t>
      </w:r>
      <w:r>
        <w:rPr>
          <w:rFonts w:ascii="Times New Roman" w:hAnsi="Times New Roman" w:eastAsia="Times New Roman"/>
          <w:b w:val="0"/>
          <w:i w:val="0"/>
          <w:sz w:val="22"/>
        </w:rPr>
        <w:tab/>
        <w:t>(10)</w:t>
      </w:r>
    </w:p>
    <w:p>
      <w:pPr>
        <w:keepNext w:val="0"/>
        <w:tabs>
          <w:tab w:pos="2183" w:val="center"/>
          <w:tab w:pos="4365" w:val="right"/>
        </w:tabs>
        <w:spacing w:before="60" w:after="60" w:line="240" w:lineRule="auto"/>
        <w:jc w:val="left"/>
      </w:pPr>
      <w:r>
        <w:rPr>
          <w:rFonts w:ascii="Times New Roman" w:hAnsi="Times New Roman" w:eastAsia="Times New Roman"/>
          <w:b w:val="0"/>
          <w:i w:val="0"/>
          <w:sz w:val="22"/>
        </w:rPr>
        <w:tab/>
      </w:r>
      <w:r>
        <w:rPr>
          <w:rFonts w:ascii="Times New Roman" w:hAnsi="Times New Roman" w:eastAsia="Times New Roman"/>
          <w:b w:val="0"/>
          <w:i/>
          <w:sz w:val="22"/>
        </w:rPr>
        <w:t>A</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1/(|</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vertAlign w:val="subscript"/>
        </w:rPr>
        <w:t>r</w:t>
      </w:r>
      <w:r>
        <w:rPr>
          <w:rFonts w:ascii="Times New Roman" w:hAnsi="Times New Roman" w:eastAsia="Times New Roman"/>
          <w:b w:val="0"/>
          <w:i w:val="0"/>
          <w:sz w:val="22"/>
          <w:vertAlign w:val="subscript"/>
        </w:rPr>
        <w:t xml:space="preserve"> ∈ </w:t>
      </w:r>
      <w:r>
        <w:rPr>
          <w:rFonts w:ascii="Times New Roman" w:hAnsi="Times New Roman" w:eastAsia="Times New Roman"/>
          <w:b w:val="0"/>
          <w:i/>
          <w:sz w:val="22"/>
          <w:vertAlign w:val="subscript"/>
        </w:rPr>
        <w:t>Q</w:t>
      </w:r>
      <w:r>
        <w:rPr>
          <w:rFonts w:ascii="Times New Roman" w:hAnsi="Times New Roman" w:eastAsia="Times New Roman"/>
          <w:b w:val="0"/>
          <w:i w:val="0"/>
          <w:sz w:val="22"/>
        </w:rPr>
        <w:t xml:space="preserve"> </w:t>
      </w:r>
      <w:r>
        <w:rPr>
          <w:rFonts w:ascii="Times New Roman" w:hAnsi="Times New Roman" w:eastAsia="Times New Roman"/>
          <w:b/>
          <w:i w:val="0"/>
          <w:sz w:val="22"/>
        </w:rPr>
        <w:t>1</w:t>
      </w:r>
      <w:r>
        <w:rPr>
          <w:rFonts w:ascii="Times New Roman" w:hAnsi="Times New Roman" w:eastAsia="Times New Roman"/>
          <w:b w:val="0"/>
          <w:i w:val="0"/>
          <w:sz w:val="22"/>
        </w:rPr>
        <w:t xml:space="preserve">[∃  </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bscript"/>
        </w:rPr>
        <w:t>,</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 </w:t>
      </w:r>
      <w:r>
        <w:rPr>
          <w:rFonts w:ascii="Times New Roman" w:hAnsi="Times New Roman" w:eastAsia="Times New Roman"/>
          <w:b w:val="0"/>
          <w:i/>
          <w:sz w:val="22"/>
        </w:rPr>
        <w:t>v</w:t>
      </w:r>
      <w:r>
        <w:rPr>
          <w:rFonts w:ascii="Times New Roman" w:hAnsi="Times New Roman" w:eastAsia="Times New Roman"/>
          <w:b w:val="0"/>
          <w:i w:val="0"/>
          <w:sz w:val="22"/>
        </w:rPr>
        <w:t>(</w:t>
      </w:r>
      <w:r>
        <w:rPr>
          <w:rFonts w:ascii="Times New Roman" w:hAnsi="Times New Roman" w:eastAsia="Times New Roman"/>
          <w:b w:val="0"/>
          <w:i/>
          <w:sz w:val="22"/>
        </w:rPr>
        <w:t>c</w:t>
      </w:r>
      <w:r>
        <w:rPr>
          <w:rFonts w:ascii="Times New Roman" w:hAnsi="Times New Roman" w:eastAsia="Times New Roman"/>
          <w:b w:val="0"/>
          <w:i w:val="0"/>
          <w:sz w:val="22"/>
        </w:rPr>
        <w:t>) = refuted]</w:t>
      </w:r>
      <w:r>
        <w:rPr>
          <w:rFonts w:ascii="Times New Roman" w:hAnsi="Times New Roman" w:eastAsia="Times New Roman"/>
          <w:b w:val="0"/>
          <w:i w:val="0"/>
          <w:sz w:val="22"/>
        </w:rPr>
        <w:tab/>
        <w:t>(11)</w:t>
      </w:r>
    </w:p>
    <w:p>
      <w:pPr>
        <w:keepNext w:val="0"/>
        <w:spacing w:before="0" w:after="80" w:line="240" w:lineRule="auto"/>
        <w:ind w:firstLine="227"/>
        <w:jc w:val="both"/>
      </w:pPr>
      <w:r>
        <w:rPr>
          <w:rFonts w:ascii="Times New Roman" w:hAnsi="Times New Roman" w:eastAsia="Times New Roman"/>
          <w:b w:val="0"/>
          <w:i w:val="0"/>
          <w:sz w:val="22"/>
        </w:rPr>
        <w:t xml:space="preserve">where </w:t>
      </w:r>
      <w:r>
        <w:rPr>
          <w:rFonts w:ascii="Times New Roman" w:hAnsi="Times New Roman" w:eastAsia="Times New Roman"/>
          <w:b w:val="0"/>
          <w:i/>
          <w:sz w:val="22"/>
        </w:rPr>
        <w:t>Q</w:t>
      </w:r>
      <w:r>
        <w:rPr>
          <w:rFonts w:ascii="Times New Roman" w:hAnsi="Times New Roman" w:eastAsia="Times New Roman"/>
          <w:b w:val="0"/>
          <w:i w:val="0"/>
          <w:sz w:val="22"/>
        </w:rPr>
        <w:t xml:space="preserve"> is the prompt set. Claims within one answer are not independent, so a difference </w:t>
      </w:r>
      <w:r>
        <w:rPr>
          <w:rFonts w:ascii="Times New Roman" w:hAnsi="Times New Roman" w:eastAsia="Times New Roman"/>
          <w:b w:val="0"/>
          <w:i w:val="0"/>
          <w:sz w:val="22"/>
        </w:rPr>
        <w:t xml:space="preserve">Δ = </w:t>
      </w:r>
      <w:r>
        <w:rPr>
          <w:rFonts w:ascii="Times New Roman" w:hAnsi="Times New Roman" w:eastAsia="Times New Roman"/>
          <w:b w:val="0"/>
          <w:i/>
          <w:sz w:val="22"/>
        </w:rPr>
        <w:t>R</w:t>
      </w:r>
      <w:r>
        <w:rPr>
          <w:rFonts w:ascii="Times New Roman" w:hAnsi="Times New Roman" w:eastAsia="Times New Roman"/>
          <w:b w:val="0"/>
          <w:i/>
          <w:sz w:val="22"/>
          <w:vertAlign w:val="subscript"/>
        </w:rPr>
        <w:t>a</w:t>
      </w:r>
      <w:r>
        <w:rPr>
          <w:rFonts w:ascii="Times New Roman" w:hAnsi="Times New Roman" w:eastAsia="Times New Roman"/>
          <w:b w:val="0"/>
          <w:i w:val="0"/>
          <w:sz w:val="22"/>
          <w:vertAlign w:val="superscript"/>
        </w:rPr>
        <w:t>(</w:t>
      </w:r>
      <w:r>
        <w:rPr>
          <w:rFonts w:ascii="Times New Roman" w:hAnsi="Times New Roman" w:eastAsia="Times New Roman"/>
          <w:b w:val="0"/>
          <w:i/>
          <w:sz w:val="22"/>
          <w:vertAlign w:val="superscript"/>
        </w:rPr>
        <w:t>x</w:t>
      </w: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 </w:t>
      </w:r>
      <w:r>
        <w:rPr>
          <w:rFonts w:ascii="Times New Roman" w:hAnsi="Times New Roman" w:eastAsia="Times New Roman"/>
          <w:b w:val="0"/>
          <w:i/>
          <w:sz w:val="22"/>
        </w:rPr>
        <w:t>R</w:t>
      </w:r>
      <w:r>
        <w:rPr>
          <w:rFonts w:ascii="Times New Roman" w:hAnsi="Times New Roman" w:eastAsia="Times New Roman"/>
          <w:b w:val="0"/>
          <w:i/>
          <w:sz w:val="22"/>
          <w:vertAlign w:val="subscript"/>
        </w:rPr>
        <w:t>b</w:t>
      </w:r>
      <w:r>
        <w:rPr>
          <w:rFonts w:ascii="Times New Roman" w:hAnsi="Times New Roman" w:eastAsia="Times New Roman"/>
          <w:b w:val="0"/>
          <w:i w:val="0"/>
          <w:sz w:val="22"/>
          <w:vertAlign w:val="superscript"/>
        </w:rPr>
        <w:t>(</w:t>
      </w:r>
      <w:r>
        <w:rPr>
          <w:rFonts w:ascii="Times New Roman" w:hAnsi="Times New Roman" w:eastAsia="Times New Roman"/>
          <w:b w:val="0"/>
          <w:i/>
          <w:sz w:val="22"/>
          <w:vertAlign w:val="superscript"/>
        </w:rPr>
        <w:t>x</w:t>
      </w:r>
      <w:r>
        <w:rPr>
          <w:rFonts w:ascii="Times New Roman" w:hAnsi="Times New Roman" w:eastAsia="Times New Roman"/>
          <w:b w:val="0"/>
          <w:i w:val="0"/>
          <w:sz w:val="22"/>
          <w:vertAlign w:val="superscript"/>
        </w:rPr>
        <w:t>)</w:t>
      </w:r>
      <w:r>
        <w:rPr>
          <w:rFonts w:ascii="Times New Roman" w:hAnsi="Times New Roman" w:eastAsia="Times New Roman"/>
          <w:b w:val="0"/>
          <w:i w:val="0"/>
          <w:sz w:val="22"/>
        </w:rPr>
        <w:t xml:space="preserve"> is given with a paired bootstrap that resamples prompts (Efron, 1979). Failed calls and failed checks are counted and reported, never scored. The script, prompt list and an upper cost estimate (about 1.6 US dollars) are part of the artefact. At the time of writing the language-model account had no credit, so the audit has not been run and no figures are reported or extrapolated.</w:t>
      </w:r>
    </w:p>
    <w:p>
      <w:pPr>
        <w:keepNext/>
        <w:spacing w:before="180" w:after="60" w:line="240" w:lineRule="auto"/>
        <w:jc w:val="left"/>
      </w:pPr>
      <w:r>
        <w:rPr>
          <w:rFonts w:ascii="Times New Roman" w:hAnsi="Times New Roman" w:eastAsia="Times New Roman"/>
          <w:b/>
          <w:i w:val="0"/>
          <w:sz w:val="24"/>
        </w:rPr>
        <w:t>8 Conclusion</w:t>
      </w:r>
    </w:p>
    <w:p>
      <w:pPr>
        <w:keepNext w:val="0"/>
        <w:spacing w:before="0" w:after="80" w:line="240" w:lineRule="auto"/>
        <w:ind w:firstLine="227"/>
        <w:jc w:val="both"/>
      </w:pPr>
      <w:r>
        <w:rPr>
          <w:rFonts w:ascii="Times New Roman" w:hAnsi="Times New Roman" w:eastAsia="Times New Roman"/>
          <w:b w:val="0"/>
          <w:i w:val="0"/>
          <w:sz w:val="22"/>
        </w:rPr>
        <w:t>An audit of language-model answers is useful when each verdict can be traced to a sentence and when absence is kept apart from failure. The rules we describe have these properties provably, and two scores from earlier work do not behave as their names suggest: a single-query density score is a nearest-neighbour distance, and an entropy score rewards redundancy. On FEVER, retrieval source mattered more than the aggregation rule for decisive claims, and a pooled score could not abstain. The next steps are to evaluate the corrected per-source prompt on a larger sample, to run the cross-model audit, and to compare verdicts with human judgements on audited answers.</w:t>
      </w:r>
    </w:p>
    <w:p>
      <w:pPr>
        <w:keepNext/>
        <w:spacing w:before="180" w:after="60" w:line="240" w:lineRule="auto"/>
        <w:jc w:val="left"/>
      </w:pPr>
      <w:r>
        <w:rPr>
          <w:rFonts w:ascii="Times New Roman" w:hAnsi="Times New Roman" w:eastAsia="Times New Roman"/>
          <w:b/>
          <w:i w:val="0"/>
          <w:sz w:val="24"/>
        </w:rPr>
        <w:t>Limitations</w:t>
      </w:r>
    </w:p>
    <w:p>
      <w:pPr>
        <w:keepNext w:val="0"/>
        <w:spacing w:before="0" w:after="80" w:line="240" w:lineRule="auto"/>
        <w:ind w:firstLine="227"/>
        <w:jc w:val="both"/>
      </w:pPr>
      <w:r>
        <w:rPr>
          <w:rFonts w:ascii="Times New Roman" w:hAnsi="Times New Roman" w:eastAsia="Times New Roman"/>
          <w:b w:val="0"/>
          <w:i w:val="0"/>
          <w:sz w:val="22"/>
        </w:rPr>
        <w:t xml:space="preserve">A refuted claim is one that retrieved sources push against; it is evidence about the source pool and the checker, not a ground-truth label. The checker is a language model and may favour answers from its own family. FEVER claims were written from Wikipedia, which a Wikipedia retriever and the models may know, so only relative comparisons between variants are meaningful. NEI is a statement about the annotators' corpus, not about the open web. With 100 claims, intervals are about </w:t>
      </w:r>
      <w:r>
        <w:rPr>
          <w:rFonts w:ascii="Times New Roman" w:hAnsi="Times New Roman" w:eastAsia="Times New Roman"/>
          <w:b w:val="0"/>
          <w:i w:val="0"/>
          <w:sz w:val="22"/>
        </w:rPr>
        <w:t>± 10</w:t>
      </w:r>
      <w:r>
        <w:rPr>
          <w:rFonts w:ascii="Times New Roman" w:hAnsi="Times New Roman" w:eastAsia="Times New Roman"/>
          <w:b w:val="0"/>
          <w:i w:val="0"/>
          <w:sz w:val="22"/>
        </w:rPr>
        <w:t xml:space="preserve"> points. The corrected per-source prompt is not yet evaluated. Anonymous OpenAlex budgets are small; the system reports exhaustion as an error. Highlighting claims on a page works only for claims that appear word for word. Finally, the properties in Section 5 concern the rules, not the stance model: a confident, quoted, wrong stance yields a wrong verdict, and the quote requirement makes that error visible rather than impossible.</w:t>
      </w:r>
    </w:p>
    <w:p>
      <w:pPr>
        <w:keepNext/>
        <w:spacing w:before="180" w:after="60" w:line="240" w:lineRule="auto"/>
        <w:jc w:val="left"/>
      </w:pPr>
      <w:r>
        <w:rPr>
          <w:rFonts w:ascii="Times New Roman" w:hAnsi="Times New Roman" w:eastAsia="Times New Roman"/>
          <w:b/>
          <w:i w:val="0"/>
          <w:sz w:val="24"/>
        </w:rPr>
        <w:t>Acknowledgments</w:t>
      </w:r>
    </w:p>
    <w:p>
      <w:pPr>
        <w:keepNext w:val="0"/>
        <w:spacing w:before="0" w:after="80" w:line="240" w:lineRule="auto"/>
        <w:jc w:val="both"/>
      </w:pPr>
      <w:r>
        <w:rPr>
          <w:rFonts w:ascii="Times New Roman" w:hAnsi="Times New Roman" w:eastAsia="Times New Roman"/>
          <w:b w:val="0"/>
          <w:i w:val="0"/>
          <w:sz w:val="22"/>
        </w:rPr>
        <w:t>The authors thank the maintainers of the FEVER, OpenAlex and Wikipedia resources.</w:t>
      </w:r>
    </w:p>
    <w:p>
      <w:pPr>
        <w:keepNext/>
        <w:spacing w:before="180" w:after="60" w:line="240" w:lineRule="auto"/>
        <w:jc w:val="left"/>
      </w:pPr>
      <w:r>
        <w:rPr>
          <w:rFonts w:ascii="Times New Roman" w:hAnsi="Times New Roman" w:eastAsia="Times New Roman"/>
          <w:b/>
          <w:i w:val="0"/>
          <w:sz w:val="24"/>
        </w:rPr>
        <w:t>References</w:t>
      </w:r>
    </w:p>
    <w:p>
      <w:pPr>
        <w:keepNext w:val="0"/>
        <w:spacing w:before="0" w:after="60" w:line="240" w:lineRule="auto"/>
        <w:ind w:left="227" w:hanging="227"/>
        <w:jc w:val="left"/>
      </w:pPr>
      <w:r>
        <w:rPr>
          <w:rFonts w:ascii="Times New Roman" w:hAnsi="Times New Roman" w:eastAsia="Times New Roman"/>
          <w:b w:val="0"/>
          <w:i w:val="0"/>
          <w:sz w:val="20"/>
        </w:rPr>
        <w:t xml:space="preserve">Anastasios N. Angelopoulos and Stephen Bates. 2023. Conformal prediction: A gentle introduction. </w:t>
      </w:r>
      <w:r>
        <w:rPr>
          <w:rFonts w:ascii="Times New Roman" w:hAnsi="Times New Roman" w:eastAsia="Times New Roman"/>
          <w:b w:val="0"/>
          <w:i/>
          <w:sz w:val="20"/>
        </w:rPr>
        <w:t>Foundations and Trends in Machine Learning</w:t>
      </w:r>
      <w:r>
        <w:rPr>
          <w:rFonts w:ascii="Times New Roman" w:hAnsi="Times New Roman" w:eastAsia="Times New Roman"/>
          <w:b w:val="0"/>
          <w:i w:val="0"/>
          <w:sz w:val="20"/>
        </w:rPr>
        <w:t>, 16(4):494–591. https://doi.org/10.1561/2200000101</w:t>
      </w:r>
    </w:p>
    <w:p>
      <w:pPr>
        <w:keepNext w:val="0"/>
        <w:spacing w:before="0" w:after="60" w:line="240" w:lineRule="auto"/>
        <w:ind w:left="227" w:hanging="227"/>
        <w:jc w:val="left"/>
      </w:pPr>
      <w:r>
        <w:rPr>
          <w:rFonts w:ascii="Times New Roman" w:hAnsi="Times New Roman" w:eastAsia="Times New Roman"/>
          <w:b w:val="0"/>
          <w:i w:val="0"/>
          <w:sz w:val="20"/>
        </w:rPr>
        <w:t>Anonymous. 2026. Synthetic Silence 2.0: Evaluating claim-space density for evidence insufficiency under construction and reference-manifold shift. Unpublished manuscript.</w:t>
      </w:r>
    </w:p>
    <w:p>
      <w:pPr>
        <w:keepNext w:val="0"/>
        <w:spacing w:before="0" w:after="60" w:line="240" w:lineRule="auto"/>
        <w:ind w:left="227" w:hanging="227"/>
        <w:jc w:val="left"/>
      </w:pPr>
      <w:r>
        <w:rPr>
          <w:rFonts w:ascii="Times New Roman" w:hAnsi="Times New Roman" w:eastAsia="Times New Roman"/>
          <w:b w:val="0"/>
          <w:i w:val="0"/>
          <w:sz w:val="20"/>
        </w:rPr>
        <w:t xml:space="preserve">Thomas M. Cover and Joy A. Thomas. 2006. </w:t>
      </w:r>
      <w:r>
        <w:rPr>
          <w:rFonts w:ascii="Times New Roman" w:hAnsi="Times New Roman" w:eastAsia="Times New Roman"/>
          <w:b w:val="0"/>
          <w:i/>
          <w:sz w:val="20"/>
        </w:rPr>
        <w:t>Elements of Information Theory</w:t>
      </w:r>
      <w:r>
        <w:rPr>
          <w:rFonts w:ascii="Times New Roman" w:hAnsi="Times New Roman" w:eastAsia="Times New Roman"/>
          <w:b w:val="0"/>
          <w:i w:val="0"/>
          <w:sz w:val="20"/>
        </w:rPr>
        <w:t>, second edition. Wiley-Interscience, Hoboken, NJ.</w:t>
      </w:r>
    </w:p>
    <w:p>
      <w:pPr>
        <w:keepNext w:val="0"/>
        <w:spacing w:before="0" w:after="60" w:line="240" w:lineRule="auto"/>
        <w:ind w:left="227" w:hanging="227"/>
        <w:jc w:val="left"/>
      </w:pPr>
      <w:r>
        <w:rPr>
          <w:rFonts w:ascii="Times New Roman" w:hAnsi="Times New Roman" w:eastAsia="Times New Roman"/>
          <w:b w:val="0"/>
          <w:i w:val="0"/>
          <w:sz w:val="20"/>
        </w:rPr>
        <w:t xml:space="preserve">Bradley Efron. 1979. Bootstrap methods: Another look at the jackknife. </w:t>
      </w:r>
      <w:r>
        <w:rPr>
          <w:rFonts w:ascii="Times New Roman" w:hAnsi="Times New Roman" w:eastAsia="Times New Roman"/>
          <w:b w:val="0"/>
          <w:i/>
          <w:sz w:val="20"/>
        </w:rPr>
        <w:t>The Annals of Statistics</w:t>
      </w:r>
      <w:r>
        <w:rPr>
          <w:rFonts w:ascii="Times New Roman" w:hAnsi="Times New Roman" w:eastAsia="Times New Roman"/>
          <w:b w:val="0"/>
          <w:i w:val="0"/>
          <w:sz w:val="20"/>
        </w:rPr>
        <w:t>, 7(1):1–26. https://doi.org/10.1214/aos/1176344552</w:t>
      </w:r>
    </w:p>
    <w:p>
      <w:pPr>
        <w:keepNext w:val="0"/>
        <w:spacing w:before="0" w:after="60" w:line="240" w:lineRule="auto"/>
        <w:ind w:left="227" w:hanging="227"/>
        <w:jc w:val="left"/>
      </w:pPr>
      <w:r>
        <w:rPr>
          <w:rFonts w:ascii="Times New Roman" w:hAnsi="Times New Roman" w:eastAsia="Times New Roman"/>
          <w:b w:val="0"/>
          <w:i w:val="0"/>
          <w:sz w:val="20"/>
        </w:rPr>
        <w:t xml:space="preserve">Zhijiang Guo, Michael Schlichtkrull, and Andreas Vlachos. 2022. A survey on automated fact-checking. </w:t>
      </w:r>
      <w:r>
        <w:rPr>
          <w:rFonts w:ascii="Times New Roman" w:hAnsi="Times New Roman" w:eastAsia="Times New Roman"/>
          <w:b w:val="0"/>
          <w:i/>
          <w:sz w:val="20"/>
        </w:rPr>
        <w:t>Transactions of the Association for Computational Linguistics</w:t>
      </w:r>
      <w:r>
        <w:rPr>
          <w:rFonts w:ascii="Times New Roman" w:hAnsi="Times New Roman" w:eastAsia="Times New Roman"/>
          <w:b w:val="0"/>
          <w:i w:val="0"/>
          <w:sz w:val="20"/>
        </w:rPr>
        <w:t>, 10:178–206. https://doi.org/10.1162/tacl_a_00454</w:t>
      </w:r>
    </w:p>
    <w:p>
      <w:pPr>
        <w:keepNext w:val="0"/>
        <w:spacing w:before="0" w:after="60" w:line="240" w:lineRule="auto"/>
        <w:ind w:left="227" w:hanging="227"/>
        <w:jc w:val="left"/>
      </w:pPr>
      <w:r>
        <w:rPr>
          <w:rFonts w:ascii="Times New Roman" w:hAnsi="Times New Roman" w:eastAsia="Times New Roman"/>
          <w:b w:val="0"/>
          <w:i w:val="0"/>
          <w:sz w:val="20"/>
        </w:rPr>
        <w:t xml:space="preserve">Roger A. Horn and Charles R. Johnson. 2013. </w:t>
      </w:r>
      <w:r>
        <w:rPr>
          <w:rFonts w:ascii="Times New Roman" w:hAnsi="Times New Roman" w:eastAsia="Times New Roman"/>
          <w:b w:val="0"/>
          <w:i/>
          <w:sz w:val="20"/>
        </w:rPr>
        <w:t>Matrix Analysis</w:t>
      </w:r>
      <w:r>
        <w:rPr>
          <w:rFonts w:ascii="Times New Roman" w:hAnsi="Times New Roman" w:eastAsia="Times New Roman"/>
          <w:b w:val="0"/>
          <w:i w:val="0"/>
          <w:sz w:val="20"/>
        </w:rPr>
        <w:t>, second edition. Cambridge University Press, Cambridge, UK.</w:t>
      </w:r>
    </w:p>
    <w:p>
      <w:pPr>
        <w:keepNext w:val="0"/>
        <w:spacing w:before="0" w:after="60" w:line="240" w:lineRule="auto"/>
        <w:ind w:left="227" w:hanging="227"/>
        <w:jc w:val="left"/>
      </w:pPr>
      <w:r>
        <w:rPr>
          <w:rFonts w:ascii="Times New Roman" w:hAnsi="Times New Roman" w:eastAsia="Times New Roman"/>
          <w:b w:val="0"/>
          <w:i w:val="0"/>
          <w:sz w:val="20"/>
        </w:rPr>
        <w:t xml:space="preserve">Ziwei Ji, Nayeon Lee, Rita Frieske, Tiezheng Yu, Dan Su, Yan Xu, Etsuko Ishii, Ye Jin Bang, Andrea Madotto, and Pascale Fung. 2023. Survey of hallucination in natural language generation. </w:t>
      </w:r>
      <w:r>
        <w:rPr>
          <w:rFonts w:ascii="Times New Roman" w:hAnsi="Times New Roman" w:eastAsia="Times New Roman"/>
          <w:b w:val="0"/>
          <w:i/>
          <w:sz w:val="20"/>
        </w:rPr>
        <w:t>ACM Computing Surveys</w:t>
      </w:r>
      <w:r>
        <w:rPr>
          <w:rFonts w:ascii="Times New Roman" w:hAnsi="Times New Roman" w:eastAsia="Times New Roman"/>
          <w:b w:val="0"/>
          <w:i w:val="0"/>
          <w:sz w:val="20"/>
        </w:rPr>
        <w:t>, 55(12):248:1–248:38. https://doi.org/10.1145/3571730</w:t>
      </w:r>
    </w:p>
    <w:p>
      <w:pPr>
        <w:keepNext w:val="0"/>
        <w:spacing w:before="0" w:after="60" w:line="240" w:lineRule="auto"/>
        <w:ind w:left="227" w:hanging="227"/>
        <w:jc w:val="left"/>
      </w:pPr>
      <w:r>
        <w:rPr>
          <w:rFonts w:ascii="Times New Roman" w:hAnsi="Times New Roman" w:eastAsia="Times New Roman"/>
          <w:b w:val="0"/>
          <w:i w:val="0"/>
          <w:sz w:val="20"/>
        </w:rPr>
        <w:t xml:space="preserve">Olivier Ledoit and Michael Wolf. 2004. A well-conditioned estimator for large-dimensional covariance matrices. </w:t>
      </w:r>
      <w:r>
        <w:rPr>
          <w:rFonts w:ascii="Times New Roman" w:hAnsi="Times New Roman" w:eastAsia="Times New Roman"/>
          <w:b w:val="0"/>
          <w:i/>
          <w:sz w:val="20"/>
        </w:rPr>
        <w:t>Journal of Multivariate Analysis</w:t>
      </w:r>
      <w:r>
        <w:rPr>
          <w:rFonts w:ascii="Times New Roman" w:hAnsi="Times New Roman" w:eastAsia="Times New Roman"/>
          <w:b w:val="0"/>
          <w:i w:val="0"/>
          <w:sz w:val="20"/>
        </w:rPr>
        <w:t>, 88(2):365–411. https://doi.org/10.1016/S0047-259X(03)00096-4</w:t>
      </w:r>
    </w:p>
    <w:p>
      <w:pPr>
        <w:keepNext w:val="0"/>
        <w:spacing w:before="0" w:after="60" w:line="240" w:lineRule="auto"/>
        <w:ind w:left="227" w:hanging="227"/>
        <w:jc w:val="left"/>
      </w:pPr>
      <w:r>
        <w:rPr>
          <w:rFonts w:ascii="Times New Roman" w:hAnsi="Times New Roman" w:eastAsia="Times New Roman"/>
          <w:b w:val="0"/>
          <w:i w:val="0"/>
          <w:sz w:val="20"/>
        </w:rPr>
        <w:t xml:space="preserve">Stephanie Lin, Jacob Hilton, and Owain Evans. 2022. TruthfulQA: Measuring how models mimic human falsehoods. In </w:t>
      </w:r>
      <w:r>
        <w:rPr>
          <w:rFonts w:ascii="Times New Roman" w:hAnsi="Times New Roman" w:eastAsia="Times New Roman"/>
          <w:b w:val="0"/>
          <w:i/>
          <w:sz w:val="20"/>
        </w:rPr>
        <w:t>Proceedings of the 60th Annual Meeting of the Association for Computational Linguistics (Volume 1: Long Papers)</w:t>
      </w:r>
      <w:r>
        <w:rPr>
          <w:rFonts w:ascii="Times New Roman" w:hAnsi="Times New Roman" w:eastAsia="Times New Roman"/>
          <w:b w:val="0"/>
          <w:i w:val="0"/>
          <w:sz w:val="20"/>
        </w:rPr>
        <w:t>, pages 3214–3252, Dublin, Ireland. Association for Computational Linguistics. https://doi.org/10.18653/v1/2022.acl-long.229</w:t>
      </w:r>
    </w:p>
    <w:p>
      <w:pPr>
        <w:keepNext w:val="0"/>
        <w:spacing w:before="0" w:after="60" w:line="240" w:lineRule="auto"/>
        <w:ind w:left="227" w:hanging="227"/>
        <w:jc w:val="left"/>
      </w:pPr>
      <w:r>
        <w:rPr>
          <w:rFonts w:ascii="Times New Roman" w:hAnsi="Times New Roman" w:eastAsia="Times New Roman"/>
          <w:b w:val="0"/>
          <w:i w:val="0"/>
          <w:sz w:val="20"/>
        </w:rPr>
        <w:t xml:space="preserve">Prasanta Chandra Mahalanobis. 1936. On the generalized distance in statistics. </w:t>
      </w:r>
      <w:r>
        <w:rPr>
          <w:rFonts w:ascii="Times New Roman" w:hAnsi="Times New Roman" w:eastAsia="Times New Roman"/>
          <w:b w:val="0"/>
          <w:i/>
          <w:sz w:val="20"/>
        </w:rPr>
        <w:t>Proceedings of the National Institute of Sciences of India</w:t>
      </w:r>
      <w:r>
        <w:rPr>
          <w:rFonts w:ascii="Times New Roman" w:hAnsi="Times New Roman" w:eastAsia="Times New Roman"/>
          <w:b w:val="0"/>
          <w:i w:val="0"/>
          <w:sz w:val="20"/>
        </w:rPr>
        <w:t>, 2(1):49–55.</w:t>
      </w:r>
    </w:p>
    <w:p>
      <w:pPr>
        <w:keepNext w:val="0"/>
        <w:spacing w:before="0" w:after="60" w:line="240" w:lineRule="auto"/>
        <w:ind w:left="227" w:hanging="227"/>
        <w:jc w:val="left"/>
      </w:pPr>
      <w:r>
        <w:rPr>
          <w:rFonts w:ascii="Times New Roman" w:hAnsi="Times New Roman" w:eastAsia="Times New Roman"/>
          <w:b w:val="0"/>
          <w:i w:val="0"/>
          <w:sz w:val="20"/>
        </w:rPr>
        <w:t xml:space="preserve">Potsawee Manakul, Adian Liusie, and Mark Gales. 2023. SelfCheckGPT: Zero-resource black-box hallucination detection for generative large language models. In </w:t>
      </w:r>
      <w:r>
        <w:rPr>
          <w:rFonts w:ascii="Times New Roman" w:hAnsi="Times New Roman" w:eastAsia="Times New Roman"/>
          <w:b w:val="0"/>
          <w:i/>
          <w:sz w:val="20"/>
        </w:rPr>
        <w:t>Proceedings of the 2023 Conference on Empirical Methods in Natural Language Processing</w:t>
      </w:r>
      <w:r>
        <w:rPr>
          <w:rFonts w:ascii="Times New Roman" w:hAnsi="Times New Roman" w:eastAsia="Times New Roman"/>
          <w:b w:val="0"/>
          <w:i w:val="0"/>
          <w:sz w:val="20"/>
        </w:rPr>
        <w:t>, pages 9004–9017, Singapore. Association for Computational Linguistics. https://doi.org/10.18653/v1/2023.emnlp-main.557</w:t>
      </w:r>
    </w:p>
    <w:p>
      <w:pPr>
        <w:keepNext w:val="0"/>
        <w:spacing w:before="0" w:after="60" w:line="240" w:lineRule="auto"/>
        <w:ind w:left="227" w:hanging="227"/>
        <w:jc w:val="left"/>
      </w:pPr>
      <w:r>
        <w:rPr>
          <w:rFonts w:ascii="Times New Roman" w:hAnsi="Times New Roman" w:eastAsia="Times New Roman"/>
          <w:b w:val="0"/>
          <w:i w:val="0"/>
          <w:sz w:val="20"/>
        </w:rPr>
        <w:t xml:space="preserve">Sewon Min, Kalpesh Krishna, Xinxi Lyu, Mike Lewis, Wen-tau Yih, Pang Wei Koh, Mohit Iyyer, Luke Zettlemoyer, and Hannaneh Hajishirzi. 2023. FActScore: Fine-grained atomic evaluation of factual precision in long form text generation. In </w:t>
      </w:r>
      <w:r>
        <w:rPr>
          <w:rFonts w:ascii="Times New Roman" w:hAnsi="Times New Roman" w:eastAsia="Times New Roman"/>
          <w:b w:val="0"/>
          <w:i/>
          <w:sz w:val="20"/>
        </w:rPr>
        <w:t>Proceedings of the 2023 Conference on Empirical Methods in Natural Language Processing</w:t>
      </w:r>
      <w:r>
        <w:rPr>
          <w:rFonts w:ascii="Times New Roman" w:hAnsi="Times New Roman" w:eastAsia="Times New Roman"/>
          <w:b w:val="0"/>
          <w:i w:val="0"/>
          <w:sz w:val="20"/>
        </w:rPr>
        <w:t>, pages 12076–12100, Singapore. Association for Computational Linguistics. https://doi.org/10.18653/v1/2023.emnlp-main.741</w:t>
      </w:r>
    </w:p>
    <w:p>
      <w:pPr>
        <w:keepNext w:val="0"/>
        <w:spacing w:before="0" w:after="60" w:line="240" w:lineRule="auto"/>
        <w:ind w:left="227" w:hanging="227"/>
        <w:jc w:val="left"/>
      </w:pPr>
      <w:r>
        <w:rPr>
          <w:rFonts w:ascii="Times New Roman" w:hAnsi="Times New Roman" w:eastAsia="Times New Roman"/>
          <w:b w:val="0"/>
          <w:i w:val="0"/>
          <w:sz w:val="20"/>
        </w:rPr>
        <w:t xml:space="preserve">Jason Priem, Heather Piwowar, and Richard Orr. 2022. OpenAlex: A fully-open index of scholarly works, authors, venues, institutions, and concepts. </w:t>
      </w:r>
      <w:r>
        <w:rPr>
          <w:rFonts w:ascii="Times New Roman" w:hAnsi="Times New Roman" w:eastAsia="Times New Roman"/>
          <w:b w:val="0"/>
          <w:i/>
          <w:sz w:val="20"/>
        </w:rPr>
        <w:t>arXiv preprint arXiv:2205.01833</w:t>
      </w:r>
      <w:r>
        <w:rPr>
          <w:rFonts w:ascii="Times New Roman" w:hAnsi="Times New Roman" w:eastAsia="Times New Roman"/>
          <w:b w:val="0"/>
          <w:i w:val="0"/>
          <w:sz w:val="20"/>
        </w:rPr>
        <w:t>.</w:t>
      </w:r>
    </w:p>
    <w:p>
      <w:pPr>
        <w:keepNext w:val="0"/>
        <w:spacing w:before="0" w:after="60" w:line="240" w:lineRule="auto"/>
        <w:ind w:left="227" w:hanging="227"/>
        <w:jc w:val="left"/>
      </w:pPr>
      <w:r>
        <w:rPr>
          <w:rFonts w:ascii="Times New Roman" w:hAnsi="Times New Roman" w:eastAsia="Times New Roman"/>
          <w:b w:val="0"/>
          <w:i w:val="0"/>
          <w:sz w:val="20"/>
        </w:rPr>
        <w:t xml:space="preserve">Nils Reimers and Iryna Gurevych. 2019. Sentence-BERT: Sentence embeddings using Siamese BERT-networks. In </w:t>
      </w:r>
      <w:r>
        <w:rPr>
          <w:rFonts w:ascii="Times New Roman" w:hAnsi="Times New Roman" w:eastAsia="Times New Roman"/>
          <w:b w:val="0"/>
          <w:i/>
          <w:sz w:val="20"/>
        </w:rPr>
        <w:t>Proceedings of the 2019 Conference on Empirical Methods in Natural Language Processing and the 9th International Joint Conference on Natural Language Processing (EMNLP-IJCNLP)</w:t>
      </w:r>
      <w:r>
        <w:rPr>
          <w:rFonts w:ascii="Times New Roman" w:hAnsi="Times New Roman" w:eastAsia="Times New Roman"/>
          <w:b w:val="0"/>
          <w:i w:val="0"/>
          <w:sz w:val="20"/>
        </w:rPr>
        <w:t>, pages 3982–3992, Hong Kong, China. Association for Computational Linguistics. https://doi.org/10.18653/v1/D19-1410</w:t>
      </w:r>
    </w:p>
    <w:p>
      <w:pPr>
        <w:keepNext w:val="0"/>
        <w:spacing w:before="0" w:after="60" w:line="240" w:lineRule="auto"/>
        <w:ind w:left="227" w:hanging="227"/>
        <w:jc w:val="left"/>
      </w:pPr>
      <w:r>
        <w:rPr>
          <w:rFonts w:ascii="Times New Roman" w:hAnsi="Times New Roman" w:eastAsia="Times New Roman"/>
          <w:b w:val="0"/>
          <w:i w:val="0"/>
          <w:sz w:val="20"/>
        </w:rPr>
        <w:t xml:space="preserve">Michael Schlichtkrull, Zhijiang Guo, and Andreas Vlachos. 2023. AVeriTeC: A dataset for real-world claim verification with evidence from the web. In </w:t>
      </w:r>
      <w:r>
        <w:rPr>
          <w:rFonts w:ascii="Times New Roman" w:hAnsi="Times New Roman" w:eastAsia="Times New Roman"/>
          <w:b w:val="0"/>
          <w:i/>
          <w:sz w:val="20"/>
        </w:rPr>
        <w:t>Advances in Neural Information Processing Systems</w:t>
      </w:r>
      <w:r>
        <w:rPr>
          <w:rFonts w:ascii="Times New Roman" w:hAnsi="Times New Roman" w:eastAsia="Times New Roman"/>
          <w:b w:val="0"/>
          <w:i w:val="0"/>
          <w:sz w:val="20"/>
        </w:rPr>
        <w:t>, volume 36, pages 65128–65167. Curran Associates, Inc.</w:t>
      </w:r>
    </w:p>
    <w:p>
      <w:pPr>
        <w:keepNext w:val="0"/>
        <w:spacing w:before="0" w:after="60" w:line="240" w:lineRule="auto"/>
        <w:ind w:left="227" w:hanging="227"/>
        <w:jc w:val="left"/>
      </w:pPr>
      <w:r>
        <w:rPr>
          <w:rFonts w:ascii="Times New Roman" w:hAnsi="Times New Roman" w:eastAsia="Times New Roman"/>
          <w:b w:val="0"/>
          <w:i w:val="0"/>
          <w:sz w:val="20"/>
        </w:rPr>
        <w:t xml:space="preserve">James Thorne, Andreas Vlachos, Christos Christodoulopoulos, and Arpit Mittal. 2018. FEVER: A large-scale dataset for fact extraction and VERification. In </w:t>
      </w:r>
      <w:r>
        <w:rPr>
          <w:rFonts w:ascii="Times New Roman" w:hAnsi="Times New Roman" w:eastAsia="Times New Roman"/>
          <w:b w:val="0"/>
          <w:i/>
          <w:sz w:val="20"/>
        </w:rPr>
        <w:t>Proceedings of the 2018 Conference of the North American Chapter of the Association for Computational Linguistics: Human Language Technologies, Volume 1 (Long Papers)</w:t>
      </w:r>
      <w:r>
        <w:rPr>
          <w:rFonts w:ascii="Times New Roman" w:hAnsi="Times New Roman" w:eastAsia="Times New Roman"/>
          <w:b w:val="0"/>
          <w:i w:val="0"/>
          <w:sz w:val="20"/>
        </w:rPr>
        <w:t>, pages 809–819, New Orleans, Louisiana. Association for Computational Linguistics. https://doi.org/10.18653/v1/N18-1074</w:t>
      </w:r>
    </w:p>
    <w:p>
      <w:pPr>
        <w:keepNext w:val="0"/>
        <w:spacing w:before="0" w:after="60" w:line="240" w:lineRule="auto"/>
        <w:ind w:left="227" w:hanging="227"/>
        <w:jc w:val="left"/>
      </w:pPr>
      <w:r>
        <w:rPr>
          <w:rFonts w:ascii="Times New Roman" w:hAnsi="Times New Roman" w:eastAsia="Times New Roman"/>
          <w:b w:val="0"/>
          <w:i w:val="0"/>
          <w:sz w:val="20"/>
        </w:rPr>
        <w:t xml:space="preserve">Wenhui Wang, Furu Wei, Li Dong, Hangbo Bao, Nan Yang, and Ming Zhou. 2020. MiniLM: Deep self-attention distillation for task-agnostic compression of pre-trained transformers. In </w:t>
      </w:r>
      <w:r>
        <w:rPr>
          <w:rFonts w:ascii="Times New Roman" w:hAnsi="Times New Roman" w:eastAsia="Times New Roman"/>
          <w:b w:val="0"/>
          <w:i/>
          <w:sz w:val="20"/>
        </w:rPr>
        <w:t>Advances in Neural Information Processing Systems</w:t>
      </w:r>
      <w:r>
        <w:rPr>
          <w:rFonts w:ascii="Times New Roman" w:hAnsi="Times New Roman" w:eastAsia="Times New Roman"/>
          <w:b w:val="0"/>
          <w:i w:val="0"/>
          <w:sz w:val="20"/>
        </w:rPr>
        <w:t>, volume 33, pages 5776–5788. Curran Associates, Inc.</w:t>
      </w:r>
    </w:p>
    <w:p>
      <w:pPr>
        <w:keepNext w:val="0"/>
        <w:spacing w:before="0" w:after="60" w:line="240" w:lineRule="auto"/>
        <w:ind w:left="227" w:hanging="227"/>
        <w:jc w:val="left"/>
      </w:pPr>
      <w:r>
        <w:rPr>
          <w:rFonts w:ascii="Times New Roman" w:hAnsi="Times New Roman" w:eastAsia="Times New Roman"/>
          <w:b w:val="0"/>
          <w:i w:val="0"/>
          <w:sz w:val="20"/>
        </w:rPr>
        <w:t xml:space="preserve">Edwin B. Wilson. 1927. Probable inference, the law of succession, and statistical inference. </w:t>
      </w:r>
      <w:r>
        <w:rPr>
          <w:rFonts w:ascii="Times New Roman" w:hAnsi="Times New Roman" w:eastAsia="Times New Roman"/>
          <w:b w:val="0"/>
          <w:i/>
          <w:sz w:val="20"/>
        </w:rPr>
        <w:t>Journal of the American Statistical Association</w:t>
      </w:r>
      <w:r>
        <w:rPr>
          <w:rFonts w:ascii="Times New Roman" w:hAnsi="Times New Roman" w:eastAsia="Times New Roman"/>
          <w:b w:val="0"/>
          <w:i w:val="0"/>
          <w:sz w:val="20"/>
        </w:rPr>
        <w:t>, 22(158):209–212. https://doi.org/10.1080/01621459.1927.10502953</w:t>
      </w:r>
    </w:p>
    <w:p>
      <w:pPr>
        <w:keepNext w:val="0"/>
        <w:spacing w:before="0" w:after="60" w:line="240" w:lineRule="auto"/>
        <w:ind w:left="227" w:hanging="227"/>
        <w:jc w:val="left"/>
      </w:pPr>
      <w:r>
        <w:rPr>
          <w:rFonts w:ascii="Times New Roman" w:hAnsi="Times New Roman" w:eastAsia="Times New Roman"/>
          <w:b w:val="0"/>
          <w:i w:val="0"/>
          <w:sz w:val="20"/>
        </w:rPr>
        <w:t xml:space="preserve">Lianmin Zheng, Wei-Lin Chiang, Ying Sheng, Siyuan Zhuang, Zhanghao Wu, Yonghao Zhuang, Zi Lin, Zhuohan Li, Dacheng Li, Eric P. Xing, Hao Zhang, Joseph E. Gonzalez, and Ion Stoica. 2023. Judging LLM-as-a-judge with MT-Bench and Chatbot Arena. In </w:t>
      </w:r>
      <w:r>
        <w:rPr>
          <w:rFonts w:ascii="Times New Roman" w:hAnsi="Times New Roman" w:eastAsia="Times New Roman"/>
          <w:b w:val="0"/>
          <w:i/>
          <w:sz w:val="20"/>
        </w:rPr>
        <w:t>Advances in Neural Information Processing Systems</w:t>
      </w:r>
      <w:r>
        <w:rPr>
          <w:rFonts w:ascii="Times New Roman" w:hAnsi="Times New Roman" w:eastAsia="Times New Roman"/>
          <w:b w:val="0"/>
          <w:i w:val="0"/>
          <w:sz w:val="20"/>
        </w:rPr>
        <w:t>, volume 36, pages 46595–46623. Curran Associates, Inc.</w:t>
      </w:r>
    </w:p>
    <w:p>
      <w:pPr>
        <w:keepNext/>
        <w:spacing w:before="180" w:after="60" w:line="240" w:lineRule="auto"/>
        <w:jc w:val="left"/>
      </w:pPr>
      <w:r>
        <w:rPr>
          <w:rFonts w:ascii="Times New Roman" w:hAnsi="Times New Roman" w:eastAsia="Times New Roman"/>
          <w:b/>
          <w:i w:val="0"/>
          <w:sz w:val="24"/>
        </w:rPr>
        <w:t>A Worked Numerical Examples</w:t>
      </w:r>
    </w:p>
    <w:p>
      <w:pPr>
        <w:keepNext/>
        <w:spacing w:before="100" w:after="40" w:line="240" w:lineRule="auto"/>
        <w:jc w:val="left"/>
      </w:pPr>
      <w:r>
        <w:rPr>
          <w:rFonts w:ascii="Times New Roman" w:hAnsi="Times New Roman" w:eastAsia="Times New Roman"/>
          <w:b/>
          <w:i w:val="0"/>
          <w:sz w:val="22"/>
        </w:rPr>
        <w:t>A.1 Stance aggregation</w:t>
      </w:r>
    </w:p>
    <w:p>
      <w:pPr>
        <w:keepNext w:val="0"/>
        <w:spacing w:before="0" w:after="80" w:line="240" w:lineRule="auto"/>
        <w:ind w:firstLine="227"/>
        <w:jc w:val="both"/>
      </w:pPr>
      <w:r>
        <w:rPr>
          <w:rFonts w:ascii="Times New Roman" w:hAnsi="Times New Roman" w:eastAsia="Times New Roman"/>
          <w:b w:val="0"/>
          <w:i w:val="0"/>
          <w:sz w:val="22"/>
        </w:rPr>
        <w:t xml:space="preserve">Four sources return (supports, 0.95), (supports, 0.90), (neutral, 0.70) and (irrelevant, 0.90), with verified quotes. Then </w:t>
      </w:r>
      <w:r>
        <w:rPr>
          <w:rFonts w:ascii="Times New Roman" w:hAnsi="Times New Roman" w:eastAsia="Times New Roman"/>
          <w:b w:val="0"/>
          <w:i/>
          <w:sz w:val="22"/>
        </w:rPr>
        <w:t>P</w:t>
      </w:r>
      <w:r>
        <w:rPr>
          <w:rFonts w:ascii="Times New Roman" w:hAnsi="Times New Roman" w:eastAsia="Times New Roman"/>
          <w:b w:val="0"/>
          <w:i w:val="0"/>
          <w:sz w:val="22"/>
        </w:rPr>
        <w:t xml:space="preserve"> = {1,2}</w:t>
      </w:r>
      <w:r>
        <w:rPr>
          <w:rFonts w:ascii="Times New Roman" w:hAnsi="Times New Roman" w:eastAsia="Times New Roman"/>
          <w:b w:val="0"/>
          <w:i w:val="0"/>
          <w:sz w:val="22"/>
        </w:rPr>
        <w:t xml:space="preserve">, </w:t>
      </w:r>
      <w:r>
        <w:rPr>
          <w:rFonts w:ascii="Times New Roman" w:hAnsi="Times New Roman" w:eastAsia="Times New Roman"/>
          <w:b w:val="0"/>
          <w:i/>
          <w:sz w:val="22"/>
        </w:rPr>
        <w:t>N</w:t>
      </w:r>
      <w:r>
        <w:rPr>
          <w:rFonts w:ascii="Times New Roman" w:hAnsi="Times New Roman" w:eastAsia="Times New Roman"/>
          <w:b w:val="0"/>
          <w:i w:val="0"/>
          <w:sz w:val="22"/>
        </w:rPr>
        <w:t xml:space="preserve"> = ∅</w:t>
      </w:r>
      <w:r>
        <w:rPr>
          <w:rFonts w:ascii="Times New Roman" w:hAnsi="Times New Roman" w:eastAsia="Times New Roman"/>
          <w:b w:val="0"/>
          <w:i w:val="0"/>
          <w:sz w:val="22"/>
        </w:rPr>
        <w:t xml:space="preserve"> and </w:t>
      </w:r>
      <w:r>
        <w:rPr>
          <w:rFonts w:ascii="Times New Roman" w:hAnsi="Times New Roman" w:eastAsia="Times New Roman"/>
          <w:b w:val="0"/>
          <w:i/>
          <w:sz w:val="22"/>
        </w:rPr>
        <w:t>Q</w:t>
      </w:r>
      <w:r>
        <w:rPr>
          <w:rFonts w:ascii="Times New Roman" w:hAnsi="Times New Roman" w:eastAsia="Times New Roman"/>
          <w:b w:val="0"/>
          <w:i w:val="0"/>
          <w:sz w:val="22"/>
        </w:rPr>
        <w:t>(</w:t>
      </w:r>
      <w:r>
        <w:rPr>
          <w:rFonts w:ascii="Times New Roman" w:hAnsi="Times New Roman" w:eastAsia="Times New Roman"/>
          <w:b w:val="0"/>
          <w:i/>
          <w:sz w:val="22"/>
        </w:rPr>
        <w:t>P</w:t>
      </w:r>
      <w:r>
        <w:rPr>
          <w:rFonts w:ascii="Times New Roman" w:hAnsi="Times New Roman" w:eastAsia="Times New Roman"/>
          <w:b w:val="0"/>
          <w:i w:val="0"/>
          <w:sz w:val="22"/>
        </w:rPr>
        <w:t>)</w:t>
      </w:r>
      <w:r>
        <w:rPr>
          <w:rFonts w:ascii="Times New Roman" w:hAnsi="Times New Roman" w:eastAsia="Times New Roman"/>
          <w:b w:val="0"/>
          <w:i w:val="0"/>
          <w:sz w:val="22"/>
        </w:rPr>
        <w:t xml:space="preserve"> holds, so R3 gives supported. With </w:t>
      </w:r>
      <w:r>
        <w:rPr>
          <w:rFonts w:ascii="Times New Roman" w:hAnsi="Times New Roman" w:eastAsia="Times New Roman"/>
          <w:b w:val="0"/>
          <w:i/>
          <w:sz w:val="22"/>
        </w:rPr>
        <w:t>R</w:t>
      </w:r>
      <w:r>
        <w:rPr>
          <w:rFonts w:ascii="Times New Roman" w:hAnsi="Times New Roman" w:eastAsia="Times New Roman"/>
          <w:b w:val="0"/>
          <w:i w:val="0"/>
          <w:sz w:val="22"/>
        </w:rPr>
        <w:t xml:space="preserve"> = {1,2,3}</w:t>
      </w:r>
      <w:r>
        <w:rPr>
          <w:rFonts w:ascii="Times New Roman" w:hAnsi="Times New Roman" w:eastAsia="Times New Roman"/>
          <w:b w:val="0"/>
          <w:i w:val="0"/>
          <w:sz w:val="22"/>
        </w:rPr>
        <w:t xml:space="preserve">, </w:t>
      </w:r>
      <w:r>
        <w:rPr>
          <w:rFonts w:ascii="Times New Roman" w:hAnsi="Times New Roman" w:eastAsia="Times New Roman"/>
          <w:b w:val="0"/>
          <w:i w:val="0"/>
          <w:sz w:val="22"/>
        </w:rPr>
        <w:t>supp = (0.95 + 0.90)/(0.95 + 0.90 + 0.70) = 1.85/2.55 = 0.725</w:t>
      </w:r>
      <w:r>
        <w:rPr>
          <w:rFonts w:ascii="Times New Roman" w:hAnsi="Times New Roman" w:eastAsia="Times New Roman"/>
          <w:b w:val="0"/>
          <w:i w:val="0"/>
          <w:sz w:val="22"/>
        </w:rPr>
        <w:t xml:space="preserve"> and </w:t>
      </w:r>
      <w:r>
        <w:rPr>
          <w:rFonts w:ascii="Times New Roman" w:hAnsi="Times New Roman" w:eastAsia="Times New Roman"/>
          <w:b w:val="0"/>
          <w:i w:val="0"/>
          <w:sz w:val="22"/>
        </w:rPr>
        <w:t>conf = 0</w:t>
      </w:r>
      <w:r>
        <w:rPr>
          <w:rFonts w:ascii="Times New Roman" w:hAnsi="Times New Roman" w:eastAsia="Times New Roman"/>
          <w:b w:val="0"/>
          <w:i w:val="0"/>
          <w:sz w:val="22"/>
        </w:rPr>
        <w:t>.</w:t>
      </w:r>
    </w:p>
    <w:p>
      <w:pPr>
        <w:keepNext/>
        <w:spacing w:before="100" w:after="40" w:line="240" w:lineRule="auto"/>
        <w:jc w:val="left"/>
      </w:pPr>
      <w:r>
        <w:rPr>
          <w:rFonts w:ascii="Times New Roman" w:hAnsi="Times New Roman" w:eastAsia="Times New Roman"/>
          <w:b/>
          <w:i w:val="0"/>
          <w:sz w:val="22"/>
        </w:rPr>
        <w:t>A.2 Entropy and gap score</w:t>
      </w:r>
    </w:p>
    <w:p>
      <w:pPr>
        <w:keepNext w:val="0"/>
        <w:spacing w:before="0" w:after="80" w:line="240" w:lineRule="auto"/>
        <w:ind w:firstLine="227"/>
        <w:jc w:val="both"/>
      </w:pPr>
      <w:r>
        <w:rPr>
          <w:rFonts w:ascii="Times New Roman" w:hAnsi="Times New Roman" w:eastAsia="Times New Roman"/>
          <w:b w:val="0"/>
          <w:i w:val="0"/>
          <w:sz w:val="22"/>
        </w:rPr>
        <w:t xml:space="preserve">For similarities </w:t>
      </w:r>
      <w:r>
        <w:rPr>
          <w:rFonts w:ascii="Times New Roman" w:hAnsi="Times New Roman" w:eastAsia="Times New Roman"/>
          <w:b w:val="0"/>
          <w:i w:val="0"/>
          <w:sz w:val="22"/>
        </w:rPr>
        <w:t>(0.62, 0.58, 0.31, 0.12)</w:t>
      </w:r>
      <w:r>
        <w:rPr>
          <w:rFonts w:ascii="Times New Roman" w:hAnsi="Times New Roman" w:eastAsia="Times New Roman"/>
          <w:b w:val="0"/>
          <w:i w:val="0"/>
          <w:sz w:val="22"/>
        </w:rPr>
        <w:t xml:space="preserve"> and </w:t>
      </w:r>
      <w:r>
        <w:rPr>
          <w:rFonts w:ascii="Times New Roman" w:hAnsi="Times New Roman" w:eastAsia="Times New Roman"/>
          <w:b w:val="0"/>
          <w:i w:val="0"/>
          <w:sz w:val="22"/>
        </w:rPr>
        <w:t>τ = 0.1</w:t>
      </w:r>
      <w:r>
        <w:rPr>
          <w:rFonts w:ascii="Times New Roman" w:hAnsi="Times New Roman" w:eastAsia="Times New Roman"/>
          <w:b w:val="0"/>
          <w:i w:val="0"/>
          <w:sz w:val="22"/>
        </w:rPr>
        <w:t xml:space="preserve"> the exponents are </w:t>
      </w:r>
      <w:r>
        <w:rPr>
          <w:rFonts w:ascii="Times New Roman" w:hAnsi="Times New Roman" w:eastAsia="Times New Roman"/>
          <w:b w:val="0"/>
          <w:i w:val="0"/>
          <w:sz w:val="22"/>
        </w:rPr>
        <w:t>(6.2, 5.8, 3.1, 1.2)</w:t>
      </w:r>
      <w:r>
        <w:rPr>
          <w:rFonts w:ascii="Times New Roman" w:hAnsi="Times New Roman" w:eastAsia="Times New Roman"/>
          <w:b w:val="0"/>
          <w:i w:val="0"/>
          <w:sz w:val="22"/>
        </w:rPr>
        <w:t xml:space="preserve">, and </w:t>
      </w:r>
      <w:r>
        <w:rPr>
          <w:rFonts w:ascii="Times New Roman" w:hAnsi="Times New Roman" w:eastAsia="Times New Roman"/>
          <w:b w:val="0"/>
          <w:i/>
          <w:sz w:val="22"/>
        </w:rPr>
        <w:t>p</w:t>
      </w:r>
      <w:r>
        <w:rPr>
          <w:rFonts w:ascii="Times New Roman" w:hAnsi="Times New Roman" w:eastAsia="Times New Roman"/>
          <w:b w:val="0"/>
          <w:i w:val="0"/>
          <w:sz w:val="22"/>
        </w:rPr>
        <w:t xml:space="preserve"> ≈ (0.581, 0.389, 0.026, 0.004)</w:t>
      </w:r>
      <w:r>
        <w:rPr>
          <w:rFonts w:ascii="Times New Roman" w:hAnsi="Times New Roman" w:eastAsia="Times New Roman"/>
          <w:b w:val="0"/>
          <w:i w:val="0"/>
          <w:sz w:val="22"/>
        </w:rPr>
        <w:t xml:space="preserve">. Then </w:t>
      </w:r>
      <w:r>
        <w:rPr>
          <w:rFonts w:ascii="Times New Roman" w:hAnsi="Times New Roman" w:eastAsia="Times New Roman"/>
          <w:b w:val="0"/>
          <w:i/>
          <w:sz w:val="22"/>
        </w:rPr>
        <w:t>H</w:t>
      </w:r>
      <w:r>
        <w:rPr>
          <w:rFonts w:ascii="Times New Roman" w:hAnsi="Times New Roman" w:eastAsia="Times New Roman"/>
          <w:b w:val="0"/>
          <w:i w:val="0"/>
          <w:sz w:val="22"/>
        </w:rPr>
        <w:t xml:space="preserve"> ≈ 0.800</w:t>
      </w:r>
      <w:r>
        <w:rPr>
          <w:rFonts w:ascii="Times New Roman" w:hAnsi="Times New Roman" w:eastAsia="Times New Roman"/>
          <w:b w:val="0"/>
          <w:i w:val="0"/>
          <w:sz w:val="22"/>
        </w:rPr>
        <w:t xml:space="preserve"> and </w:t>
      </w:r>
      <w:r>
        <w:rPr>
          <w:rFonts w:ascii="Times New Roman" w:hAnsi="Times New Roman" w:eastAsia="Times New Roman"/>
          <w:b w:val="0"/>
          <w:i/>
          <w:sz w:val="22"/>
        </w:rPr>
        <w:t>U</w:t>
      </w:r>
      <w:r>
        <w:rPr>
          <w:rFonts w:ascii="Times New Roman" w:hAnsi="Times New Roman" w:eastAsia="Times New Roman"/>
          <w:b w:val="0"/>
          <w:i w:val="0"/>
          <w:sz w:val="22"/>
        </w:rPr>
        <w:t xml:space="preserve"> = 0.800/ln 4 ≈ 0.577</w:t>
      </w:r>
      <w:r>
        <w:rPr>
          <w:rFonts w:ascii="Times New Roman" w:hAnsi="Times New Roman" w:eastAsia="Times New Roman"/>
          <w:b w:val="0"/>
          <w:i w:val="0"/>
          <w:sz w:val="22"/>
        </w:rPr>
        <w:t xml:space="preserve">. With </w:t>
      </w:r>
      <w:r>
        <w:rPr>
          <w:rFonts w:ascii="Times New Roman" w:hAnsi="Times New Roman" w:eastAsia="Times New Roman"/>
          <w:b w:val="0"/>
          <w:i/>
          <w:sz w:val="22"/>
        </w:rPr>
        <w:t>d</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 0.62</w:t>
      </w:r>
      <w:r>
        <w:rPr>
          <w:rFonts w:ascii="Times New Roman" w:hAnsi="Times New Roman" w:eastAsia="Times New Roman"/>
          <w:b w:val="0"/>
          <w:i w:val="0"/>
          <w:sz w:val="22"/>
        </w:rPr>
        <w:t xml:space="preserve"> and Proposition 3, </w:t>
      </w:r>
      <w:r>
        <w:rPr>
          <w:rFonts w:ascii="Times New Roman" w:hAnsi="Times New Roman" w:eastAsia="Times New Roman"/>
          <w:b w:val="0"/>
          <w:i w:val="0"/>
          <w:sz w:val="22"/>
        </w:rPr>
        <w:t>ρ = (0.62+1)/2 = 0.81</w:t>
      </w:r>
      <w:r>
        <w:rPr>
          <w:rFonts w:ascii="Times New Roman" w:hAnsi="Times New Roman" w:eastAsia="Times New Roman"/>
          <w:b w:val="0"/>
          <w:i w:val="0"/>
          <w:sz w:val="22"/>
        </w:rPr>
        <w:t xml:space="preserve">, retrieval confidence </w:t>
      </w:r>
      <w:r>
        <w:rPr>
          <w:rFonts w:ascii="Times New Roman" w:hAnsi="Times New Roman" w:eastAsia="Times New Roman"/>
          <w:b w:val="0"/>
          <w:i w:val="0"/>
          <w:sz w:val="22"/>
        </w:rPr>
        <w:t>max(0, 1-0.81) = 0.19</w:t>
      </w:r>
      <w:r>
        <w:rPr>
          <w:rFonts w:ascii="Times New Roman" w:hAnsi="Times New Roman" w:eastAsia="Times New Roman"/>
          <w:b w:val="0"/>
          <w:i w:val="0"/>
          <w:sz w:val="22"/>
        </w:rPr>
        <w:t xml:space="preserve">, and </w:t>
      </w:r>
      <w:r>
        <w:rPr>
          <w:rFonts w:ascii="Times New Roman" w:hAnsi="Times New Roman" w:eastAsia="Times New Roman"/>
          <w:b w:val="0"/>
          <w:i/>
          <w:sz w:val="22"/>
        </w:rPr>
        <w:t>G</w:t>
      </w:r>
      <w:r>
        <w:rPr>
          <w:rFonts w:ascii="Times New Roman" w:hAnsi="Times New Roman" w:eastAsia="Times New Roman"/>
          <w:b w:val="0"/>
          <w:i w:val="0"/>
          <w:sz w:val="22"/>
        </w:rPr>
        <w:t xml:space="preserve"> = (0.81 + 0.577)/2 ≈ 0.694</w:t>
      </w:r>
      <w:r>
        <w:rPr>
          <w:rFonts w:ascii="Times New Roman" w:hAnsi="Times New Roman" w:eastAsia="Times New Roman"/>
          <w:b w:val="0"/>
          <w:i w:val="0"/>
          <w:sz w:val="22"/>
        </w:rPr>
        <w:t xml:space="preserve">. These values are of the size observed on live well-documented claims (retrieval confidence 0.19, </w:t>
      </w:r>
      <w:r>
        <w:rPr>
          <w:rFonts w:ascii="Times New Roman" w:hAnsi="Times New Roman" w:eastAsia="Times New Roman"/>
          <w:b w:val="0"/>
          <w:i/>
          <w:sz w:val="22"/>
        </w:rPr>
        <w:t>G</w:t>
      </w:r>
      <w:r>
        <w:rPr>
          <w:rFonts w:ascii="Times New Roman" w:hAnsi="Times New Roman" w:eastAsia="Times New Roman"/>
          <w:b w:val="0"/>
          <w:i w:val="0"/>
          <w:sz w:val="22"/>
        </w:rPr>
        <w:t xml:space="preserve"> between 0.78 and 0.87).</w:t>
      </w:r>
    </w:p>
    <w:p>
      <w:pPr>
        <w:keepNext/>
        <w:spacing w:before="100" w:after="40" w:line="240" w:lineRule="auto"/>
        <w:jc w:val="left"/>
      </w:pPr>
      <w:r>
        <w:rPr>
          <w:rFonts w:ascii="Times New Roman" w:hAnsi="Times New Roman" w:eastAsia="Times New Roman"/>
          <w:b/>
          <w:i w:val="0"/>
          <w:sz w:val="22"/>
        </w:rPr>
        <w:t>A.3 Shrinkage and Mahalanobis distance</w:t>
      </w:r>
    </w:p>
    <w:p>
      <w:pPr>
        <w:keepNext w:val="0"/>
        <w:spacing w:before="0" w:after="80" w:line="240" w:lineRule="auto"/>
        <w:ind w:firstLine="227"/>
        <w:jc w:val="both"/>
      </w:pPr>
      <w:r>
        <w:rPr>
          <w:rFonts w:ascii="Times New Roman" w:hAnsi="Times New Roman" w:eastAsia="Times New Roman"/>
          <w:b w:val="0"/>
          <w:i w:val="0"/>
          <w:sz w:val="22"/>
        </w:rPr>
        <w:t xml:space="preserve">Let </w:t>
      </w:r>
      <w:r>
        <w:rPr>
          <w:rFonts w:ascii="Times New Roman" w:hAnsi="Times New Roman" w:eastAsia="Times New Roman"/>
          <w:b w:val="0"/>
          <w:i/>
          <w:sz w:val="22"/>
        </w:rPr>
        <w:t>p</w:t>
      </w:r>
      <w:r>
        <w:rPr>
          <w:rFonts w:ascii="Times New Roman" w:hAnsi="Times New Roman" w:eastAsia="Times New Roman"/>
          <w:b w:val="0"/>
          <w:i w:val="0"/>
          <w:sz w:val="22"/>
        </w:rPr>
        <w:t xml:space="preserve"> = 2</w:t>
      </w:r>
      <w:r>
        <w:rPr>
          <w:rFonts w:ascii="Times New Roman" w:hAnsi="Times New Roman" w:eastAsia="Times New Roman"/>
          <w:b w:val="0"/>
          <w:i w:val="0"/>
          <w:sz w:val="22"/>
        </w:rPr>
        <w:t xml:space="preserve">, </w:t>
      </w:r>
      <w:r>
        <w:rPr>
          <w:rFonts w:ascii="Times New Roman" w:hAnsi="Times New Roman" w:eastAsia="Times New Roman"/>
          <w:b w:val="0"/>
          <w:i w:val="0"/>
          <w:sz w:val="22"/>
        </w:rPr>
        <w:t>δ = 0.2</w:t>
      </w:r>
      <w:r>
        <w:rPr>
          <w:rFonts w:ascii="Times New Roman" w:hAnsi="Times New Roman" w:eastAsia="Times New Roman"/>
          <w:b w:val="0"/>
          <w:i w:val="0"/>
          <w:sz w:val="22"/>
        </w:rPr>
        <w:t xml:space="preserve"> and </w:t>
      </w:r>
      <w:r>
        <w:rPr>
          <w:rFonts w:ascii="Times New Roman" w:hAnsi="Times New Roman" w:eastAsia="Times New Roman"/>
          <w:b w:val="0"/>
          <w:i/>
          <w:sz w:val="22"/>
        </w:rPr>
        <w:t>S</w:t>
      </w:r>
      <w:r>
        <w:rPr>
          <w:rFonts w:ascii="Times New Roman" w:hAnsi="Times New Roman" w:eastAsia="Times New Roman"/>
          <w:b w:val="0"/>
          <w:i w:val="0"/>
          <w:sz w:val="22"/>
        </w:rPr>
        <w:t xml:space="preserve"> below, so </w:t>
      </w:r>
      <w:r>
        <w:rPr>
          <w:rFonts w:ascii="Times New Roman" w:hAnsi="Times New Roman" w:eastAsia="Times New Roman"/>
          <w:b w:val="0"/>
          <w:i w:val="0"/>
          <w:sz w:val="22"/>
        </w:rPr>
        <w:t>μ̄ = tr(</w:t>
      </w:r>
      <w:r>
        <w:rPr>
          <w:rFonts w:ascii="Times New Roman" w:hAnsi="Times New Roman" w:eastAsia="Times New Roman"/>
          <w:b w:val="0"/>
          <w:i/>
          <w:sz w:val="22"/>
        </w:rPr>
        <w:t>S</w:t>
      </w:r>
      <w:r>
        <w:rPr>
          <w:rFonts w:ascii="Times New Roman" w:hAnsi="Times New Roman" w:eastAsia="Times New Roman"/>
          <w:b w:val="0"/>
          <w:i w:val="0"/>
          <w:sz w:val="22"/>
        </w:rPr>
        <w:t>)/2 = 1.5</w:t>
      </w:r>
      <w:r>
        <w:rPr>
          <w:rFonts w:ascii="Times New Roman" w:hAnsi="Times New Roman" w:eastAsia="Times New Roman"/>
          <w:b w:val="0"/>
          <w:i w:val="0"/>
          <w:sz w:val="22"/>
        </w:rPr>
        <w:t>.</w:t>
      </w:r>
    </w:p>
    <w:tbl>
      <w:tblPr>
        <w:tblW w:type="auto" w:w="0"/>
        <w:jc w:val="center"/>
        <w:tblLook w:firstColumn="1" w:firstRow="1" w:lastColumn="0" w:lastRow="0" w:noHBand="0" w:noVBand="1" w:val="04A0"/>
        <w:tblCellMar>
          <w:left w:w="50" w:type="dxa"/>
          <w:right w:w="50" w:type="dxa"/>
        </w:tblCellMar>
      </w:tblPr>
      <w:tblGrid>
        <w:gridCol w:w="4536"/>
        <w:gridCol w:w="4536"/>
      </w:tblGrid>
      <w:tr>
        <w:tc>
          <w:tcPr>
            <w:tcW w:type="dxa" w:w="4536"/>
          </w:tcPr>
          <w:p>
            <w:pPr>
              <w:spacing w:before="20" w:after="20" w:line="240" w:lineRule="auto"/>
              <w:jc w:val="center"/>
            </w:pPr>
            <w:r>
              <w:rPr>
                <w:rFonts w:ascii="Times New Roman" w:hAnsi="Times New Roman" w:eastAsia="Times New Roman"/>
                <w:b w:val="0"/>
                <w:i/>
                <w:sz w:val="18"/>
              </w:rPr>
            </w:r>
          </w:p>
        </w:tc>
        <w:tc>
          <w:tcPr>
            <w:tcW w:type="dxa" w:w="4536"/>
          </w:tcPr>
          <w:p>
            <w:pPr>
              <w:spacing w:before="20" w:after="20" w:line="240" w:lineRule="auto"/>
              <w:jc w:val="center"/>
            </w:pPr>
            <w:r>
              <w:rPr>
                <w:rFonts w:ascii="Times New Roman" w:hAnsi="Times New Roman" w:eastAsia="Times New Roman"/>
                <w:b w:val="0"/>
                <w:i/>
                <w:sz w:val="18"/>
              </w:rPr>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2.0</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0.6</w:t>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0.6</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1.0</w:t>
            </w:r>
          </w:p>
        </w:tc>
      </w:tr>
    </w:tbl>
    <w:p>
      <w:pPr>
        <w:keepNext w:val="0"/>
        <w:spacing w:before="60" w:after="160" w:line="240" w:lineRule="auto"/>
        <w:jc w:val="both"/>
      </w:pPr>
      <w:r>
        <w:rPr>
          <w:rFonts w:ascii="Times New Roman" w:hAnsi="Times New Roman" w:eastAsia="Times New Roman"/>
          <w:b/>
          <w:i w:val="0"/>
          <w:sz w:val="20"/>
        </w:rPr>
        <w:t xml:space="preserve">Table 7: </w:t>
      </w:r>
      <w:r>
        <w:rPr>
          <w:rFonts w:ascii="Times New Roman" w:hAnsi="Times New Roman" w:eastAsia="Times New Roman"/>
          <w:b w:val="0"/>
          <w:i w:val="0"/>
          <w:sz w:val="20"/>
        </w:rPr>
        <w:t xml:space="preserve">Sample covariance </w:t>
      </w:r>
      <w:r>
        <w:rPr>
          <w:rFonts w:ascii="Times New Roman" w:hAnsi="Times New Roman" w:eastAsia="Times New Roman"/>
          <w:b w:val="0"/>
          <w:i/>
          <w:sz w:val="20"/>
        </w:rPr>
        <w:t>S</w:t>
      </w:r>
      <w:r>
        <w:rPr>
          <w:rFonts w:ascii="Times New Roman" w:hAnsi="Times New Roman" w:eastAsia="Times New Roman"/>
          <w:b w:val="0"/>
          <w:i w:val="0"/>
          <w:sz w:val="20"/>
        </w:rPr>
        <w:t>.</w:t>
      </w:r>
    </w:p>
    <w:p>
      <w:pPr>
        <w:keepNext w:val="0"/>
        <w:spacing w:before="0" w:after="80" w:line="240" w:lineRule="auto"/>
        <w:ind w:firstLine="227"/>
        <w:jc w:val="both"/>
      </w:pPr>
      <w:r>
        <w:rPr>
          <w:rFonts w:ascii="Times New Roman" w:hAnsi="Times New Roman" w:eastAsia="Times New Roman"/>
          <w:b w:val="0"/>
          <w:i w:val="0"/>
          <w:sz w:val="22"/>
        </w:rPr>
        <w:t xml:space="preserve">Then </w:t>
      </w:r>
      <w:r>
        <w:rPr>
          <w:rFonts w:ascii="Times New Roman" w:hAnsi="Times New Roman" w:eastAsia="Times New Roman"/>
          <w:b w:val="0"/>
          <w:i w:val="0"/>
          <w:sz w:val="22"/>
        </w:rPr>
        <w:t xml:space="preserve">Σ̂ = 0.8 </w:t>
      </w:r>
      <w:r>
        <w:rPr>
          <w:rFonts w:ascii="Times New Roman" w:hAnsi="Times New Roman" w:eastAsia="Times New Roman"/>
          <w:b w:val="0"/>
          <w:i/>
          <w:sz w:val="22"/>
        </w:rPr>
        <w:t>S</w:t>
      </w:r>
      <w:r>
        <w:rPr>
          <w:rFonts w:ascii="Times New Roman" w:hAnsi="Times New Roman" w:eastAsia="Times New Roman"/>
          <w:b w:val="0"/>
          <w:i w:val="0"/>
          <w:sz w:val="22"/>
        </w:rPr>
        <w:t xml:space="preserve"> + 0.2 · 1.5  </w:t>
      </w:r>
      <w:r>
        <w:rPr>
          <w:rFonts w:ascii="Times New Roman" w:hAnsi="Times New Roman" w:eastAsia="Times New Roman"/>
          <w:b w:val="0"/>
          <w:i/>
          <w:sz w:val="22"/>
        </w:rPr>
        <w:t>I</w:t>
      </w:r>
      <w:r>
        <w:rPr>
          <w:rFonts w:ascii="Times New Roman" w:hAnsi="Times New Roman" w:eastAsia="Times New Roman"/>
          <w:b w:val="0"/>
          <w:i w:val="0"/>
          <w:sz w:val="22"/>
        </w:rPr>
        <w:t>:</w:t>
      </w:r>
    </w:p>
    <w:tbl>
      <w:tblPr>
        <w:tblW w:type="auto" w:w="0"/>
        <w:jc w:val="center"/>
        <w:tblLook w:firstColumn="1" w:firstRow="1" w:lastColumn="0" w:lastRow="0" w:noHBand="0" w:noVBand="1" w:val="04A0"/>
        <w:tblCellMar>
          <w:left w:w="50" w:type="dxa"/>
          <w:right w:w="50" w:type="dxa"/>
        </w:tblCellMar>
      </w:tblPr>
      <w:tblGrid>
        <w:gridCol w:w="4536"/>
        <w:gridCol w:w="4536"/>
      </w:tblGrid>
      <w:tr>
        <w:tc>
          <w:tcPr>
            <w:tcW w:type="dxa" w:w="4536"/>
          </w:tcPr>
          <w:p>
            <w:pPr>
              <w:spacing w:before="20" w:after="20" w:line="240" w:lineRule="auto"/>
              <w:jc w:val="center"/>
            </w:pPr>
            <w:r>
              <w:rPr>
                <w:rFonts w:ascii="Times New Roman" w:hAnsi="Times New Roman" w:eastAsia="Times New Roman"/>
                <w:b w:val="0"/>
                <w:i/>
                <w:sz w:val="18"/>
              </w:rPr>
            </w:r>
          </w:p>
        </w:tc>
        <w:tc>
          <w:tcPr>
            <w:tcW w:type="dxa" w:w="4536"/>
          </w:tcPr>
          <w:p>
            <w:pPr>
              <w:spacing w:before="20" w:after="20" w:line="240" w:lineRule="auto"/>
              <w:jc w:val="center"/>
            </w:pPr>
            <w:r>
              <w:rPr>
                <w:rFonts w:ascii="Times New Roman" w:hAnsi="Times New Roman" w:eastAsia="Times New Roman"/>
                <w:b w:val="0"/>
                <w:i/>
                <w:sz w:val="18"/>
              </w:rPr>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1.9</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0.48</w:t>
            </w:r>
          </w:p>
        </w:tc>
      </w:tr>
      <w:tr>
        <w:tc>
          <w:tcPr>
            <w:tcW w:type="dxa" w:w="4536"/>
            <w:tcBorders>
              <w:left w:val="single" w:sz="8" w:space="0" w:color="000000"/>
            </w:tcBorders>
          </w:tcPr>
          <w:p>
            <w:pPr>
              <w:spacing w:before="20" w:after="20" w:line="240" w:lineRule="auto"/>
              <w:jc w:val="center"/>
            </w:pPr>
            <w:r>
              <w:rPr>
                <w:rFonts w:ascii="Times New Roman" w:hAnsi="Times New Roman" w:eastAsia="Times New Roman"/>
                <w:b w:val="0"/>
                <w:i w:val="0"/>
                <w:sz w:val="18"/>
              </w:rPr>
              <w:t>0.48</w:t>
            </w:r>
          </w:p>
        </w:tc>
        <w:tc>
          <w:tcPr>
            <w:tcW w:type="dxa" w:w="4536"/>
            <w:tcBorders>
              <w:right w:val="single" w:sz="8" w:space="0" w:color="000000"/>
            </w:tcBorders>
          </w:tcPr>
          <w:p>
            <w:pPr>
              <w:spacing w:before="20" w:after="20" w:line="240" w:lineRule="auto"/>
              <w:jc w:val="center"/>
            </w:pPr>
            <w:r>
              <w:rPr>
                <w:rFonts w:ascii="Times New Roman" w:hAnsi="Times New Roman" w:eastAsia="Times New Roman"/>
                <w:b w:val="0"/>
                <w:i w:val="0"/>
                <w:sz w:val="18"/>
              </w:rPr>
              <w:t>1.1</w:t>
            </w:r>
          </w:p>
        </w:tc>
      </w:tr>
    </w:tbl>
    <w:p>
      <w:pPr>
        <w:keepNext w:val="0"/>
        <w:spacing w:before="60" w:after="160" w:line="240" w:lineRule="auto"/>
        <w:jc w:val="both"/>
      </w:pPr>
      <w:r>
        <w:rPr>
          <w:rFonts w:ascii="Times New Roman" w:hAnsi="Times New Roman" w:eastAsia="Times New Roman"/>
          <w:b/>
          <w:i w:val="0"/>
          <w:sz w:val="20"/>
        </w:rPr>
        <w:t xml:space="preserve">Table 8: </w:t>
      </w:r>
      <w:r>
        <w:rPr>
          <w:rFonts w:ascii="Times New Roman" w:hAnsi="Times New Roman" w:eastAsia="Times New Roman"/>
          <w:b w:val="0"/>
          <w:i w:val="0"/>
          <w:sz w:val="20"/>
        </w:rPr>
        <w:t xml:space="preserve">Shrunk covariance </w:t>
      </w:r>
      <w:r>
        <w:rPr>
          <w:rFonts w:ascii="Times New Roman" w:hAnsi="Times New Roman" w:eastAsia="Times New Roman"/>
          <w:b w:val="0"/>
          <w:i w:val="0"/>
          <w:sz w:val="20"/>
        </w:rPr>
        <w:t>Σ̂</w:t>
      </w:r>
      <w:r>
        <w:rPr>
          <w:rFonts w:ascii="Times New Roman" w:hAnsi="Times New Roman" w:eastAsia="Times New Roman"/>
          <w:b w:val="0"/>
          <w:i w:val="0"/>
          <w:sz w:val="20"/>
        </w:rPr>
        <w:t>.</w:t>
      </w:r>
    </w:p>
    <w:p>
      <w:pPr>
        <w:keepNext w:val="0"/>
        <w:spacing w:before="0" w:after="80" w:line="240" w:lineRule="auto"/>
        <w:ind w:firstLine="227"/>
        <w:jc w:val="both"/>
      </w:pPr>
      <w:r>
        <w:rPr>
          <w:rFonts w:ascii="Times New Roman" w:hAnsi="Times New Roman" w:eastAsia="Times New Roman"/>
          <w:b w:val="0"/>
          <w:i w:val="0"/>
          <w:sz w:val="22"/>
        </w:rPr>
        <w:t xml:space="preserve">Its determinant is </w:t>
      </w:r>
      <w:r>
        <w:rPr>
          <w:rFonts w:ascii="Times New Roman" w:hAnsi="Times New Roman" w:eastAsia="Times New Roman"/>
          <w:b w:val="0"/>
          <w:i w:val="0"/>
          <w:sz w:val="22"/>
        </w:rPr>
        <w:t>1.9 · 1.1 - 0.48</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1.8596</w:t>
      </w:r>
      <w:r>
        <w:rPr>
          <w:rFonts w:ascii="Times New Roman" w:hAnsi="Times New Roman" w:eastAsia="Times New Roman"/>
          <w:b w:val="0"/>
          <w:i w:val="0"/>
          <w:sz w:val="22"/>
        </w:rPr>
        <w:t xml:space="preserve"> and its inverse is the matrix with rows </w:t>
      </w:r>
      <w:r>
        <w:rPr>
          <w:rFonts w:ascii="Times New Roman" w:hAnsi="Times New Roman" w:eastAsia="Times New Roman"/>
          <w:b w:val="0"/>
          <w:i w:val="0"/>
          <w:sz w:val="22"/>
        </w:rPr>
        <w:t>(1.1, -0.48)</w:t>
      </w:r>
      <w:r>
        <w:rPr>
          <w:rFonts w:ascii="Times New Roman" w:hAnsi="Times New Roman" w:eastAsia="Times New Roman"/>
          <w:b w:val="0"/>
          <w:i w:val="0"/>
          <w:sz w:val="22"/>
        </w:rPr>
        <w:t xml:space="preserve"> and </w:t>
      </w:r>
      <w:r>
        <w:rPr>
          <w:rFonts w:ascii="Times New Roman" w:hAnsi="Times New Roman" w:eastAsia="Times New Roman"/>
          <w:b w:val="0"/>
          <w:i w:val="0"/>
          <w:sz w:val="22"/>
        </w:rPr>
        <w:t>(-0.48, 1.9)</w:t>
      </w:r>
      <w:r>
        <w:rPr>
          <w:rFonts w:ascii="Times New Roman" w:hAnsi="Times New Roman" w:eastAsia="Times New Roman"/>
          <w:b w:val="0"/>
          <w:i w:val="0"/>
          <w:sz w:val="22"/>
        </w:rPr>
        <w:t xml:space="preserve"> divided by </w:t>
      </w:r>
      <w:r>
        <w:rPr>
          <w:rFonts w:ascii="Times New Roman" w:hAnsi="Times New Roman" w:eastAsia="Times New Roman"/>
          <w:b w:val="0"/>
          <w:i w:val="0"/>
          <w:sz w:val="22"/>
        </w:rPr>
        <w:t>1.8596</w:t>
      </w:r>
      <w:r>
        <w:rPr>
          <w:rFonts w:ascii="Times New Roman" w:hAnsi="Times New Roman" w:eastAsia="Times New Roman"/>
          <w:b w:val="0"/>
          <w:i w:val="0"/>
          <w:sz w:val="22"/>
        </w:rPr>
        <w:t xml:space="preserve">. For </w:t>
      </w:r>
      <w:r>
        <w:rPr>
          <w:rFonts w:ascii="Times New Roman" w:hAnsi="Times New Roman" w:eastAsia="Times New Roman"/>
          <w:b/>
          <w:i/>
          <w:sz w:val="22"/>
        </w:rPr>
        <w:t>q</w:t>
      </w:r>
      <w:r>
        <w:rPr>
          <w:rFonts w:ascii="Times New Roman" w:hAnsi="Times New Roman" w:eastAsia="Times New Roman"/>
          <w:b w:val="0"/>
          <w:i w:val="0"/>
          <w:sz w:val="22"/>
        </w:rPr>
        <w:t xml:space="preserve"> - </w:t>
      </w:r>
      <w:r>
        <w:rPr>
          <w:rFonts w:ascii="Times New Roman" w:hAnsi="Times New Roman" w:eastAsia="Times New Roman"/>
          <w:b/>
          <w:i w:val="0"/>
          <w:sz w:val="22"/>
        </w:rPr>
        <w:t>μ</w:t>
      </w:r>
      <w:r>
        <w:rPr>
          <w:rFonts w:ascii="Times New Roman" w:hAnsi="Times New Roman" w:eastAsia="Times New Roman"/>
          <w:b w:val="0"/>
          <w:i w:val="0"/>
          <w:sz w:val="22"/>
        </w:rPr>
        <w:t xml:space="preserve"> = (1, 1)</w:t>
      </w:r>
      <w:r>
        <w:rPr>
          <w:rFonts w:ascii="Times New Roman" w:hAnsi="Times New Roman" w:eastAsia="Times New Roman"/>
          <w:b w:val="0"/>
          <w:i w:val="0"/>
          <w:sz w:val="22"/>
          <w:vertAlign w:val="superscript"/>
        </w:rPr>
        <w:t>T</w:t>
      </w:r>
      <w:r>
        <w:rPr>
          <w:rFonts w:ascii="Times New Roman" w:hAnsi="Times New Roman" w:eastAsia="Times New Roman"/>
          <w:b w:val="0"/>
          <w:i w:val="0"/>
          <w:sz w:val="22"/>
        </w:rPr>
        <w:t xml:space="preserve">,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 (1.1 - 0.48 - 0.48 + 1.9)/1.8596 = 1.0970</w:t>
      </w:r>
      <w:r>
        <w:rPr>
          <w:rFonts w:ascii="Times New Roman" w:hAnsi="Times New Roman" w:eastAsia="Times New Roman"/>
          <w:b w:val="0"/>
          <w:i w:val="0"/>
          <w:sz w:val="22"/>
        </w:rPr>
        <w:t xml:space="preserve"> and </w:t>
      </w:r>
      <w:r>
        <w:rPr>
          <w:rFonts w:ascii="Times New Roman" w:hAnsi="Times New Roman" w:eastAsia="Times New Roman"/>
          <w:b w:val="0"/>
          <w:i/>
          <w:sz w:val="22"/>
        </w:rPr>
        <w:t>d</w:t>
      </w:r>
      <w:r>
        <w:rPr>
          <w:rFonts w:ascii="Times New Roman" w:hAnsi="Times New Roman" w:eastAsia="Times New Roman"/>
          <w:b w:val="0"/>
          <w:i/>
          <w:sz w:val="22"/>
          <w:vertAlign w:val="subscript"/>
        </w:rPr>
        <w:t>M</w:t>
      </w:r>
      <w:r>
        <w:rPr>
          <w:rFonts w:ascii="Times New Roman" w:hAnsi="Times New Roman" w:eastAsia="Times New Roman"/>
          <w:b w:val="0"/>
          <w:i w:val="0"/>
          <w:sz w:val="22"/>
        </w:rPr>
        <w:t xml:space="preserve"> = 1.047</w:t>
      </w:r>
      <w:r>
        <w:rPr>
          <w:rFonts w:ascii="Times New Roman" w:hAnsi="Times New Roman" w:eastAsia="Times New Roman"/>
          <w:b w:val="0"/>
          <w:i w:val="0"/>
          <w:sz w:val="22"/>
        </w:rPr>
        <w:t xml:space="preserve">. Proposition 4 guarantees eigenvalues of at least </w:t>
      </w:r>
      <w:r>
        <w:rPr>
          <w:rFonts w:ascii="Times New Roman" w:hAnsi="Times New Roman" w:eastAsia="Times New Roman"/>
          <w:b w:val="0"/>
          <w:i w:val="0"/>
          <w:sz w:val="22"/>
        </w:rPr>
        <w:t>δμ̄ = 0.3</w:t>
      </w:r>
      <w:r>
        <w:rPr>
          <w:rFonts w:ascii="Times New Roman" w:hAnsi="Times New Roman" w:eastAsia="Times New Roman"/>
          <w:b w:val="0"/>
          <w:i w:val="0"/>
          <w:sz w:val="22"/>
        </w:rPr>
        <w:t xml:space="preserve"> and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1 + 0.8 · 2/0.2 = 9</w:t>
      </w:r>
      <w:r>
        <w:rPr>
          <w:rFonts w:ascii="Times New Roman" w:hAnsi="Times New Roman" w:eastAsia="Times New Roman"/>
          <w:b w:val="0"/>
          <w:i w:val="0"/>
          <w:sz w:val="22"/>
        </w:rPr>
        <w:t xml:space="preserve">; the actual eigenvalues are about 2.12 and 0.88, giving </w:t>
      </w:r>
      <w:r>
        <w:rPr>
          <w:rFonts w:ascii="Times New Roman" w:hAnsi="Times New Roman" w:eastAsia="Times New Roman"/>
          <w:b w:val="0"/>
          <w:i w:val="0"/>
          <w:sz w:val="22"/>
        </w:rPr>
        <w:t>κ</w:t>
      </w:r>
      <w:r>
        <w:rPr>
          <w:rFonts w:ascii="Times New Roman" w:hAnsi="Times New Roman" w:eastAsia="Times New Roman"/>
          <w:b w:val="0"/>
          <w:i w:val="0"/>
          <w:sz w:val="22"/>
          <w:vertAlign w:val="subscript"/>
        </w:rPr>
        <w:t>2</w:t>
      </w:r>
      <w:r>
        <w:rPr>
          <w:rFonts w:ascii="Times New Roman" w:hAnsi="Times New Roman" w:eastAsia="Times New Roman"/>
          <w:b w:val="0"/>
          <w:i w:val="0"/>
          <w:sz w:val="22"/>
        </w:rPr>
        <w:t xml:space="preserve"> ≈ 2.4</w:t>
      </w:r>
      <w:r>
        <w:rPr>
          <w:rFonts w:ascii="Times New Roman" w:hAnsi="Times New Roman" w:eastAsia="Times New Roman"/>
          <w:b w:val="0"/>
          <w:i w:val="0"/>
          <w:sz w:val="22"/>
        </w:rPr>
        <w:t>.</w:t>
      </w:r>
    </w:p>
    <w:p>
      <w:pPr>
        <w:keepNext/>
        <w:spacing w:before="100" w:after="40" w:line="240" w:lineRule="auto"/>
        <w:jc w:val="left"/>
      </w:pPr>
      <w:r>
        <w:rPr>
          <w:rFonts w:ascii="Times New Roman" w:hAnsi="Times New Roman" w:eastAsia="Times New Roman"/>
          <w:b/>
          <w:i w:val="0"/>
          <w:sz w:val="22"/>
        </w:rPr>
        <w:t>A.4 Metrics from a confusion matrix</w:t>
      </w:r>
    </w:p>
    <w:p>
      <w:pPr>
        <w:keepNext w:val="0"/>
        <w:spacing w:before="0" w:after="80" w:line="240" w:lineRule="auto"/>
        <w:ind w:firstLine="227"/>
        <w:jc w:val="both"/>
      </w:pPr>
      <w:r>
        <w:rPr>
          <w:rFonts w:ascii="Times New Roman" w:hAnsi="Times New Roman" w:eastAsia="Times New Roman"/>
          <w:b w:val="0"/>
          <w:i w:val="0"/>
          <w:sz w:val="22"/>
        </w:rPr>
        <w:t xml:space="preserve">For the per-source variant, the column sums of </w:t>
      </w:r>
      <w:r>
        <w:rPr>
          <w:rFonts w:ascii="Times New Roman" w:hAnsi="Times New Roman" w:eastAsia="Times New Roman"/>
          <w:b w:val="0"/>
          <w:i/>
          <w:sz w:val="22"/>
        </w:rPr>
        <w:t>M</w:t>
      </w:r>
      <w:r>
        <w:rPr>
          <w:rFonts w:ascii="Times New Roman" w:hAnsi="Times New Roman" w:eastAsia="Times New Roman"/>
          <w:b w:val="0"/>
          <w:i w:val="0"/>
          <w:sz w:val="22"/>
        </w:rPr>
        <w:t xml:space="preserve"> are </w:t>
      </w:r>
      <w:r>
        <w:rPr>
          <w:rFonts w:ascii="Times New Roman" w:hAnsi="Times New Roman" w:eastAsia="Times New Roman"/>
          <w:b w:val="0"/>
          <w:i w:val="0"/>
          <w:sz w:val="22"/>
        </w:rPr>
        <w:t>(44, 17, 37)</w:t>
      </w:r>
      <w:r>
        <w:rPr>
          <w:rFonts w:ascii="Times New Roman" w:hAnsi="Times New Roman" w:eastAsia="Times New Roman"/>
          <w:b w:val="0"/>
          <w:i w:val="0"/>
          <w:sz w:val="22"/>
        </w:rPr>
        <w:t xml:space="preserve"> over SUPPORTS, REFUTES and NEI predictions, and the row sums are </w:t>
      </w:r>
      <w:r>
        <w:rPr>
          <w:rFonts w:ascii="Times New Roman" w:hAnsi="Times New Roman" w:eastAsia="Times New Roman"/>
          <w:b w:val="0"/>
          <w:i w:val="0"/>
          <w:sz w:val="22"/>
        </w:rPr>
        <w:t>(33, 36, 31)</w:t>
      </w:r>
      <w:r>
        <w:rPr>
          <w:rFonts w:ascii="Times New Roman" w:hAnsi="Times New Roman" w:eastAsia="Times New Roman"/>
          <w:b w:val="0"/>
          <w:i w:val="0"/>
          <w:sz w:val="22"/>
        </w:rPr>
        <w:t xml:space="preserve">. Then </w:t>
      </w:r>
      <w:r>
        <w:rPr>
          <w:rFonts w:ascii="Times New Roman" w:hAnsi="Times New Roman" w:eastAsia="Times New Roman"/>
          <w:b w:val="0"/>
          <w:i/>
          <w:sz w:val="22"/>
        </w:rPr>
        <w:t>P</w:t>
      </w:r>
      <w:r>
        <w:rPr>
          <w:rFonts w:ascii="Times New Roman" w:hAnsi="Times New Roman" w:eastAsia="Times New Roman"/>
          <w:b w:val="0"/>
          <w:i w:val="0"/>
          <w:sz w:val="22"/>
        </w:rPr>
        <w:t xml:space="preserve"> = (22/44, 12/17, 19/37) = (0.500, 0.706, 0.514)</w:t>
      </w:r>
      <w:r>
        <w:rPr>
          <w:rFonts w:ascii="Times New Roman" w:hAnsi="Times New Roman" w:eastAsia="Times New Roman"/>
          <w:b w:val="0"/>
          <w:i w:val="0"/>
          <w:sz w:val="22"/>
        </w:rPr>
        <w:t xml:space="preserve">, </w:t>
      </w:r>
      <w:r>
        <w:rPr>
          <w:rFonts w:ascii="Times New Roman" w:hAnsi="Times New Roman" w:eastAsia="Times New Roman"/>
          <w:b w:val="0"/>
          <w:i/>
          <w:sz w:val="22"/>
        </w:rPr>
        <w:t>R</w:t>
      </w:r>
      <w:r>
        <w:rPr>
          <w:rFonts w:ascii="Times New Roman" w:hAnsi="Times New Roman" w:eastAsia="Times New Roman"/>
          <w:b w:val="0"/>
          <w:i w:val="0"/>
          <w:sz w:val="22"/>
        </w:rPr>
        <w:t xml:space="preserve"> = (22/33, 12/36, 19/31) = (0.667, 0.333, 0.613)</w:t>
      </w:r>
      <w:r>
        <w:rPr>
          <w:rFonts w:ascii="Times New Roman" w:hAnsi="Times New Roman" w:eastAsia="Times New Roman"/>
          <w:b w:val="0"/>
          <w:i w:val="0"/>
          <w:sz w:val="22"/>
        </w:rPr>
        <w:t xml:space="preserve"> and </w:t>
      </w:r>
      <w:r>
        <w:rPr>
          <w:rFonts w:ascii="Times New Roman" w:hAnsi="Times New Roman" w:eastAsia="Times New Roman"/>
          <w:b w:val="0"/>
          <w:i/>
          <w:sz w:val="22"/>
        </w:rPr>
        <w:t>F</w:t>
      </w:r>
      <w:r>
        <w:rPr>
          <w:rFonts w:ascii="Times New Roman" w:hAnsi="Times New Roman" w:eastAsia="Times New Roman"/>
          <w:b w:val="0"/>
          <w:i w:val="0"/>
          <w:sz w:val="22"/>
        </w:rPr>
        <w:t>1 = (0.571, 0.453, 0.559)</w:t>
      </w:r>
      <w:r>
        <w:rPr>
          <w:rFonts w:ascii="Times New Roman" w:hAnsi="Times New Roman" w:eastAsia="Times New Roman"/>
          <w:b w:val="0"/>
          <w:i w:val="0"/>
          <w:sz w:val="22"/>
        </w:rPr>
        <w:t>, so macro-</w:t>
      </w:r>
      <w:r>
        <w:rPr>
          <w:rFonts w:ascii="Times New Roman" w:hAnsi="Times New Roman" w:eastAsia="Times New Roman"/>
          <w:b w:val="0"/>
          <w:i/>
          <w:sz w:val="22"/>
        </w:rPr>
        <w:t>F</w:t>
      </w:r>
      <w:r>
        <w:rPr>
          <w:rFonts w:ascii="Times New Roman" w:hAnsi="Times New Roman" w:eastAsia="Times New Roman"/>
          <w:b w:val="0"/>
          <w:i w:val="0"/>
          <w:sz w:val="22"/>
        </w:rPr>
        <w:t>1 = 0.528</w:t>
      </w:r>
      <w:r>
        <w:rPr>
          <w:rFonts w:ascii="Times New Roman" w:hAnsi="Times New Roman" w:eastAsia="Times New Roman"/>
          <w:b w:val="0"/>
          <w:i w:val="0"/>
          <w:sz w:val="22"/>
        </w:rPr>
        <w:t xml:space="preserve">. Accuracy is </w:t>
      </w:r>
      <w:r>
        <w:rPr>
          <w:rFonts w:ascii="Times New Roman" w:hAnsi="Times New Roman" w:eastAsia="Times New Roman"/>
          <w:b w:val="0"/>
          <w:i w:val="0"/>
          <w:sz w:val="22"/>
        </w:rPr>
        <w:t>(22+12+19)/100 = 0.53</w:t>
      </w:r>
      <w:r>
        <w:rPr>
          <w:rFonts w:ascii="Times New Roman" w:hAnsi="Times New Roman" w:eastAsia="Times New Roman"/>
          <w:b w:val="0"/>
          <w:i w:val="0"/>
          <w:sz w:val="22"/>
        </w:rPr>
        <w:t xml:space="preserve">; decisive accuracy is </w:t>
      </w:r>
      <w:r>
        <w:rPr>
          <w:rFonts w:ascii="Times New Roman" w:hAnsi="Times New Roman" w:eastAsia="Times New Roman"/>
          <w:b w:val="0"/>
          <w:i w:val="0"/>
          <w:sz w:val="22"/>
        </w:rPr>
        <w:t>(22+12)/(33+36) = 34/69 = 0.493</w:t>
      </w:r>
      <w:r>
        <w:rPr>
          <w:rFonts w:ascii="Times New Roman" w:hAnsi="Times New Roman" w:eastAsia="Times New Roman"/>
          <w:b w:val="0"/>
          <w:i w:val="0"/>
          <w:sz w:val="22"/>
        </w:rPr>
        <w:t>.</w:t>
      </w:r>
    </w:p>
    <w:p>
      <w:pPr>
        <w:keepNext/>
        <w:spacing w:before="180" w:after="60" w:line="240" w:lineRule="auto"/>
        <w:jc w:val="left"/>
      </w:pPr>
      <w:r>
        <w:rPr>
          <w:rFonts w:ascii="Times New Roman" w:hAnsi="Times New Roman" w:eastAsia="Times New Roman"/>
          <w:b/>
          <w:i w:val="0"/>
          <w:sz w:val="24"/>
        </w:rPr>
        <w:t>B Reproducibility</w:t>
      </w:r>
    </w:p>
    <w:p>
      <w:pPr>
        <w:keepNext w:val="0"/>
        <w:spacing w:before="0" w:after="80" w:line="240" w:lineRule="auto"/>
        <w:ind w:firstLine="227"/>
        <w:jc w:val="both"/>
      </w:pPr>
      <w:r>
        <w:rPr>
          <w:rFonts w:ascii="Times New Roman" w:hAnsi="Times New Roman" w:eastAsia="Times New Roman"/>
          <w:b w:val="0"/>
          <w:i w:val="0"/>
          <w:sz w:val="22"/>
        </w:rPr>
        <w:t>The repository contains the backend, the extension, the FEVER sampling and evaluation scripts, per-claim prediction files for every run reported here, the audit script and its prompt list. Property checks run with one command; they use the deployed aggregation, density and entropy code and the stored prediction files, and fail if a number in a table no longer follows from its confusion matrix. The language model is queried at temperature zero, which is not bit-exact deterministic; results are therefore reported with intervals and the model identifier is stored with every run.</w:t>
      </w:r>
    </w:p>
    <w:sectPr w:rsidR="00FC693F" w:rsidRPr="0006063C" w:rsidSect="00034616">
      <w:type w:val="continuous"/>
      <w:pgSz w:w="11906" w:h="16838"/>
      <w:pgMar w:top="1417" w:right="1417" w:bottom="1417" w:left="1417" w:header="720" w:footer="720" w:gutter="0"/>
      <w:cols w:space="340"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Times New Roman" w:hAnsi="Times New Roman" w:eastAsia="Times New Roman"/>
        <w:b w:val="0"/>
        <w:i w:val="0"/>
        <w:sz w:val="16"/>
      </w:rPr>
      <w:t>Transactions of the Association for Computational Linguistics, vol. 0, pp. 000–000, 2026. https://doi.org/[assigned at publication]</w:t>
    </w:r>
  </w:p>
  <w:p>
    <w:pPr>
      <w:spacing w:after="0"/>
      <w:jc w:val="left"/>
    </w:pPr>
    <w:r>
      <w:rPr>
        <w:rFonts w:ascii="Times New Roman" w:hAnsi="Times New Roman" w:eastAsia="Times New Roman"/>
        <w:b w:val="0"/>
        <w:i w:val="0"/>
        <w:sz w:val="16"/>
      </w:rPr>
      <w:t>Action Editor: [to be assigned]. Submission batch: [ ]; Revision batch: [ ]; Published [ ].</w:t>
    </w:r>
  </w:p>
  <w:p>
    <w:pPr>
      <w:spacing w:after="0"/>
      <w:jc w:val="left"/>
    </w:pPr>
    <w:r>
      <w:rPr>
        <w:rFonts w:ascii="Times New Roman" w:hAnsi="Times New Roman" w:eastAsia="Times New Roman"/>
        <w:b w:val="0"/>
        <w:i w:val="0"/>
        <w:sz w:val="16"/>
      </w:rPr>
      <w:t>© 2026 Association for Computational Linguistics. Distributed under a CC-BY 4.0 license.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