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13C0" w14:textId="77777777" w:rsidR="00501314" w:rsidRDefault="00501314">
      <w:pPr>
        <w:spacing w:after="40"/>
        <w:jc w:val="center"/>
        <w:rPr>
          <w:rFonts w:ascii="Calibri" w:eastAsia="Calibri" w:hAnsi="Calibri" w:cs="Calibri"/>
          <w:b/>
          <w:bCs/>
          <w:color w:val="1F4E79"/>
          <w:sz w:val="48"/>
          <w:szCs w:val="48"/>
        </w:rPr>
      </w:pPr>
    </w:p>
    <w:p w14:paraId="47286818" w14:textId="1405B0D2" w:rsidR="00D44C1E" w:rsidRPr="00BB2BDC" w:rsidRDefault="00000000">
      <w:pPr>
        <w:spacing w:after="40"/>
        <w:jc w:val="center"/>
        <w:rPr>
          <w:sz w:val="48"/>
          <w:szCs w:val="48"/>
        </w:rPr>
      </w:pPr>
      <w:r w:rsidRPr="00BB2BDC">
        <w:rPr>
          <w:rFonts w:ascii="Calibri" w:eastAsia="Calibri" w:hAnsi="Calibri" w:cs="Calibri"/>
          <w:b/>
          <w:bCs/>
          <w:color w:val="1F4E79"/>
          <w:sz w:val="48"/>
          <w:szCs w:val="48"/>
        </w:rPr>
        <w:t>THRINESH VURIBINDI</w:t>
      </w:r>
    </w:p>
    <w:p w14:paraId="742E2E91" w14:textId="4BBB02EB" w:rsidR="00D44C1E" w:rsidRPr="00F85DDB" w:rsidRDefault="006C1C5E">
      <w:pPr>
        <w:spacing w:after="160"/>
        <w:jc w:val="center"/>
      </w:pPr>
      <w:r>
        <w:rPr>
          <w:rFonts w:ascii="Calibri" w:eastAsia="Calibri" w:hAnsi="Calibri" w:cs="Calibri"/>
          <w:color w:val="222222"/>
        </w:rPr>
        <w:t>S</w:t>
      </w:r>
      <w:r w:rsidR="002C731C">
        <w:rPr>
          <w:rFonts w:ascii="Calibri" w:eastAsia="Calibri" w:hAnsi="Calibri" w:cs="Calibri"/>
          <w:color w:val="222222"/>
        </w:rPr>
        <w:t>t. Louis</w:t>
      </w:r>
      <w:r w:rsidR="00163149">
        <w:rPr>
          <w:rFonts w:ascii="Calibri" w:eastAsia="Calibri" w:hAnsi="Calibri" w:cs="Calibri"/>
          <w:color w:val="222222"/>
        </w:rPr>
        <w:t>, MO</w:t>
      </w:r>
      <w:r>
        <w:rPr>
          <w:rFonts w:ascii="Calibri" w:eastAsia="Calibri" w:hAnsi="Calibri" w:cs="Calibri"/>
          <w:color w:val="222222"/>
        </w:rPr>
        <w:t xml:space="preserve"> | </w:t>
      </w:r>
      <w:r w:rsidR="00545325">
        <w:rPr>
          <w:rFonts w:ascii="Calibri" w:eastAsia="Calibri" w:hAnsi="Calibri" w:cs="Calibri"/>
          <w:color w:val="222222"/>
        </w:rPr>
        <w:t xml:space="preserve">+1 </w:t>
      </w:r>
      <w:r w:rsidR="00545325" w:rsidRPr="00F85DDB">
        <w:rPr>
          <w:rFonts w:ascii="Calibri" w:eastAsia="Calibri" w:hAnsi="Calibri" w:cs="Calibri"/>
          <w:color w:val="222222"/>
        </w:rPr>
        <w:t>(312)</w:t>
      </w:r>
      <w:r w:rsidR="0021156C">
        <w:rPr>
          <w:rFonts w:ascii="Calibri" w:eastAsia="Calibri" w:hAnsi="Calibri" w:cs="Calibri"/>
          <w:color w:val="222222"/>
        </w:rPr>
        <w:t xml:space="preserve"> </w:t>
      </w:r>
      <w:r w:rsidR="00545325" w:rsidRPr="00F85DDB">
        <w:rPr>
          <w:rFonts w:ascii="Calibri" w:eastAsia="Calibri" w:hAnsi="Calibri" w:cs="Calibri"/>
          <w:color w:val="222222"/>
        </w:rPr>
        <w:t>283</w:t>
      </w:r>
      <w:r w:rsidR="0021156C">
        <w:rPr>
          <w:rFonts w:ascii="Calibri" w:eastAsia="Calibri" w:hAnsi="Calibri" w:cs="Calibri"/>
          <w:color w:val="222222"/>
        </w:rPr>
        <w:t>-</w:t>
      </w:r>
      <w:r w:rsidR="00545325" w:rsidRPr="00F85DDB">
        <w:rPr>
          <w:rFonts w:ascii="Calibri" w:eastAsia="Calibri" w:hAnsi="Calibri" w:cs="Calibri"/>
          <w:color w:val="222222"/>
        </w:rPr>
        <w:t xml:space="preserve">9011 | </w:t>
      </w:r>
      <w:hyperlink r:id="rId5" w:history="1">
        <w:r w:rsidR="00F85DDB" w:rsidRPr="00CC0EC2">
          <w:rPr>
            <w:rStyle w:val="Hyperlink"/>
            <w:rFonts w:ascii="Calibri" w:eastAsia="Calibri" w:hAnsi="Calibri" w:cs="Calibri"/>
          </w:rPr>
          <w:t>thrineshvuribindi@gmail.com</w:t>
        </w:r>
      </w:hyperlink>
      <w:r w:rsidR="00F85DDB">
        <w:rPr>
          <w:rFonts w:ascii="Calibri" w:eastAsia="Calibri" w:hAnsi="Calibri" w:cs="Calibri"/>
          <w:color w:val="222222"/>
        </w:rPr>
        <w:t xml:space="preserve"> </w:t>
      </w:r>
      <w:r w:rsidR="00545325" w:rsidRPr="00F85DDB">
        <w:rPr>
          <w:rFonts w:ascii="Calibri" w:eastAsia="Calibri" w:hAnsi="Calibri" w:cs="Calibri"/>
          <w:color w:val="222222"/>
        </w:rPr>
        <w:t xml:space="preserve">| </w:t>
      </w:r>
      <w:hyperlink r:id="rId6" w:history="1">
        <w:r w:rsidR="00D44C1E" w:rsidRPr="00F85DDB">
          <w:rPr>
            <w:rStyle w:val="Hyperlink"/>
            <w:rFonts w:ascii="Calibri" w:eastAsia="Calibri" w:hAnsi="Calibri" w:cs="Calibri"/>
          </w:rPr>
          <w:t>LinkedIn</w:t>
        </w:r>
      </w:hyperlink>
      <w:r w:rsidR="00545325" w:rsidRPr="00F85DDB">
        <w:rPr>
          <w:rFonts w:ascii="Calibri" w:eastAsia="Calibri" w:hAnsi="Calibri" w:cs="Calibri"/>
          <w:color w:val="222222"/>
        </w:rPr>
        <w:t xml:space="preserve"> | </w:t>
      </w:r>
      <w:hyperlink r:id="rId7" w:history="1">
        <w:r w:rsidR="00D44C1E" w:rsidRPr="00F85DDB">
          <w:rPr>
            <w:rStyle w:val="Hyperlink"/>
            <w:rFonts w:ascii="Calibri" w:eastAsia="Calibri" w:hAnsi="Calibri" w:cs="Calibri"/>
          </w:rPr>
          <w:t>GitHub</w:t>
        </w:r>
      </w:hyperlink>
    </w:p>
    <w:p w14:paraId="2ABD6651" w14:textId="1EDB092D" w:rsidR="00D44C1E" w:rsidRDefault="00000000">
      <w:pPr>
        <w:pBdr>
          <w:bottom w:val="single" w:sz="6" w:space="2" w:color="1F4E79"/>
        </w:pBdr>
        <w:spacing w:before="160" w:after="7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SUMMARY</w:t>
      </w:r>
    </w:p>
    <w:p w14:paraId="3F0AEBCC" w14:textId="4287421C" w:rsidR="00D44C1E" w:rsidRPr="002867DD" w:rsidRDefault="00C205AA">
      <w:pPr>
        <w:spacing w:after="120"/>
        <w:rPr>
          <w:rFonts w:ascii="Calibri" w:eastAsia="Calibri" w:hAnsi="Calibri" w:cs="Calibri"/>
          <w:color w:val="222222"/>
        </w:rPr>
      </w:pPr>
      <w:r w:rsidRPr="00C205AA">
        <w:rPr>
          <w:rFonts w:ascii="Calibri" w:eastAsia="Calibri" w:hAnsi="Calibri" w:cs="Calibri"/>
          <w:color w:val="222222"/>
        </w:rPr>
        <w:t>Data &amp; Business Intelligence Analyst with 5 years of experience analyzing large, multi-source datasets using SQL and Python, resolving complex data quality issues, and delivering Power BI and Tableau solutions. Experienced in translating stakeholder requirements into reliable data models, self-service dashboards, and actionable insights across healthcare, finance, and operations.</w:t>
      </w:r>
    </w:p>
    <w:p w14:paraId="69572103" w14:textId="77777777" w:rsidR="00D44C1E" w:rsidRDefault="00000000">
      <w:pPr>
        <w:pBdr>
          <w:bottom w:val="single" w:sz="6" w:space="2" w:color="1F4E79"/>
        </w:pBdr>
        <w:spacing w:before="160" w:after="7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PROFESSIONAL EXPERIENCE</w:t>
      </w:r>
    </w:p>
    <w:p w14:paraId="37CEC5A7" w14:textId="5853332B" w:rsidR="00F81BF4" w:rsidRPr="007E1C58" w:rsidRDefault="000F3305" w:rsidP="007E1C58">
      <w:pPr>
        <w:tabs>
          <w:tab w:val="right" w:pos="10800"/>
        </w:tabs>
        <w:spacing w:before="11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Data</w:t>
      </w:r>
      <w:r w:rsidR="004C0356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Analyst | </w:t>
      </w:r>
      <w:r w:rsidR="004C0356">
        <w:rPr>
          <w:rFonts w:ascii="Calibri" w:eastAsia="Calibri" w:hAnsi="Calibri" w:cs="Calibri"/>
          <w:i/>
          <w:iCs/>
          <w:color w:val="222222"/>
          <w:sz w:val="21"/>
          <w:szCs w:val="21"/>
        </w:rPr>
        <w:t>ML Technologies</w:t>
      </w:r>
      <w:r w:rsidR="004C0356">
        <w:ptab w:relativeTo="margin" w:alignment="right" w:leader="none"/>
      </w:r>
      <w:r w:rsidR="004C0356">
        <w:rPr>
          <w:rFonts w:ascii="Calibri" w:eastAsia="Calibri" w:hAnsi="Calibri" w:cs="Calibri"/>
          <w:b/>
          <w:bCs/>
          <w:color w:val="222222"/>
          <w:sz w:val="21"/>
          <w:szCs w:val="21"/>
        </w:rPr>
        <w:t>May 2025 – Present</w:t>
      </w:r>
    </w:p>
    <w:p w14:paraId="46F9D5FC" w14:textId="2C74B5DE" w:rsidR="007905CE" w:rsidRDefault="009A7735" w:rsidP="000F3305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>C</w:t>
      </w:r>
      <w:r w:rsidR="005D0970" w:rsidRPr="005D0970">
        <w:rPr>
          <w:rFonts w:ascii="Calibri" w:eastAsia="Calibri" w:hAnsi="Calibri" w:cs="Calibri"/>
          <w:color w:val="222222"/>
        </w:rPr>
        <w:t xml:space="preserve">onsolidated 4 legacy reports into a unified Power BI solution serving 120+ users, translating cross-functional stakeholder requirements into reusable star-schema data marts, DAX semantic models, and </w:t>
      </w:r>
      <w:r>
        <w:rPr>
          <w:rFonts w:ascii="Calibri" w:eastAsia="Calibri" w:hAnsi="Calibri" w:cs="Calibri"/>
          <w:color w:val="222222"/>
        </w:rPr>
        <w:t xml:space="preserve">self-service </w:t>
      </w:r>
      <w:r w:rsidR="00E54D93">
        <w:rPr>
          <w:rFonts w:ascii="Calibri" w:eastAsia="Calibri" w:hAnsi="Calibri" w:cs="Calibri"/>
          <w:color w:val="222222"/>
        </w:rPr>
        <w:t>dashboards.</w:t>
      </w:r>
    </w:p>
    <w:p w14:paraId="27B49F63" w14:textId="3C02BE79" w:rsidR="00016DEC" w:rsidRDefault="00016DEC" w:rsidP="000F3305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222222"/>
        </w:rPr>
      </w:pPr>
      <w:r w:rsidRPr="00016DEC">
        <w:rPr>
          <w:rFonts w:ascii="Calibri" w:eastAsia="Calibri" w:hAnsi="Calibri" w:cs="Calibri"/>
          <w:color w:val="222222"/>
        </w:rPr>
        <w:t xml:space="preserve">Analyzed and validated 10M+ records </w:t>
      </w:r>
      <w:r w:rsidR="00F24210">
        <w:rPr>
          <w:rFonts w:ascii="Calibri" w:eastAsia="Calibri" w:hAnsi="Calibri" w:cs="Calibri"/>
          <w:color w:val="222222"/>
        </w:rPr>
        <w:t xml:space="preserve">in BigQuery </w:t>
      </w:r>
      <w:r w:rsidRPr="00016DEC">
        <w:rPr>
          <w:rFonts w:ascii="Calibri" w:eastAsia="Calibri" w:hAnsi="Calibri" w:cs="Calibri"/>
          <w:color w:val="222222"/>
        </w:rPr>
        <w:t>using SQL and Python to identify and resolve data quality issues, investigate trends and patterns, and communicate findings to end users through Power BI dashboards and reports.</w:t>
      </w:r>
    </w:p>
    <w:p w14:paraId="30EB27D1" w14:textId="61524549" w:rsidR="001B686C" w:rsidRPr="001B686C" w:rsidRDefault="001B686C" w:rsidP="001B686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222222"/>
        </w:rPr>
      </w:pPr>
      <w:r w:rsidRPr="00EF02F8">
        <w:rPr>
          <w:rFonts w:ascii="Calibri" w:eastAsia="Calibri" w:hAnsi="Calibri" w:cs="Calibri"/>
          <w:color w:val="222222"/>
        </w:rPr>
        <w:t>Resolved 6 recurring data integrity issues by troubleshooting ETL logic</w:t>
      </w:r>
      <w:r>
        <w:rPr>
          <w:rFonts w:ascii="Calibri" w:eastAsia="Calibri" w:hAnsi="Calibri" w:cs="Calibri"/>
          <w:color w:val="222222"/>
        </w:rPr>
        <w:t>, SQL</w:t>
      </w:r>
      <w:r w:rsidRPr="00EF02F8">
        <w:rPr>
          <w:rFonts w:ascii="Calibri" w:eastAsia="Calibri" w:hAnsi="Calibri" w:cs="Calibri"/>
          <w:color w:val="222222"/>
        </w:rPr>
        <w:t xml:space="preserve"> and validation failures across Oracle and SQL Server, restoring consistent data flows </w:t>
      </w:r>
      <w:r>
        <w:rPr>
          <w:rFonts w:ascii="Calibri" w:eastAsia="Calibri" w:hAnsi="Calibri" w:cs="Calibri"/>
          <w:color w:val="222222"/>
        </w:rPr>
        <w:t>to</w:t>
      </w:r>
      <w:r w:rsidRPr="00EF02F8">
        <w:rPr>
          <w:rFonts w:ascii="Calibri" w:eastAsia="Calibri" w:hAnsi="Calibri" w:cs="Calibri"/>
          <w:color w:val="222222"/>
        </w:rPr>
        <w:t xml:space="preserve"> downstream repor</w:t>
      </w:r>
      <w:r>
        <w:rPr>
          <w:rFonts w:ascii="Calibri" w:eastAsia="Calibri" w:hAnsi="Calibri" w:cs="Calibri"/>
          <w:color w:val="222222"/>
        </w:rPr>
        <w:t>ts</w:t>
      </w:r>
      <w:r w:rsidRPr="00EF02F8">
        <w:rPr>
          <w:rFonts w:ascii="Calibri" w:eastAsia="Calibri" w:hAnsi="Calibri" w:cs="Calibri"/>
          <w:color w:val="222222"/>
        </w:rPr>
        <w:t>.</w:t>
      </w:r>
    </w:p>
    <w:p w14:paraId="74DAB951" w14:textId="1DA37CA7" w:rsidR="00D320E0" w:rsidRPr="00E040AE" w:rsidRDefault="00B410BD" w:rsidP="00E040AE">
      <w:pPr>
        <w:tabs>
          <w:tab w:val="right" w:pos="10800"/>
        </w:tabs>
        <w:spacing w:before="11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 Analyst | </w:t>
      </w:r>
      <w:r w:rsidR="001F4D72">
        <w:rPr>
          <w:rFonts w:ascii="Calibri" w:eastAsia="Calibri" w:hAnsi="Calibri" w:cs="Calibri"/>
          <w:i/>
          <w:iCs/>
          <w:color w:val="222222"/>
          <w:sz w:val="21"/>
          <w:szCs w:val="21"/>
        </w:rPr>
        <w:t>Infosys</w:t>
      </w:r>
      <w:r>
        <w:ptab w:relativeTo="margin" w:alignment="right" w:leader="none"/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Jan 2022 – Aug 2023</w:t>
      </w:r>
    </w:p>
    <w:p w14:paraId="7214E801" w14:textId="3A21EB05" w:rsidR="000F3305" w:rsidRDefault="000F3305" w:rsidP="000F3305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222222"/>
        </w:rPr>
      </w:pPr>
      <w:r w:rsidRPr="000F3305">
        <w:rPr>
          <w:rFonts w:ascii="Calibri" w:eastAsia="Calibri" w:hAnsi="Calibri" w:cs="Calibri"/>
          <w:color w:val="222222"/>
        </w:rPr>
        <w:t xml:space="preserve">Developed a </w:t>
      </w:r>
      <w:r w:rsidR="005E062C">
        <w:rPr>
          <w:rFonts w:ascii="Calibri" w:eastAsia="Calibri" w:hAnsi="Calibri" w:cs="Calibri"/>
          <w:color w:val="222222"/>
        </w:rPr>
        <w:t>5</w:t>
      </w:r>
      <w:r w:rsidRPr="000F3305">
        <w:rPr>
          <w:rFonts w:ascii="Calibri" w:eastAsia="Calibri" w:hAnsi="Calibri" w:cs="Calibri"/>
          <w:color w:val="222222"/>
        </w:rPr>
        <w:t>-page Tableau dashboard with 40+ operational KPIs, replacing</w:t>
      </w:r>
      <w:r>
        <w:rPr>
          <w:rFonts w:ascii="Calibri" w:eastAsia="Calibri" w:hAnsi="Calibri" w:cs="Calibri"/>
          <w:color w:val="222222"/>
        </w:rPr>
        <w:t xml:space="preserve"> </w:t>
      </w:r>
      <w:r w:rsidR="005E062C">
        <w:rPr>
          <w:rFonts w:ascii="Calibri" w:eastAsia="Calibri" w:hAnsi="Calibri" w:cs="Calibri"/>
          <w:color w:val="222222"/>
        </w:rPr>
        <w:t>6</w:t>
      </w:r>
      <w:r w:rsidR="002C731C">
        <w:rPr>
          <w:rFonts w:ascii="Calibri" w:eastAsia="Calibri" w:hAnsi="Calibri" w:cs="Calibri"/>
          <w:color w:val="222222"/>
        </w:rPr>
        <w:t xml:space="preserve"> </w:t>
      </w:r>
      <w:r w:rsidRPr="000F3305">
        <w:rPr>
          <w:rFonts w:ascii="Calibri" w:eastAsia="Calibri" w:hAnsi="Calibri" w:cs="Calibri"/>
          <w:color w:val="222222"/>
        </w:rPr>
        <w:t>spreadsheet report</w:t>
      </w:r>
      <w:r w:rsidR="002C731C">
        <w:rPr>
          <w:rFonts w:ascii="Calibri" w:eastAsia="Calibri" w:hAnsi="Calibri" w:cs="Calibri"/>
          <w:color w:val="222222"/>
        </w:rPr>
        <w:t>s</w:t>
      </w:r>
      <w:r w:rsidRPr="000F3305">
        <w:rPr>
          <w:rFonts w:ascii="Calibri" w:eastAsia="Calibri" w:hAnsi="Calibri" w:cs="Calibri"/>
          <w:color w:val="222222"/>
        </w:rPr>
        <w:t xml:space="preserve"> across 3 business teams</w:t>
      </w:r>
      <w:r w:rsidR="00D00BCD">
        <w:rPr>
          <w:rFonts w:ascii="Calibri" w:eastAsia="Calibri" w:hAnsi="Calibri" w:cs="Calibri"/>
          <w:color w:val="222222"/>
        </w:rPr>
        <w:t xml:space="preserve"> and standardizing performance reporting.</w:t>
      </w:r>
    </w:p>
    <w:p w14:paraId="3E5C9287" w14:textId="4445B741" w:rsidR="00D00BCD" w:rsidRDefault="00D00BCD" w:rsidP="00EF02F8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222222"/>
        </w:rPr>
      </w:pPr>
      <w:r w:rsidRPr="00D00BCD">
        <w:rPr>
          <w:rFonts w:ascii="Calibri" w:eastAsia="Calibri" w:hAnsi="Calibri" w:cs="Calibri"/>
          <w:color w:val="222222"/>
        </w:rPr>
        <w:t>Cut manual reconciliation effort by 85% and automated report generation by building Python scripts and SQL stored procedures that validate and transform data, leaving only exceptions for review.</w:t>
      </w:r>
    </w:p>
    <w:p w14:paraId="6B52C5EB" w14:textId="3B5EBF2F" w:rsidR="001B686C" w:rsidRPr="001B686C" w:rsidRDefault="001B686C" w:rsidP="001B686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222222"/>
        </w:rPr>
      </w:pPr>
      <w:r w:rsidRPr="0023357F">
        <w:rPr>
          <w:rFonts w:ascii="Calibri" w:eastAsia="Calibri" w:hAnsi="Calibri" w:cs="Calibri"/>
          <w:color w:val="222222"/>
        </w:rPr>
        <w:t>Reduced operating costs by 8% by analyzing pricing, cost, and revenue data in Excel, identifying discrepancies and key drivers affecting financial performance.</w:t>
      </w:r>
    </w:p>
    <w:p w14:paraId="66B956C3" w14:textId="3D037F3B" w:rsidR="00D44C1E" w:rsidRDefault="00000000">
      <w:pPr>
        <w:tabs>
          <w:tab w:val="right" w:pos="10800"/>
        </w:tabs>
        <w:spacing w:before="11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Associate Data Analyst | 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Genpact</w:t>
      </w:r>
      <w:r>
        <w:ptab w:relativeTo="margin" w:alignment="right" w:leader="none"/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Jan 202</w:t>
      </w:r>
      <w:r w:rsidR="008C6F8F">
        <w:rPr>
          <w:rFonts w:ascii="Calibri" w:eastAsia="Calibri" w:hAnsi="Calibri" w:cs="Calibri"/>
          <w:b/>
          <w:bCs/>
          <w:color w:val="222222"/>
          <w:sz w:val="21"/>
          <w:szCs w:val="21"/>
        </w:rPr>
        <w:t>0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– Dec 2021</w:t>
      </w:r>
    </w:p>
    <w:p w14:paraId="6A53B760" w14:textId="3C6A82F3" w:rsidR="0023357F" w:rsidRDefault="0023357F" w:rsidP="0023357F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222222"/>
        </w:rPr>
      </w:pPr>
      <w:r w:rsidRPr="0023357F">
        <w:rPr>
          <w:rFonts w:ascii="Calibri" w:eastAsia="Calibri" w:hAnsi="Calibri" w:cs="Calibri"/>
          <w:color w:val="222222"/>
        </w:rPr>
        <w:t>Improved client data accuracy to 92% by performing data quality audits, reconciliation, and validation across large financial datasets using SQL and Advanced Excel.</w:t>
      </w:r>
    </w:p>
    <w:p w14:paraId="04E08AA6" w14:textId="78B2D213" w:rsidR="001B686C" w:rsidRPr="001B686C" w:rsidRDefault="001B686C" w:rsidP="001B686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222222"/>
        </w:rPr>
      </w:pPr>
      <w:r w:rsidRPr="00882945">
        <w:rPr>
          <w:rFonts w:ascii="Calibri" w:eastAsia="Calibri" w:hAnsi="Calibri" w:cs="Calibri"/>
          <w:color w:val="222222"/>
        </w:rPr>
        <w:t>Saved 2 hours per report on recurring weekly and monthly reporting by automating Excel workflows with PivotTables, formulas, and macros, improving reporting accuracy and consistency.</w:t>
      </w:r>
    </w:p>
    <w:p w14:paraId="34A49F6F" w14:textId="77777777" w:rsidR="00D44C1E" w:rsidRDefault="00000000">
      <w:pPr>
        <w:pBdr>
          <w:bottom w:val="single" w:sz="6" w:space="2" w:color="1F4E79"/>
        </w:pBdr>
        <w:spacing w:before="160" w:after="70"/>
      </w:pPr>
      <w:r>
        <w:rPr>
          <w:rFonts w:ascii="Calibri" w:hAnsi="Calibri"/>
          <w:b/>
          <w:color w:val="1F4E79"/>
          <w:sz w:val="21"/>
        </w:rPr>
        <w:t>PROJECTS</w:t>
      </w:r>
    </w:p>
    <w:p w14:paraId="7E8E002F" w14:textId="06DB6080" w:rsidR="007D0B77" w:rsidRDefault="00931C4D" w:rsidP="007D0B77">
      <w:pPr>
        <w:tabs>
          <w:tab w:val="right" w:pos="10800"/>
        </w:tabs>
        <w:spacing w:before="110" w:after="30"/>
      </w:pPr>
      <w:r>
        <w:rPr>
          <w:rFonts w:ascii="Calibri" w:hAnsi="Calibri"/>
          <w:b/>
          <w:color w:val="222222"/>
          <w:sz w:val="21"/>
        </w:rPr>
        <w:t>O</w:t>
      </w:r>
      <w:r w:rsidR="00C47C05">
        <w:rPr>
          <w:rFonts w:ascii="Calibri" w:hAnsi="Calibri"/>
          <w:b/>
          <w:color w:val="222222"/>
          <w:sz w:val="21"/>
        </w:rPr>
        <w:t>R Scheduling Reliability &amp; Cost Exposure</w:t>
      </w:r>
      <w:r w:rsidR="007D0B77">
        <w:rPr>
          <w:rFonts w:ascii="Calibri" w:hAnsi="Calibri"/>
          <w:color w:val="222222"/>
          <w:sz w:val="21"/>
        </w:rPr>
        <w:t xml:space="preserve"> </w:t>
      </w:r>
      <w:r>
        <w:rPr>
          <w:rFonts w:ascii="Calibri" w:hAnsi="Calibri"/>
          <w:color w:val="222222"/>
          <w:sz w:val="21"/>
        </w:rPr>
        <w:t xml:space="preserve">| </w:t>
      </w:r>
      <w:r w:rsidR="008559E5">
        <w:rPr>
          <w:rFonts w:ascii="Calibri" w:hAnsi="Calibri"/>
          <w:color w:val="222222"/>
          <w:sz w:val="21"/>
        </w:rPr>
        <w:t>Power BI, SQL, Python</w:t>
      </w:r>
      <w:r w:rsidR="00332916">
        <w:rPr>
          <w:rFonts w:ascii="Calibri" w:hAnsi="Calibri"/>
          <w:color w:val="222222"/>
          <w:sz w:val="21"/>
        </w:rPr>
        <w:t>, Fabric</w:t>
      </w:r>
      <w:r w:rsidR="008559E5">
        <w:rPr>
          <w:rFonts w:ascii="Calibri" w:hAnsi="Calibri"/>
          <w:color w:val="222222"/>
          <w:sz w:val="21"/>
        </w:rPr>
        <w:t xml:space="preserve"> | </w:t>
      </w:r>
      <w:hyperlink r:id="rId8" w:history="1">
        <w:r w:rsidR="00243882" w:rsidRPr="00243882">
          <w:rPr>
            <w:rStyle w:val="Hyperlink"/>
            <w:rFonts w:ascii="Calibri" w:hAnsi="Calibri"/>
            <w:sz w:val="21"/>
          </w:rPr>
          <w:t>GitHub repo</w:t>
        </w:r>
      </w:hyperlink>
    </w:p>
    <w:p w14:paraId="5E1795AC" w14:textId="7FDDD190" w:rsidR="00C47C05" w:rsidRPr="000C1CC7" w:rsidRDefault="00C47C05" w:rsidP="00C47C05">
      <w:pPr>
        <w:pStyle w:val="ListParagraph"/>
        <w:numPr>
          <w:ilvl w:val="0"/>
          <w:numId w:val="2"/>
        </w:numPr>
        <w:spacing w:after="60"/>
        <w:rPr>
          <w:rFonts w:ascii="Calibri" w:hAnsi="Calibri"/>
          <w:color w:val="222222"/>
        </w:rPr>
      </w:pPr>
      <w:r w:rsidRPr="000C1CC7">
        <w:rPr>
          <w:rFonts w:ascii="Calibri" w:hAnsi="Calibri"/>
          <w:color w:val="222222"/>
        </w:rPr>
        <w:t>Built</w:t>
      </w:r>
      <w:r w:rsidR="005A27A0">
        <w:rPr>
          <w:rFonts w:ascii="Calibri" w:hAnsi="Calibri"/>
          <w:color w:val="222222"/>
        </w:rPr>
        <w:t xml:space="preserve"> an</w:t>
      </w:r>
      <w:r w:rsidRPr="000C1CC7">
        <w:rPr>
          <w:rFonts w:ascii="Calibri" w:hAnsi="Calibri"/>
          <w:color w:val="222222"/>
        </w:rPr>
        <w:t xml:space="preserve"> end-to-end ETL pipeline in Microsoft Fabric using PySpark and</w:t>
      </w:r>
      <w:r>
        <w:rPr>
          <w:rFonts w:ascii="Calibri" w:hAnsi="Calibri"/>
          <w:color w:val="222222"/>
        </w:rPr>
        <w:t xml:space="preserve"> Spark</w:t>
      </w:r>
      <w:r w:rsidRPr="000C1CC7">
        <w:rPr>
          <w:rFonts w:ascii="Calibri" w:hAnsi="Calibri"/>
          <w:color w:val="222222"/>
        </w:rPr>
        <w:t xml:space="preserve"> SQL, transforming 1.9M+ source records into a curated star schema covering 48K+ cases for analytics and reporting.</w:t>
      </w:r>
    </w:p>
    <w:p w14:paraId="27A79E88" w14:textId="4818EEAF" w:rsidR="00480CFD" w:rsidRPr="00C47C05" w:rsidRDefault="00C47C05" w:rsidP="00C47C05">
      <w:pPr>
        <w:pStyle w:val="ListParagraph"/>
        <w:numPr>
          <w:ilvl w:val="0"/>
          <w:numId w:val="2"/>
        </w:numPr>
        <w:spacing w:after="60"/>
        <w:rPr>
          <w:rFonts w:ascii="Calibri" w:hAnsi="Calibri"/>
          <w:color w:val="222222"/>
        </w:rPr>
      </w:pPr>
      <w:r w:rsidRPr="000C1CC7">
        <w:rPr>
          <w:rFonts w:ascii="Calibri" w:hAnsi="Calibri"/>
          <w:color w:val="222222"/>
        </w:rPr>
        <w:t xml:space="preserve">Developed </w:t>
      </w:r>
      <w:r w:rsidR="002C731C">
        <w:rPr>
          <w:rFonts w:ascii="Calibri" w:hAnsi="Calibri"/>
          <w:color w:val="222222"/>
        </w:rPr>
        <w:t xml:space="preserve">a </w:t>
      </w:r>
      <w:r w:rsidRPr="000C1CC7">
        <w:rPr>
          <w:rFonts w:ascii="Calibri" w:hAnsi="Calibri"/>
          <w:color w:val="222222"/>
        </w:rPr>
        <w:t xml:space="preserve">Power BI semantic model with DAX measures and </w:t>
      </w:r>
      <w:r w:rsidR="002C731C">
        <w:rPr>
          <w:rFonts w:ascii="Calibri" w:hAnsi="Calibri"/>
          <w:color w:val="222222"/>
        </w:rPr>
        <w:t xml:space="preserve">an </w:t>
      </w:r>
      <w:r w:rsidRPr="000C1CC7">
        <w:rPr>
          <w:rFonts w:ascii="Calibri" w:hAnsi="Calibri"/>
          <w:color w:val="222222"/>
        </w:rPr>
        <w:t>interactive dashboard evaluating 418 procedures against historical benchmarks, quantifying a 54.1-minute mean absolute error and $15.8M</w:t>
      </w:r>
      <w:r>
        <w:rPr>
          <w:rFonts w:ascii="Calibri" w:hAnsi="Calibri"/>
          <w:color w:val="222222"/>
        </w:rPr>
        <w:t xml:space="preserve"> </w:t>
      </w:r>
      <w:r w:rsidR="002C731C">
        <w:rPr>
          <w:rFonts w:ascii="Calibri" w:hAnsi="Calibri"/>
          <w:color w:val="222222"/>
        </w:rPr>
        <w:t>to</w:t>
      </w:r>
      <w:r>
        <w:rPr>
          <w:rFonts w:ascii="Calibri" w:hAnsi="Calibri"/>
          <w:color w:val="222222"/>
        </w:rPr>
        <w:t xml:space="preserve"> </w:t>
      </w:r>
      <w:r w:rsidRPr="000C1CC7">
        <w:rPr>
          <w:rFonts w:ascii="Calibri" w:hAnsi="Calibri"/>
          <w:color w:val="222222"/>
        </w:rPr>
        <w:t>$27.1M in estimated annual cost exposure.</w:t>
      </w:r>
    </w:p>
    <w:p w14:paraId="2A85386C" w14:textId="788DE94A" w:rsidR="00D44C1E" w:rsidRDefault="00E72D7C">
      <w:pPr>
        <w:tabs>
          <w:tab w:val="right" w:pos="10800"/>
        </w:tabs>
        <w:spacing w:before="110" w:after="30"/>
      </w:pPr>
      <w:r>
        <w:rPr>
          <w:rFonts w:ascii="Calibri" w:hAnsi="Calibri"/>
          <w:b/>
          <w:color w:val="222222"/>
          <w:sz w:val="21"/>
        </w:rPr>
        <w:t xml:space="preserve">Statistical </w:t>
      </w:r>
      <w:r w:rsidR="00D45090">
        <w:rPr>
          <w:rFonts w:ascii="Calibri" w:hAnsi="Calibri"/>
          <w:b/>
          <w:color w:val="222222"/>
          <w:sz w:val="21"/>
        </w:rPr>
        <w:t xml:space="preserve">&amp; Time-Series </w:t>
      </w:r>
      <w:r>
        <w:rPr>
          <w:rFonts w:ascii="Calibri" w:hAnsi="Calibri"/>
          <w:b/>
          <w:color w:val="222222"/>
          <w:sz w:val="21"/>
        </w:rPr>
        <w:t>Analysis</w:t>
      </w:r>
      <w:r>
        <w:rPr>
          <w:rFonts w:ascii="Calibri" w:hAnsi="Calibri"/>
          <w:color w:val="222222"/>
          <w:sz w:val="21"/>
        </w:rPr>
        <w:t xml:space="preserve"> </w:t>
      </w:r>
      <w:r w:rsidR="00931C4D">
        <w:rPr>
          <w:rFonts w:ascii="Calibri" w:hAnsi="Calibri"/>
          <w:color w:val="222222"/>
          <w:sz w:val="21"/>
        </w:rPr>
        <w:t>|</w:t>
      </w:r>
      <w:r w:rsidR="00D45090">
        <w:rPr>
          <w:rFonts w:ascii="Calibri" w:hAnsi="Calibri"/>
          <w:color w:val="222222"/>
          <w:sz w:val="21"/>
        </w:rPr>
        <w:t xml:space="preserve"> Python, Pandas</w:t>
      </w:r>
      <w:r w:rsidR="001C17DC">
        <w:rPr>
          <w:rFonts w:ascii="Calibri" w:hAnsi="Calibri"/>
          <w:color w:val="222222"/>
          <w:sz w:val="21"/>
        </w:rPr>
        <w:t xml:space="preserve">, </w:t>
      </w:r>
      <w:r w:rsidR="003E05F3">
        <w:rPr>
          <w:rFonts w:ascii="Calibri" w:hAnsi="Calibri"/>
          <w:color w:val="222222"/>
          <w:sz w:val="21"/>
        </w:rPr>
        <w:t xml:space="preserve">NumPy, </w:t>
      </w:r>
      <w:r w:rsidR="00D45090">
        <w:rPr>
          <w:rFonts w:ascii="Calibri" w:hAnsi="Calibri"/>
          <w:color w:val="222222"/>
          <w:sz w:val="21"/>
        </w:rPr>
        <w:t>SciPy, Matplotlib |</w:t>
      </w:r>
      <w:r w:rsidR="00B70950">
        <w:rPr>
          <w:rFonts w:ascii="Calibri" w:hAnsi="Calibri"/>
          <w:color w:val="222222"/>
          <w:sz w:val="21"/>
        </w:rPr>
        <w:t xml:space="preserve"> </w:t>
      </w:r>
      <w:hyperlink r:id="rId9" w:history="1">
        <w:r w:rsidR="00B70950" w:rsidRPr="00B70950">
          <w:rPr>
            <w:rStyle w:val="Hyperlink"/>
            <w:rFonts w:ascii="Calibri" w:hAnsi="Calibri"/>
            <w:sz w:val="21"/>
          </w:rPr>
          <w:t>GitHub repo</w:t>
        </w:r>
      </w:hyperlink>
    </w:p>
    <w:p w14:paraId="30FD2C65" w14:textId="16FA23E0" w:rsidR="00D45090" w:rsidRPr="00A16154" w:rsidRDefault="00884838" w:rsidP="00A16154">
      <w:pPr>
        <w:pStyle w:val="ListParagraph"/>
        <w:numPr>
          <w:ilvl w:val="0"/>
          <w:numId w:val="2"/>
        </w:numPr>
        <w:spacing w:after="60"/>
        <w:rPr>
          <w:rFonts w:ascii="Calibri" w:hAnsi="Calibri"/>
          <w:color w:val="222222"/>
        </w:rPr>
      </w:pPr>
      <w:r w:rsidRPr="00884838">
        <w:rPr>
          <w:rFonts w:ascii="Calibri" w:hAnsi="Calibri"/>
          <w:color w:val="222222"/>
        </w:rPr>
        <w:t xml:space="preserve">Analyzed 5 years of time series data using Python, applying </w:t>
      </w:r>
      <w:r w:rsidR="00E2243F">
        <w:rPr>
          <w:rFonts w:ascii="Calibri" w:hAnsi="Calibri"/>
          <w:color w:val="222222"/>
        </w:rPr>
        <w:t xml:space="preserve">statistical analysis, </w:t>
      </w:r>
      <w:r w:rsidRPr="00884838">
        <w:rPr>
          <w:rFonts w:ascii="Calibri" w:hAnsi="Calibri"/>
          <w:color w:val="222222"/>
        </w:rPr>
        <w:t>trend analysis, hypothesis testing, correlation analysis, and visualizing patterns with Matplotlib and Seaborn to test 4 risk assumptions and reject 3 at a 95% confidence level.</w:t>
      </w:r>
    </w:p>
    <w:p w14:paraId="56189219" w14:textId="041A1787" w:rsidR="001C17DC" w:rsidRDefault="001C17DC" w:rsidP="001C17DC">
      <w:pPr>
        <w:pBdr>
          <w:bottom w:val="single" w:sz="6" w:space="2" w:color="1F4E79"/>
        </w:pBdr>
        <w:spacing w:before="160" w:after="70"/>
        <w:ind w:left="60"/>
      </w:pPr>
      <w:r w:rsidRPr="001C17DC">
        <w:rPr>
          <w:rFonts w:ascii="Calibri" w:eastAsia="Calibri" w:hAnsi="Calibri" w:cs="Calibri"/>
          <w:b/>
          <w:bCs/>
          <w:color w:val="1F4E79"/>
          <w:sz w:val="21"/>
          <w:szCs w:val="21"/>
        </w:rPr>
        <w:t>SKILLS</w:t>
      </w:r>
      <w:r w:rsidR="00000B39"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&amp; CERTIFICATION</w:t>
      </w:r>
    </w:p>
    <w:p w14:paraId="3AB9D82B" w14:textId="77777777" w:rsidR="00A55C41" w:rsidRPr="00A55C41" w:rsidRDefault="00A55C41" w:rsidP="00A55C41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222222"/>
        </w:rPr>
      </w:pPr>
      <w:r w:rsidRPr="00A55C41">
        <w:rPr>
          <w:rFonts w:ascii="Calibri" w:eastAsia="Calibri" w:hAnsi="Calibri" w:cs="Calibri"/>
          <w:b/>
          <w:bCs/>
          <w:color w:val="222222"/>
        </w:rPr>
        <w:t>BI &amp; Visualization</w:t>
      </w:r>
      <w:r w:rsidRPr="00A55C41">
        <w:rPr>
          <w:rFonts w:ascii="Calibri" w:eastAsia="Calibri" w:hAnsi="Calibri" w:cs="Calibri"/>
          <w:color w:val="222222"/>
        </w:rPr>
        <w:t>: Power BI, DAX, Power Query, Tableau, Advanced Excel, PivotTables, Semantic Models, Star Schema</w:t>
      </w:r>
    </w:p>
    <w:p w14:paraId="06A6CE1B" w14:textId="7588E84F" w:rsidR="00A55C41" w:rsidRPr="00A55C41" w:rsidRDefault="00A55C41" w:rsidP="00A55C41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222222"/>
        </w:rPr>
      </w:pPr>
      <w:r w:rsidRPr="00A55C41">
        <w:rPr>
          <w:rFonts w:ascii="Calibri" w:eastAsia="Calibri" w:hAnsi="Calibri" w:cs="Calibri"/>
          <w:b/>
          <w:bCs/>
          <w:color w:val="222222"/>
        </w:rPr>
        <w:t>Programming &amp; Querying</w:t>
      </w:r>
      <w:r w:rsidRPr="00A55C41">
        <w:rPr>
          <w:rFonts w:ascii="Calibri" w:eastAsia="Calibri" w:hAnsi="Calibri" w:cs="Calibri"/>
          <w:color w:val="222222"/>
        </w:rPr>
        <w:t xml:space="preserve">: Python (Pandas, </w:t>
      </w:r>
      <w:r w:rsidR="00195B1F">
        <w:rPr>
          <w:rFonts w:ascii="Calibri" w:eastAsia="Calibri" w:hAnsi="Calibri" w:cs="Calibri"/>
          <w:color w:val="222222"/>
        </w:rPr>
        <w:t>NumPy</w:t>
      </w:r>
      <w:r w:rsidRPr="00A55C41">
        <w:rPr>
          <w:rFonts w:ascii="Calibri" w:eastAsia="Calibri" w:hAnsi="Calibri" w:cs="Calibri"/>
          <w:color w:val="222222"/>
        </w:rPr>
        <w:t>, Matplotlib), SQL (Joins, Window Functions, Stored Procedures), Git</w:t>
      </w:r>
    </w:p>
    <w:p w14:paraId="483D852D" w14:textId="77777777" w:rsidR="00A55C41" w:rsidRPr="00A55C41" w:rsidRDefault="00A55C41" w:rsidP="00A55C41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222222"/>
        </w:rPr>
      </w:pPr>
      <w:r w:rsidRPr="00A55C41">
        <w:rPr>
          <w:rFonts w:ascii="Calibri" w:eastAsia="Calibri" w:hAnsi="Calibri" w:cs="Calibri"/>
          <w:b/>
          <w:bCs/>
          <w:color w:val="222222"/>
        </w:rPr>
        <w:t>Databases &amp; Cloud</w:t>
      </w:r>
      <w:r w:rsidRPr="00A55C41">
        <w:rPr>
          <w:rFonts w:ascii="Calibri" w:eastAsia="Calibri" w:hAnsi="Calibri" w:cs="Calibri"/>
          <w:color w:val="222222"/>
        </w:rPr>
        <w:t>: Google BigQuery, SQL Server, Oracle, PostgreSQL, MySQL, Snowflake, Microsoft Fabric, PySpark, ETL/ELT</w:t>
      </w:r>
    </w:p>
    <w:p w14:paraId="7B2ADEFE" w14:textId="77777777" w:rsidR="00A55C41" w:rsidRPr="00A55C41" w:rsidRDefault="00A55C41" w:rsidP="00A55C41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222222"/>
        </w:rPr>
      </w:pPr>
      <w:r w:rsidRPr="00A55C41">
        <w:rPr>
          <w:rFonts w:ascii="Calibri" w:eastAsia="Calibri" w:hAnsi="Calibri" w:cs="Calibri"/>
          <w:b/>
          <w:bCs/>
          <w:color w:val="222222"/>
        </w:rPr>
        <w:t>Analytics</w:t>
      </w:r>
      <w:r w:rsidRPr="00A55C41">
        <w:rPr>
          <w:rFonts w:ascii="Calibri" w:eastAsia="Calibri" w:hAnsi="Calibri" w:cs="Calibri"/>
          <w:color w:val="222222"/>
        </w:rPr>
        <w:t>: Statistical Analysis, Hypothesis Testing, Trend Analysis, Requirements Gathering, Data Dictionary Documentation, Data Validation, Reconciliation, Data Quality Audits</w:t>
      </w:r>
    </w:p>
    <w:p w14:paraId="3D0D2657" w14:textId="263A2BA6" w:rsidR="00A55C41" w:rsidRDefault="00A55C41" w:rsidP="00A55C41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222222"/>
        </w:rPr>
      </w:pPr>
      <w:r w:rsidRPr="00A55C41">
        <w:rPr>
          <w:rFonts w:ascii="Calibri" w:eastAsia="Calibri" w:hAnsi="Calibri" w:cs="Calibri"/>
          <w:b/>
          <w:bCs/>
          <w:color w:val="222222"/>
        </w:rPr>
        <w:t>Certification</w:t>
      </w:r>
      <w:r>
        <w:rPr>
          <w:rFonts w:ascii="Calibri" w:eastAsia="Calibri" w:hAnsi="Calibri" w:cs="Calibri"/>
          <w:color w:val="222222"/>
        </w:rPr>
        <w:t xml:space="preserve">: </w:t>
      </w:r>
      <w:r w:rsidRPr="00A55C41">
        <w:rPr>
          <w:rFonts w:ascii="Calibri" w:eastAsia="Calibri" w:hAnsi="Calibri" w:cs="Calibri"/>
          <w:color w:val="222222"/>
        </w:rPr>
        <w:t>Microsoft Certified Fabric Analytics Engineer Associate (DP-600)</w:t>
      </w:r>
    </w:p>
    <w:p w14:paraId="06BF1798" w14:textId="77777777" w:rsidR="00D44C1E" w:rsidRDefault="00000000">
      <w:pPr>
        <w:pBdr>
          <w:bottom w:val="single" w:sz="6" w:space="2" w:color="1F4E79"/>
        </w:pBdr>
        <w:spacing w:before="160" w:after="7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EDUCATION</w:t>
      </w:r>
    </w:p>
    <w:p w14:paraId="6BF8C582" w14:textId="4F9E7E24" w:rsidR="00D44C1E" w:rsidRDefault="00000000">
      <w:pPr>
        <w:tabs>
          <w:tab w:val="right" w:pos="10800"/>
        </w:tabs>
        <w:spacing w:after="120"/>
      </w:pPr>
      <w:r>
        <w:rPr>
          <w:rFonts w:ascii="Calibri" w:eastAsia="Calibri" w:hAnsi="Calibri" w:cs="Calibri"/>
          <w:b/>
          <w:bCs/>
          <w:color w:val="222222"/>
        </w:rPr>
        <w:t xml:space="preserve">Master of Science in Information Systems | </w:t>
      </w:r>
      <w:r>
        <w:rPr>
          <w:rFonts w:ascii="Calibri" w:eastAsia="Calibri" w:hAnsi="Calibri" w:cs="Calibri"/>
          <w:color w:val="222222"/>
        </w:rPr>
        <w:t>Saint Louis University</w:t>
      </w:r>
      <w:r w:rsidR="00163149">
        <w:rPr>
          <w:rFonts w:ascii="Calibri" w:eastAsia="Calibri" w:hAnsi="Calibri" w:cs="Calibri"/>
          <w:color w:val="222222"/>
        </w:rPr>
        <w:t>, St. Louis, MO</w:t>
      </w:r>
      <w:r>
        <w:ptab w:relativeTo="margin" w:alignment="right" w:leader="none"/>
      </w:r>
      <w:r>
        <w:rPr>
          <w:rFonts w:ascii="Calibri" w:eastAsia="Calibri" w:hAnsi="Calibri" w:cs="Calibri"/>
          <w:b/>
          <w:bCs/>
          <w:color w:val="222222"/>
        </w:rPr>
        <w:t>Aug 2023 – May 2025</w:t>
      </w:r>
    </w:p>
    <w:sectPr w:rsidR="00D44C1E">
      <w:pgSz w:w="12240" w:h="15840"/>
      <w:pgMar w:top="5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05F3"/>
    <w:multiLevelType w:val="hybridMultilevel"/>
    <w:tmpl w:val="C7B4D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1538F"/>
    <w:multiLevelType w:val="hybridMultilevel"/>
    <w:tmpl w:val="AF0E1D82"/>
    <w:lvl w:ilvl="0" w:tplc="6EA08C2C">
      <w:start w:val="1"/>
      <w:numFmt w:val="bullet"/>
      <w:lvlText w:val="•"/>
      <w:lvlJc w:val="left"/>
      <w:pPr>
        <w:ind w:left="260" w:hanging="200"/>
      </w:pPr>
    </w:lvl>
    <w:lvl w:ilvl="1" w:tplc="F752AD00">
      <w:numFmt w:val="decimal"/>
      <w:lvlText w:val=""/>
      <w:lvlJc w:val="left"/>
    </w:lvl>
    <w:lvl w:ilvl="2" w:tplc="63F63F80">
      <w:numFmt w:val="decimal"/>
      <w:lvlText w:val=""/>
      <w:lvlJc w:val="left"/>
    </w:lvl>
    <w:lvl w:ilvl="3" w:tplc="7A22F09A">
      <w:numFmt w:val="decimal"/>
      <w:lvlText w:val=""/>
      <w:lvlJc w:val="left"/>
    </w:lvl>
    <w:lvl w:ilvl="4" w:tplc="05D40DE6">
      <w:numFmt w:val="decimal"/>
      <w:lvlText w:val=""/>
      <w:lvlJc w:val="left"/>
    </w:lvl>
    <w:lvl w:ilvl="5" w:tplc="7042F1AE">
      <w:numFmt w:val="decimal"/>
      <w:lvlText w:val=""/>
      <w:lvlJc w:val="left"/>
    </w:lvl>
    <w:lvl w:ilvl="6" w:tplc="317E0BC4">
      <w:numFmt w:val="decimal"/>
      <w:lvlText w:val=""/>
      <w:lvlJc w:val="left"/>
    </w:lvl>
    <w:lvl w:ilvl="7" w:tplc="C5EEBDA4">
      <w:numFmt w:val="decimal"/>
      <w:lvlText w:val=""/>
      <w:lvlJc w:val="left"/>
    </w:lvl>
    <w:lvl w:ilvl="8" w:tplc="E6109EE4">
      <w:numFmt w:val="decimal"/>
      <w:lvlText w:val=""/>
      <w:lvlJc w:val="left"/>
    </w:lvl>
  </w:abstractNum>
  <w:abstractNum w:abstractNumId="2" w15:restartNumberingAfterBreak="0">
    <w:nsid w:val="58032D88"/>
    <w:multiLevelType w:val="hybridMultilevel"/>
    <w:tmpl w:val="D4DE03A4"/>
    <w:lvl w:ilvl="0" w:tplc="12D03C94">
      <w:start w:val="1"/>
      <w:numFmt w:val="bullet"/>
      <w:lvlText w:val="●"/>
      <w:lvlJc w:val="left"/>
      <w:pPr>
        <w:ind w:left="720" w:hanging="360"/>
      </w:pPr>
    </w:lvl>
    <w:lvl w:ilvl="1" w:tplc="52D2DACC">
      <w:start w:val="1"/>
      <w:numFmt w:val="bullet"/>
      <w:lvlText w:val="○"/>
      <w:lvlJc w:val="left"/>
      <w:pPr>
        <w:ind w:left="1440" w:hanging="360"/>
      </w:pPr>
    </w:lvl>
    <w:lvl w:ilvl="2" w:tplc="7B9A62BA">
      <w:start w:val="1"/>
      <w:numFmt w:val="bullet"/>
      <w:lvlText w:val="■"/>
      <w:lvlJc w:val="left"/>
      <w:pPr>
        <w:ind w:left="2160" w:hanging="360"/>
      </w:pPr>
    </w:lvl>
    <w:lvl w:ilvl="3" w:tplc="FB849600">
      <w:start w:val="1"/>
      <w:numFmt w:val="bullet"/>
      <w:lvlText w:val="●"/>
      <w:lvlJc w:val="left"/>
      <w:pPr>
        <w:ind w:left="2880" w:hanging="360"/>
      </w:pPr>
    </w:lvl>
    <w:lvl w:ilvl="4" w:tplc="FA4011A8">
      <w:start w:val="1"/>
      <w:numFmt w:val="bullet"/>
      <w:lvlText w:val="○"/>
      <w:lvlJc w:val="left"/>
      <w:pPr>
        <w:ind w:left="3600" w:hanging="360"/>
      </w:pPr>
    </w:lvl>
    <w:lvl w:ilvl="5" w:tplc="BC966BDA">
      <w:start w:val="1"/>
      <w:numFmt w:val="bullet"/>
      <w:lvlText w:val="■"/>
      <w:lvlJc w:val="left"/>
      <w:pPr>
        <w:ind w:left="4320" w:hanging="360"/>
      </w:pPr>
    </w:lvl>
    <w:lvl w:ilvl="6" w:tplc="1C1A5C84">
      <w:start w:val="1"/>
      <w:numFmt w:val="bullet"/>
      <w:lvlText w:val="●"/>
      <w:lvlJc w:val="left"/>
      <w:pPr>
        <w:ind w:left="5040" w:hanging="360"/>
      </w:pPr>
    </w:lvl>
    <w:lvl w:ilvl="7" w:tplc="A14C70C0">
      <w:start w:val="1"/>
      <w:numFmt w:val="bullet"/>
      <w:lvlText w:val="●"/>
      <w:lvlJc w:val="left"/>
      <w:pPr>
        <w:ind w:left="5760" w:hanging="360"/>
      </w:pPr>
    </w:lvl>
    <w:lvl w:ilvl="8" w:tplc="D7EAE0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21295"/>
    <w:multiLevelType w:val="hybridMultilevel"/>
    <w:tmpl w:val="02721BAA"/>
    <w:lvl w:ilvl="0" w:tplc="BB7AC7C0">
      <w:start w:val="1"/>
      <w:numFmt w:val="bullet"/>
      <w:lvlText w:val="●"/>
      <w:lvlJc w:val="left"/>
      <w:pPr>
        <w:ind w:left="720" w:hanging="360"/>
      </w:pPr>
    </w:lvl>
    <w:lvl w:ilvl="1" w:tplc="8A36D584">
      <w:start w:val="1"/>
      <w:numFmt w:val="bullet"/>
      <w:lvlText w:val="○"/>
      <w:lvlJc w:val="left"/>
      <w:pPr>
        <w:ind w:left="1440" w:hanging="360"/>
      </w:pPr>
    </w:lvl>
    <w:lvl w:ilvl="2" w:tplc="CBB2FDD0">
      <w:start w:val="1"/>
      <w:numFmt w:val="bullet"/>
      <w:lvlText w:val="■"/>
      <w:lvlJc w:val="left"/>
      <w:pPr>
        <w:ind w:left="2160" w:hanging="360"/>
      </w:pPr>
    </w:lvl>
    <w:lvl w:ilvl="3" w:tplc="A8BCCFA4">
      <w:start w:val="1"/>
      <w:numFmt w:val="bullet"/>
      <w:lvlText w:val="●"/>
      <w:lvlJc w:val="left"/>
      <w:pPr>
        <w:ind w:left="2880" w:hanging="360"/>
      </w:pPr>
    </w:lvl>
    <w:lvl w:ilvl="4" w:tplc="83062004">
      <w:start w:val="1"/>
      <w:numFmt w:val="bullet"/>
      <w:lvlText w:val="○"/>
      <w:lvlJc w:val="left"/>
      <w:pPr>
        <w:ind w:left="3600" w:hanging="360"/>
      </w:pPr>
    </w:lvl>
    <w:lvl w:ilvl="5" w:tplc="9BC42E5E">
      <w:start w:val="1"/>
      <w:numFmt w:val="bullet"/>
      <w:lvlText w:val="■"/>
      <w:lvlJc w:val="left"/>
      <w:pPr>
        <w:ind w:left="4320" w:hanging="360"/>
      </w:pPr>
    </w:lvl>
    <w:lvl w:ilvl="6" w:tplc="4862620E">
      <w:start w:val="1"/>
      <w:numFmt w:val="bullet"/>
      <w:lvlText w:val="●"/>
      <w:lvlJc w:val="left"/>
      <w:pPr>
        <w:ind w:left="5040" w:hanging="360"/>
      </w:pPr>
    </w:lvl>
    <w:lvl w:ilvl="7" w:tplc="15B63374">
      <w:start w:val="1"/>
      <w:numFmt w:val="bullet"/>
      <w:lvlText w:val="●"/>
      <w:lvlJc w:val="left"/>
      <w:pPr>
        <w:ind w:left="5760" w:hanging="360"/>
      </w:pPr>
    </w:lvl>
    <w:lvl w:ilvl="8" w:tplc="48B230F2">
      <w:start w:val="1"/>
      <w:numFmt w:val="bullet"/>
      <w:lvlText w:val="●"/>
      <w:lvlJc w:val="left"/>
      <w:pPr>
        <w:ind w:left="6480" w:hanging="360"/>
      </w:pPr>
    </w:lvl>
  </w:abstractNum>
  <w:num w:numId="1" w16cid:durableId="442580288">
    <w:abstractNumId w:val="3"/>
    <w:lvlOverride w:ilvl="0">
      <w:startOverride w:val="1"/>
    </w:lvlOverride>
  </w:num>
  <w:num w:numId="2" w16cid:durableId="1202788790">
    <w:abstractNumId w:val="1"/>
    <w:lvlOverride w:ilvl="0">
      <w:startOverride w:val="1"/>
    </w:lvlOverride>
  </w:num>
  <w:num w:numId="3" w16cid:durableId="1155562772">
    <w:abstractNumId w:val="2"/>
    <w:lvlOverride w:ilvl="0">
      <w:startOverride w:val="1"/>
    </w:lvlOverride>
  </w:num>
  <w:num w:numId="4" w16cid:durableId="182465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C1E"/>
    <w:rsid w:val="00000B39"/>
    <w:rsid w:val="00003559"/>
    <w:rsid w:val="000037BE"/>
    <w:rsid w:val="00004913"/>
    <w:rsid w:val="00013B3D"/>
    <w:rsid w:val="00016DEC"/>
    <w:rsid w:val="000216F6"/>
    <w:rsid w:val="00036DD6"/>
    <w:rsid w:val="0003779F"/>
    <w:rsid w:val="00056256"/>
    <w:rsid w:val="00057A4E"/>
    <w:rsid w:val="000C155B"/>
    <w:rsid w:val="000C4127"/>
    <w:rsid w:val="000D3D86"/>
    <w:rsid w:val="000E2CBF"/>
    <w:rsid w:val="000F3305"/>
    <w:rsid w:val="0010400D"/>
    <w:rsid w:val="00104D8B"/>
    <w:rsid w:val="00121142"/>
    <w:rsid w:val="00135908"/>
    <w:rsid w:val="00154876"/>
    <w:rsid w:val="00163149"/>
    <w:rsid w:val="001873D0"/>
    <w:rsid w:val="001940C9"/>
    <w:rsid w:val="00195B1F"/>
    <w:rsid w:val="00197650"/>
    <w:rsid w:val="001B245F"/>
    <w:rsid w:val="001B533A"/>
    <w:rsid w:val="001B686C"/>
    <w:rsid w:val="001B7E9B"/>
    <w:rsid w:val="001C17DC"/>
    <w:rsid w:val="001E3A9F"/>
    <w:rsid w:val="001F4D72"/>
    <w:rsid w:val="0021156C"/>
    <w:rsid w:val="00223561"/>
    <w:rsid w:val="0023357F"/>
    <w:rsid w:val="00233838"/>
    <w:rsid w:val="00243882"/>
    <w:rsid w:val="00283F26"/>
    <w:rsid w:val="002867DD"/>
    <w:rsid w:val="00297315"/>
    <w:rsid w:val="002B46E6"/>
    <w:rsid w:val="002C31F2"/>
    <w:rsid w:val="002C44C3"/>
    <w:rsid w:val="002C731C"/>
    <w:rsid w:val="002D2D80"/>
    <w:rsid w:val="0030187E"/>
    <w:rsid w:val="00330BF0"/>
    <w:rsid w:val="00332916"/>
    <w:rsid w:val="003351F0"/>
    <w:rsid w:val="0034642F"/>
    <w:rsid w:val="00354202"/>
    <w:rsid w:val="003626C9"/>
    <w:rsid w:val="003678B5"/>
    <w:rsid w:val="003A59BD"/>
    <w:rsid w:val="003A6F2E"/>
    <w:rsid w:val="003B4093"/>
    <w:rsid w:val="003E05F3"/>
    <w:rsid w:val="003E4DB8"/>
    <w:rsid w:val="003E6D2C"/>
    <w:rsid w:val="003F1778"/>
    <w:rsid w:val="003F3528"/>
    <w:rsid w:val="00404620"/>
    <w:rsid w:val="0041659D"/>
    <w:rsid w:val="0041714F"/>
    <w:rsid w:val="00425DD8"/>
    <w:rsid w:val="00430F9D"/>
    <w:rsid w:val="00471E83"/>
    <w:rsid w:val="00480CFD"/>
    <w:rsid w:val="00480EDB"/>
    <w:rsid w:val="004846F4"/>
    <w:rsid w:val="004A0089"/>
    <w:rsid w:val="004A56DF"/>
    <w:rsid w:val="004B1643"/>
    <w:rsid w:val="004C0356"/>
    <w:rsid w:val="004E32B3"/>
    <w:rsid w:val="004F6DE9"/>
    <w:rsid w:val="00501314"/>
    <w:rsid w:val="005035A9"/>
    <w:rsid w:val="0051630C"/>
    <w:rsid w:val="0053035B"/>
    <w:rsid w:val="0054474B"/>
    <w:rsid w:val="00545325"/>
    <w:rsid w:val="0057536E"/>
    <w:rsid w:val="00590553"/>
    <w:rsid w:val="005A27A0"/>
    <w:rsid w:val="005D0970"/>
    <w:rsid w:val="005E062C"/>
    <w:rsid w:val="005E544B"/>
    <w:rsid w:val="00607C85"/>
    <w:rsid w:val="0061066C"/>
    <w:rsid w:val="00680434"/>
    <w:rsid w:val="00681AE2"/>
    <w:rsid w:val="006A5038"/>
    <w:rsid w:val="006C1C5E"/>
    <w:rsid w:val="006C41EF"/>
    <w:rsid w:val="006E08EC"/>
    <w:rsid w:val="006E6E87"/>
    <w:rsid w:val="006F1A83"/>
    <w:rsid w:val="006F6A54"/>
    <w:rsid w:val="00706F6F"/>
    <w:rsid w:val="00710E44"/>
    <w:rsid w:val="007302CB"/>
    <w:rsid w:val="00733157"/>
    <w:rsid w:val="00736EE0"/>
    <w:rsid w:val="00750C28"/>
    <w:rsid w:val="00770FDC"/>
    <w:rsid w:val="00776837"/>
    <w:rsid w:val="00780C1F"/>
    <w:rsid w:val="007850C2"/>
    <w:rsid w:val="007905CE"/>
    <w:rsid w:val="007A68BD"/>
    <w:rsid w:val="007B12FF"/>
    <w:rsid w:val="007D0B77"/>
    <w:rsid w:val="007D57EE"/>
    <w:rsid w:val="007E1C58"/>
    <w:rsid w:val="007F27EF"/>
    <w:rsid w:val="008348B4"/>
    <w:rsid w:val="00842FB2"/>
    <w:rsid w:val="00844DF9"/>
    <w:rsid w:val="008559E5"/>
    <w:rsid w:val="00857BF4"/>
    <w:rsid w:val="00882945"/>
    <w:rsid w:val="00884838"/>
    <w:rsid w:val="00884F17"/>
    <w:rsid w:val="008C6F8F"/>
    <w:rsid w:val="008D2430"/>
    <w:rsid w:val="008D5A4F"/>
    <w:rsid w:val="008E118F"/>
    <w:rsid w:val="008E300B"/>
    <w:rsid w:val="008F240C"/>
    <w:rsid w:val="008F5245"/>
    <w:rsid w:val="00904F35"/>
    <w:rsid w:val="00931C4D"/>
    <w:rsid w:val="00954F4C"/>
    <w:rsid w:val="009555DF"/>
    <w:rsid w:val="00991493"/>
    <w:rsid w:val="00991D1E"/>
    <w:rsid w:val="009A7735"/>
    <w:rsid w:val="009C64BF"/>
    <w:rsid w:val="009F003F"/>
    <w:rsid w:val="00A16154"/>
    <w:rsid w:val="00A43D53"/>
    <w:rsid w:val="00A52DA5"/>
    <w:rsid w:val="00A55C41"/>
    <w:rsid w:val="00A81AF3"/>
    <w:rsid w:val="00AB09DE"/>
    <w:rsid w:val="00AB2FD0"/>
    <w:rsid w:val="00AC3C25"/>
    <w:rsid w:val="00B1763A"/>
    <w:rsid w:val="00B410BD"/>
    <w:rsid w:val="00B621A7"/>
    <w:rsid w:val="00B6308C"/>
    <w:rsid w:val="00B66F39"/>
    <w:rsid w:val="00B70950"/>
    <w:rsid w:val="00BB2BDC"/>
    <w:rsid w:val="00BB4244"/>
    <w:rsid w:val="00BB72C1"/>
    <w:rsid w:val="00BC1634"/>
    <w:rsid w:val="00BC1B53"/>
    <w:rsid w:val="00BC7620"/>
    <w:rsid w:val="00BD01B0"/>
    <w:rsid w:val="00BD21CC"/>
    <w:rsid w:val="00BE12E1"/>
    <w:rsid w:val="00BE5497"/>
    <w:rsid w:val="00C1122C"/>
    <w:rsid w:val="00C205AA"/>
    <w:rsid w:val="00C35CDA"/>
    <w:rsid w:val="00C47C05"/>
    <w:rsid w:val="00C50591"/>
    <w:rsid w:val="00C52CDB"/>
    <w:rsid w:val="00CB7CBE"/>
    <w:rsid w:val="00CB7D92"/>
    <w:rsid w:val="00CC5CF2"/>
    <w:rsid w:val="00CF3345"/>
    <w:rsid w:val="00D00BCD"/>
    <w:rsid w:val="00D06221"/>
    <w:rsid w:val="00D130B4"/>
    <w:rsid w:val="00D26EE5"/>
    <w:rsid w:val="00D26FF2"/>
    <w:rsid w:val="00D320E0"/>
    <w:rsid w:val="00D329E0"/>
    <w:rsid w:val="00D44C1E"/>
    <w:rsid w:val="00D45090"/>
    <w:rsid w:val="00D54E0A"/>
    <w:rsid w:val="00D7272B"/>
    <w:rsid w:val="00D805D4"/>
    <w:rsid w:val="00D919C6"/>
    <w:rsid w:val="00DB7216"/>
    <w:rsid w:val="00DD0FFE"/>
    <w:rsid w:val="00DD6AAD"/>
    <w:rsid w:val="00E040AE"/>
    <w:rsid w:val="00E2243F"/>
    <w:rsid w:val="00E34062"/>
    <w:rsid w:val="00E54D93"/>
    <w:rsid w:val="00E61471"/>
    <w:rsid w:val="00E72D7C"/>
    <w:rsid w:val="00E76914"/>
    <w:rsid w:val="00E94E70"/>
    <w:rsid w:val="00EA2169"/>
    <w:rsid w:val="00EA6FEC"/>
    <w:rsid w:val="00ED5754"/>
    <w:rsid w:val="00EF02F8"/>
    <w:rsid w:val="00F06586"/>
    <w:rsid w:val="00F24210"/>
    <w:rsid w:val="00F3597D"/>
    <w:rsid w:val="00F81BF4"/>
    <w:rsid w:val="00F85DDB"/>
    <w:rsid w:val="00FB44A3"/>
    <w:rsid w:val="00FE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A1400"/>
  <w15:docId w15:val="{352AFEDC-51F7-475D-AD8E-F754F1EA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A6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rinesh13/OR-Scheduling-Reliability-Analyti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hrinesh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hrineshvuribindi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thrineshvuribind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hrinesh13/aapl-stock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Thrinesh Vuribindi</dc:creator>
  <cp:lastModifiedBy>TRINESH V</cp:lastModifiedBy>
  <cp:revision>9</cp:revision>
  <cp:lastPrinted>2026-09-12T20:50:00Z</cp:lastPrinted>
  <dcterms:created xsi:type="dcterms:W3CDTF">2026-09-11T00:21:00Z</dcterms:created>
  <dcterms:modified xsi:type="dcterms:W3CDTF">2026-09-12T23:55:00Z</dcterms:modified>
</cp:coreProperties>
</file>