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003DED" w:rsidR="00DD1230" w:rsidP="57079ADB" w:rsidRDefault="00355EB9" w14:paraId="4140C6B9" w14:textId="5E4AA1EE" w14:noSpellErr="1">
      <w:pPr>
        <w:rPr>
          <w:rFonts w:ascii="Cascadia Code" w:hAnsi="Cascadia Code" w:cs="Cascadia Code"/>
          <w:noProof/>
          <w:sz w:val="28"/>
          <w:szCs w:val="28"/>
        </w:rPr>
      </w:pPr>
      <w:r w:rsidRPr="57079ADB">
        <w:rPr>
          <w:rFonts w:ascii="Cascadia Code" w:hAnsi="Cascadia Code" w:cs="Cascadia Code"/>
          <w:b w:val="1"/>
          <w:bCs w:val="1"/>
          <w:noProof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PROCESSING</w:t>
      </w:r>
      <w:r w:rsidRPr="57079ADB">
        <w:rPr>
          <w:rFonts w:ascii="Cascadia Code" w:hAnsi="Cascadia Code" w:cs="Cascadia Code"/>
          <w:noProof/>
          <w:sz w:val="28"/>
          <w:szCs w:val="28"/>
        </w:rPr>
        <w:t xml:space="preserve"> </w:t>
      </w:r>
      <w:r w:rsidRPr="57079ADB">
        <w:rPr>
          <w:rFonts w:ascii="Cascadia Code" w:hAnsi="Cascadia Code" w:cs="Cascadia Code"/>
          <w:b w:val="1"/>
          <w:bCs w:val="1"/>
          <w:noProof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</w:t>
      </w:r>
      <w:r w:rsidRPr="57079ADB">
        <w:rPr>
          <w:rFonts w:ascii="Cascadia Code" w:hAnsi="Cascadia Code" w:cs="Cascadia Code"/>
          <w:noProof/>
          <w:sz w:val="28"/>
          <w:szCs w:val="28"/>
        </w:rPr>
        <w:t xml:space="preserve"> </w:t>
      </w:r>
      <w:r w:rsidRPr="57079ADB" w:rsidR="00CA27B2">
        <w:rPr>
          <w:rFonts w:ascii="Cascadia Code" w:hAnsi="Cascadia Code" w:cs="Cascadia Code"/>
          <w:b w:val="1"/>
          <w:bCs w:val="1"/>
          <w:noProof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LOADING</w:t>
      </w:r>
      <w:r w:rsidRPr="57079ADB" w:rsidR="00CA27B2">
        <w:rPr>
          <w:rFonts w:ascii="Cascadia Code" w:hAnsi="Cascadia Code" w:cs="Cascadia Code"/>
          <w:noProof/>
          <w:sz w:val="28"/>
          <w:szCs w:val="28"/>
        </w:rPr>
        <w:t xml:space="preserve"> </w:t>
      </w:r>
      <w:r w:rsidRPr="57079ADB" w:rsidR="00CA27B2">
        <w:rPr>
          <w:rFonts w:ascii="Cascadia Code" w:hAnsi="Cascadia Code" w:cs="Cascadia Code"/>
          <w:b w:val="1"/>
          <w:bCs w:val="1"/>
          <w:noProof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</w:t>
      </w:r>
      <w:r w:rsidRPr="57079ADB" w:rsidR="00CA27B2">
        <w:rPr>
          <w:rFonts w:ascii="Cascadia Code" w:hAnsi="Cascadia Code" w:cs="Cascadia Code"/>
          <w:noProof/>
          <w:sz w:val="28"/>
          <w:szCs w:val="28"/>
        </w:rPr>
        <w:t xml:space="preserve"> </w:t>
      </w:r>
      <w:r w:rsidRPr="57079ADB" w:rsidR="00CA27B2">
        <w:rPr>
          <w:rFonts w:ascii="Cascadia Code" w:hAnsi="Cascadia Code" w:cs="Cascadia Code"/>
          <w:b w:val="1"/>
          <w:bCs w:val="1"/>
          <w:noProof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DATASET</w:t>
      </w:r>
    </w:p>
    <w:p w:rsidR="00003DED" w:rsidP="00003DED" w:rsidRDefault="00003DED" w14:paraId="1DCC41F2" w14:textId="77777777">
      <w:pPr>
        <w:rPr>
          <w:noProof/>
        </w:rPr>
      </w:pPr>
    </w:p>
    <w:p w:rsidRPr="00003DED" w:rsidR="00355EB9" w:rsidP="00003DED" w:rsidRDefault="00003DED" w14:paraId="46BDBA16" w14:textId="7059E84B">
      <w:pPr>
        <w:pStyle w:val="ListParagraph"/>
        <w:numPr>
          <w:ilvl w:val="0"/>
          <w:numId w:val="4"/>
        </w:numPr>
        <w:rPr>
          <w:noProof/>
        </w:rPr>
      </w:pPr>
      <w:r w:rsidRPr="00003DED">
        <w:rPr>
          <w:rFonts w:ascii="Roboto" w:hAnsi="Roboto"/>
          <w:color w:val="4D5156"/>
          <w:shd w:val="clear" w:color="auto" w:fill="FFFFFF"/>
        </w:rPr>
        <w:t>A dataset is a collection of data that may be used to train a model.</w:t>
      </w:r>
    </w:p>
    <w:p w:rsidR="00003DED" w:rsidP="00AE5A1A" w:rsidRDefault="00CB2A5C" w14:paraId="65D0FD81" w14:textId="2AADBEDD">
      <w:pPr>
        <w:pStyle w:val="va-top"/>
        <w:numPr>
          <w:ilvl w:val="0"/>
          <w:numId w:val="4"/>
        </w:numPr>
        <w:shd w:val="clear" w:color="auto" w:fill="FFFFFF"/>
        <w:spacing w:before="0" w:beforeAutospacing="0" w:after="120" w:afterAutospacing="0" w:line="330" w:lineRule="atLeast"/>
        <w:textAlignment w:val="top"/>
        <w:rPr>
          <w:rFonts w:ascii="Roboto" w:hAnsi="Roboto"/>
          <w:color w:val="4D5156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How to load a dataset? </w:t>
      </w:r>
      <w:proofErr w:type="gramStart"/>
      <w:r w:rsidR="00003DED">
        <w:rPr>
          <w:rFonts w:ascii="Roboto" w:hAnsi="Roboto"/>
          <w:color w:val="4D5156"/>
        </w:rPr>
        <w:t>Datasets</w:t>
      </w:r>
      <w:proofErr w:type="gramEnd"/>
      <w:r w:rsidR="00003DED">
        <w:rPr>
          <w:rFonts w:ascii="Roboto" w:hAnsi="Roboto"/>
          <w:color w:val="4D5156"/>
        </w:rPr>
        <w:t xml:space="preserve"> are loaded from a dataset loading script that downloads and generates the dataset. However, you can also load a dataset from any dataset repository on the Hub without a loading script! Begin by creating a dataset repository and upload your data files. Now you can use the </w:t>
      </w:r>
      <w:proofErr w:type="spellStart"/>
      <w:r w:rsidR="00003DED">
        <w:rPr>
          <w:rFonts w:ascii="Roboto" w:hAnsi="Roboto"/>
          <w:color w:val="4D5156"/>
        </w:rPr>
        <w:t>load_dataset</w:t>
      </w:r>
      <w:proofErr w:type="spellEnd"/>
      <w:r w:rsidR="00003DED">
        <w:rPr>
          <w:rFonts w:ascii="Roboto" w:hAnsi="Roboto"/>
          <w:color w:val="4D5156"/>
        </w:rPr>
        <w:t xml:space="preserve"> () function to load the dataset.</w:t>
      </w:r>
    </w:p>
    <w:p w:rsidRPr="00B00BC4" w:rsidR="00B00BC4" w:rsidP="00B00BC4" w:rsidRDefault="00B00BC4" w14:paraId="28E1DFAC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To load and preprocess the earthquake dataset from Kaggle, you can follow these steps:</w:t>
      </w:r>
    </w:p>
    <w:p w:rsidRPr="00B00BC4" w:rsidR="00B00BC4" w:rsidP="00B00BC4" w:rsidRDefault="00B00BC4" w14:paraId="7C4E98FB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Pr="00B00BC4" w:rsidR="00B00BC4" w:rsidP="00B00BC4" w:rsidRDefault="00B00BC4" w14:paraId="6E4FCAAB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1. Download the dataset: Visit the Kaggle website (https://www.kaggle.com/datasets/usgs/earthquake-database) and download the dataset file to your local machine.</w:t>
      </w:r>
    </w:p>
    <w:p w:rsidRPr="00B00BC4" w:rsidR="00B00BC4" w:rsidP="00B00BC4" w:rsidRDefault="00B00BC4" w14:paraId="061EFB22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Pr="00B00BC4" w:rsidR="00B00BC4" w:rsidP="00B00BC4" w:rsidRDefault="00B00BC4" w14:paraId="6D950850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 xml:space="preserve">2. Import necessary libraries: In a programming language like Python, import the required libraries such as pandas and </w:t>
      </w:r>
      <w:proofErr w:type="spellStart"/>
      <w:r w:rsidRPr="00B00BC4">
        <w:rPr>
          <w:rFonts w:ascii="Roboto" w:hAnsi="Roboto"/>
          <w:color w:val="4D5156"/>
        </w:rPr>
        <w:t>numpy</w:t>
      </w:r>
      <w:proofErr w:type="spellEnd"/>
      <w:r w:rsidRPr="00B00BC4">
        <w:rPr>
          <w:rFonts w:ascii="Roboto" w:hAnsi="Roboto"/>
          <w:color w:val="4D5156"/>
        </w:rPr>
        <w:t xml:space="preserve"> for data manipulation and analysis.</w:t>
      </w:r>
    </w:p>
    <w:p w:rsidRPr="00B00BC4" w:rsidR="00B00BC4" w:rsidP="00B00BC4" w:rsidRDefault="00B00BC4" w14:paraId="096CD16A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Pr="00B00BC4" w:rsidR="00B00BC4" w:rsidP="00B00BC4" w:rsidRDefault="00B00BC4" w14:paraId="2EAA75CC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3. Load the dataset: Use the appropriate function from the pandas library (e.g., `</w:t>
      </w:r>
      <w:proofErr w:type="spellStart"/>
      <w:r w:rsidRPr="00B00BC4">
        <w:rPr>
          <w:rFonts w:ascii="Roboto" w:hAnsi="Roboto"/>
          <w:color w:val="4D5156"/>
        </w:rPr>
        <w:t>read_</w:t>
      </w:r>
      <w:proofErr w:type="gramStart"/>
      <w:r w:rsidRPr="00B00BC4">
        <w:rPr>
          <w:rFonts w:ascii="Roboto" w:hAnsi="Roboto"/>
          <w:color w:val="4D5156"/>
        </w:rPr>
        <w:t>csv</w:t>
      </w:r>
      <w:proofErr w:type="spellEnd"/>
      <w:r w:rsidRPr="00B00BC4">
        <w:rPr>
          <w:rFonts w:ascii="Roboto" w:hAnsi="Roboto"/>
          <w:color w:val="4D5156"/>
        </w:rPr>
        <w:t>(</w:t>
      </w:r>
      <w:proofErr w:type="gramEnd"/>
      <w:r w:rsidRPr="00B00BC4">
        <w:rPr>
          <w:rFonts w:ascii="Roboto" w:hAnsi="Roboto"/>
          <w:color w:val="4D5156"/>
        </w:rPr>
        <w:t xml:space="preserve">)`) to load the dataset file into a pandas </w:t>
      </w:r>
      <w:proofErr w:type="spellStart"/>
      <w:r w:rsidRPr="00B00BC4">
        <w:rPr>
          <w:rFonts w:ascii="Roboto" w:hAnsi="Roboto"/>
          <w:color w:val="4D5156"/>
        </w:rPr>
        <w:t>DataFrame</w:t>
      </w:r>
      <w:proofErr w:type="spellEnd"/>
      <w:r w:rsidRPr="00B00BC4">
        <w:rPr>
          <w:rFonts w:ascii="Roboto" w:hAnsi="Roboto"/>
          <w:color w:val="4D5156"/>
        </w:rPr>
        <w:t>.</w:t>
      </w:r>
    </w:p>
    <w:p w:rsidRPr="00B00BC4" w:rsidR="00B00BC4" w:rsidP="00B00BC4" w:rsidRDefault="00B00BC4" w14:paraId="5C75E5FB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Pr="00B00BC4" w:rsidR="00B00BC4" w:rsidP="00B00BC4" w:rsidRDefault="00B00BC4" w14:paraId="3204A3FA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4. Preprocess the dataset: Perform necessary preprocessing steps based on your analysis goals. This may include handling missing values, data cleaning, feature engineering, or transforming data types.</w:t>
      </w:r>
    </w:p>
    <w:p w:rsidRPr="00B00BC4" w:rsidR="00B00BC4" w:rsidP="00B00BC4" w:rsidRDefault="00B00BC4" w14:paraId="771386D5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Pr="00B00BC4" w:rsidR="00B00BC4" w:rsidP="00B00BC4" w:rsidRDefault="00B00BC4" w14:paraId="4328917D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 xml:space="preserve">5. </w:t>
      </w:r>
      <w:proofErr w:type="spellStart"/>
      <w:r w:rsidRPr="00B00BC4">
        <w:rPr>
          <w:rFonts w:ascii="Roboto" w:hAnsi="Roboto"/>
          <w:color w:val="4D5156"/>
        </w:rPr>
        <w:t>Analyze</w:t>
      </w:r>
      <w:proofErr w:type="spellEnd"/>
      <w:r w:rsidRPr="00B00BC4">
        <w:rPr>
          <w:rFonts w:ascii="Roboto" w:hAnsi="Roboto"/>
          <w:color w:val="4D5156"/>
        </w:rPr>
        <w:t xml:space="preserve"> the dataset: Utilize the available analysis tools and techniques to gain insights from the dataset. This can involve statistical analysis, data visualization, or machine learning algorithms.</w:t>
      </w:r>
    </w:p>
    <w:p w:rsidRPr="00B00BC4" w:rsidR="00B00BC4" w:rsidP="00B00BC4" w:rsidRDefault="00B00BC4" w14:paraId="066248D9" w14:textId="77777777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:rsidR="00B00BC4" w:rsidP="00B00BC4" w:rsidRDefault="00B00BC4" w14:paraId="12EDBC4A" w14:textId="0391578C">
      <w:pPr>
        <w:pStyle w:val="va-top"/>
        <w:numPr>
          <w:ilvl w:val="0"/>
          <w:numId w:val="4"/>
        </w:numPr>
        <w:shd w:val="clear" w:color="auto" w:fill="FFFFFF"/>
        <w:spacing w:before="0" w:beforeAutospacing="0" w:after="120" w:afterAutospacing="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Remember to refer to the documentation and resources provided by Kaggle for specific instructions on loading and preprocessing the earthquake dataset.</w:t>
      </w:r>
    </w:p>
    <w:p w:rsidR="004A6F2C" w:rsidP="00355EB9" w:rsidRDefault="00355EB9" w14:paraId="1C52D0BC" w14:textId="72411B35">
      <w:r w:rsidRPr="00355EB9">
        <w:rPr>
          <w:noProof/>
        </w:rPr>
        <w:drawing>
          <wp:inline distT="0" distB="0" distL="0" distR="0" wp14:anchorId="5AD4C72D" wp14:editId="18C90964">
            <wp:extent cx="5731510" cy="3223974"/>
            <wp:effectExtent l="0" t="0" r="2540" b="0"/>
            <wp:docPr id="21627724" name="Picture 21627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B21DC" wp14:editId="4C670303">
            <wp:extent cx="5731510" cy="3223499"/>
            <wp:effectExtent l="0" t="0" r="2540" b="0"/>
            <wp:docPr id="1934797386" name="Picture 193479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E00AE" wp14:editId="487A9AEA">
            <wp:extent cx="5731510" cy="3223499"/>
            <wp:effectExtent l="0" t="0" r="2540" b="0"/>
            <wp:docPr id="1086155653" name="Picture 108615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A459E" wp14:editId="12F47A34">
            <wp:extent cx="5825067" cy="3276600"/>
            <wp:effectExtent l="0" t="0" r="4445" b="0"/>
            <wp:docPr id="1685679055" name="Picture 168567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57" cy="3284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A6F2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charset w:val="00"/>
    <w:family w:val="modern"/>
    <w:pitch w:val="fixed"/>
    <w:sig w:usb0="A1002AFF" w:usb1="C000F9FB" w:usb2="0004002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3A2F46"/>
    <w:multiLevelType w:val="hybridMultilevel"/>
    <w:tmpl w:val="B740A58C"/>
    <w:lvl w:ilvl="0" w:tplc="40090001">
      <w:start w:val="1"/>
      <w:numFmt w:val="bullet"/>
      <w:lvlText w:val=""/>
      <w:lvlJc w:val="left"/>
      <w:pPr>
        <w:ind w:left="972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692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412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132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852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572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292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012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732" w:hanging="360"/>
      </w:pPr>
      <w:rPr>
        <w:rFonts w:hint="default" w:ascii="Wingdings" w:hAnsi="Wingdings"/>
      </w:rPr>
    </w:lvl>
  </w:abstractNum>
  <w:abstractNum w:abstractNumId="1" w15:restartNumberingAfterBreak="0">
    <w:nsid w:val="451163B8"/>
    <w:multiLevelType w:val="multilevel"/>
    <w:tmpl w:val="9430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67B30AF5"/>
    <w:multiLevelType w:val="hybridMultilevel"/>
    <w:tmpl w:val="F062712E"/>
    <w:lvl w:ilvl="0" w:tplc="40090001">
      <w:start w:val="1"/>
      <w:numFmt w:val="bullet"/>
      <w:lvlText w:val=""/>
      <w:lvlJc w:val="left"/>
      <w:pPr>
        <w:ind w:left="1104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hint="default" w:ascii="Wingdings" w:hAnsi="Wingdings"/>
      </w:rPr>
    </w:lvl>
  </w:abstractNum>
  <w:abstractNum w:abstractNumId="3" w15:restartNumberingAfterBreak="0">
    <w:nsid w:val="69786F0C"/>
    <w:multiLevelType w:val="hybridMultilevel"/>
    <w:tmpl w:val="DC38DFC6"/>
    <w:lvl w:ilvl="0" w:tplc="40090001">
      <w:start w:val="1"/>
      <w:numFmt w:val="bullet"/>
      <w:lvlText w:val=""/>
      <w:lvlJc w:val="left"/>
      <w:pPr>
        <w:ind w:left="1824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44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64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84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704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24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44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64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84" w:hanging="360"/>
      </w:pPr>
      <w:rPr>
        <w:rFonts w:hint="default" w:ascii="Wingdings" w:hAnsi="Wingdings"/>
      </w:rPr>
    </w:lvl>
  </w:abstractNum>
  <w:num w:numId="1" w16cid:durableId="1680348963">
    <w:abstractNumId w:val="1"/>
  </w:num>
  <w:num w:numId="2" w16cid:durableId="1560439570">
    <w:abstractNumId w:val="2"/>
  </w:num>
  <w:num w:numId="3" w16cid:durableId="1732801609">
    <w:abstractNumId w:val="3"/>
  </w:num>
  <w:num w:numId="4" w16cid:durableId="78939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EB9"/>
    <w:rsid w:val="00003DED"/>
    <w:rsid w:val="00067934"/>
    <w:rsid w:val="001A0508"/>
    <w:rsid w:val="00262A62"/>
    <w:rsid w:val="00355EB9"/>
    <w:rsid w:val="004A6F2C"/>
    <w:rsid w:val="0059601A"/>
    <w:rsid w:val="00645BDC"/>
    <w:rsid w:val="00665B11"/>
    <w:rsid w:val="00834C89"/>
    <w:rsid w:val="008D10AB"/>
    <w:rsid w:val="00AD33E6"/>
    <w:rsid w:val="00AE5A1A"/>
    <w:rsid w:val="00B00BC4"/>
    <w:rsid w:val="00B54705"/>
    <w:rsid w:val="00CA27B2"/>
    <w:rsid w:val="00CB2A5C"/>
    <w:rsid w:val="00DD1230"/>
    <w:rsid w:val="57079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DF46B19"/>
  <w15:chartTrackingRefBased/>
  <w15:docId w15:val="{C7BEA275-FDB9-4B04-ADD5-7021DCFAA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EB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EB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55EB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5EB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55EB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355EB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355EB9"/>
    <w:rPr>
      <w:b/>
      <w:bCs/>
      <w:smallCaps/>
      <w:color w:val="4472C4" w:themeColor="accent1"/>
      <w:spacing w:val="5"/>
    </w:rPr>
  </w:style>
  <w:style w:type="paragraph" w:styleId="va-top" w:customStyle="1">
    <w:name w:val="va-top"/>
    <w:basedOn w:val="Normal"/>
    <w:rsid w:val="00DD12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03DE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47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soundarya selvakumar</dc:creator>
  <keywords/>
  <dc:description/>
  <lastModifiedBy>Guest User</lastModifiedBy>
  <revision>17</revision>
  <dcterms:created xsi:type="dcterms:W3CDTF">2023-10-17T19:22:00.0000000Z</dcterms:created>
  <dcterms:modified xsi:type="dcterms:W3CDTF">2023-10-17T10:15:36.0027899Z</dcterms:modified>
</coreProperties>
</file>