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</w:rPr>
        <w:drawing>
          <wp:inline distB="114300" distT="114300" distL="114300" distR="114300">
            <wp:extent cx="1114425" cy="11499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9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rtl w:val="0"/>
        </w:rPr>
        <w:t xml:space="preserve">SRT Meeting Notes Template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b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u w:val="single"/>
          <w:rtl w:val="0"/>
        </w:rPr>
        <w:t xml:space="preserve">MAKE A COPY OF THIS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Meeting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and time: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Follow-up tasks: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 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Details</w:t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Key decisions made: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Decision 1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Decision 2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Notes - start chronologically and reorganize by topic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U7yU0dXtv/wjm4wdh3PcfAc5Vg==">CgMxLjA4AHIhMTI3bUw5SlVtVzZNRmFwajZuaU1reUhwZ1lGLTRWdzhE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0909d947-0b6d-4413-baaf-6b3fc6ae9ff5</vt:lpwstr>
  </property>
</Properties>
</file>