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B33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B33A"/>
          <w:spacing w:val="40"/>
          <w:sz w:val="20"/>
          <w:szCs w:val="20"/>
        </w:rPr>
        <w:t xml:space="preserve">POW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Power Grid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3A8FE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3A8FE8"/>
          <w:spacing w:val="40"/>
          <w:sz w:val="20"/>
          <w:szCs w:val="20"/>
        </w:rPr>
        <w:t xml:space="preserve">WTR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Water &amp; Filtration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E85A5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85A5A"/>
          <w:spacing w:val="40"/>
          <w:sz w:val="20"/>
          <w:szCs w:val="20"/>
        </w:rPr>
        <w:t xml:space="preserve">MED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Medical Bay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7A7A7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7A7A7A"/>
          <w:spacing w:val="40"/>
          <w:sz w:val="20"/>
          <w:szCs w:val="20"/>
        </w:rPr>
        <w:t xml:space="preserve">TRN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Transport &amp; Tunnels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5AB86A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5AB86A"/>
          <w:spacing w:val="40"/>
          <w:sz w:val="20"/>
          <w:szCs w:val="20"/>
        </w:rPr>
        <w:t xml:space="preserve">AGR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Agriculture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r>
        <w:br w:type="pag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SECTOR CHIEF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accountable for this sector and you speak for it at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Make the final call inside the station when the team cannot agree.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Decide what the sector pays for, trades away, and keeps.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the central Council table the moment COUNCIL IN SESSION shows on the console, with the Liaison.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Speak for the sector at Council. One seat, one voice: yours.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 for any reason except Council.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Sign Transfer Chits. That is the Liaison's signature.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you are not at Council, your sector has no voice for that sitting.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If the team is three people, you also keep the Station Operations Log.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LIAISON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are the only member of this station permitted to leave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Carry every question to other stations: a specification value, a trade, a worker.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Negotiate every trade, fill in and sign every Transfer Chit, and carry it to Transport.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Bring the three-digit value your procedure needs back to the Systems Lead, written down.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Go to Council with the Chief when it is called. You may speak there; you hold no seat.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anyone else out. Nobody else leaves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Hand over stock without a chit the receiving Liaison has signed.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While you are away no chit can be signed, so no transfer can be completed.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Before you go, tell the team what you are asking for and what you can offer.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SYSTEMS LEAD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hold the binder and you work the console.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Look up every fault code in section 12 and read the procedure in section 13 aloud, all of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Enter the resolution code and the Workers assigned count, then press SUBMIT REPAIR.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Send and answer requests in RESOURCE EXCHANGE, and run the sector's own panel.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console's INVENTORY and the chits on the table matching.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Guess a code. Three wrong codes in a row lock the console for 20 seconds.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RESOLUTION REJECTED: re-verify the source table or the sector that gave the value before trying again.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MATERIALS NOT READY or INSUFFICIENT CREW: stop, stage what the procedure lists, then submit.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pBdr>
          <w:bottom w:val="single" w:color="B07AD8" w:sz="20"/>
        </w:pBdr>
        <w:spacing w:after="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B07AD8"/>
          <w:spacing w:val="40"/>
          <w:sz w:val="20"/>
          <w:szCs w:val="20"/>
        </w:rPr>
        <w:t xml:space="preserve">COM  </w:t>
      </w:r>
      <w:r>
        <w:rPr>
          <w:rFonts w:ascii="Arial" w:cs="Arial" w:eastAsia="Arial" w:hAnsi="Arial"/>
          <w:color w:val="6B6B6B"/>
          <w:spacing w:val="40"/>
          <w:sz w:val="14"/>
          <w:szCs w:val="14"/>
        </w:rPr>
        <w:t xml:space="preserve">Comms &amp; Sensors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30"/>
          <w:szCs w:val="30"/>
        </w:rPr>
        <w:t xml:space="preserve">ENGINEER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3A3A3A"/>
          <w:sz w:val="18"/>
          <w:szCs w:val="18"/>
        </w:rPr>
        <w:t xml:space="preserve">You keep the station running and the record straight.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Count the chits and workforce tokens, and move them whenever the console moves stock.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Keep the Station Operations Log in section 15: time, event, decision, who agreed.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Stage the workers and materials a procedure lists before the Systems Lead submits.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✓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Watch NEXT UPKEEP and say out loud when the sector cannot afford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Leave the station. A worker can be lent to another sector only through a Transfer Chit, and a token moves with it.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✗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Let the table and the console disagree for more than a minute.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worker is injured: turn the token face down and tell the Systems Lead to press REQUEST MED HEALING.</w:t>
      </w:r>
    </w:p>
    <w:p>
      <w:pPr>
        <w:spacing w:after="40"/>
        <w:ind w:left="260" w:hanging="260"/>
      </w:pPr>
      <w:r>
        <w:rPr>
          <w:rFonts w:ascii="Arial" w:cs="Arial" w:eastAsia="Arial" w:hAnsi="Arial"/>
          <w:b/>
          <w:bCs/>
          <w:color w:val="8A5A00"/>
          <w:sz w:val="18"/>
          <w:szCs w:val="18"/>
        </w:rPr>
        <w:t xml:space="preserve">→ 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 new round starts: run the NEW ROUND box in section 5 before anything else.</w:t>
      </w:r>
    </w:p>
    <w:p>
      <w:pPr>
        <w:pBdr>
          <w:bottom w:val="dashed" w:color="AAAAAA" w:sz="4"/>
        </w:pBdr>
        <w:spacing w:after="260" w:before="140"/>
      </w:pPr>
      <w:r>
        <w:rPr>
          <w:rFonts w:ascii="Arial" w:cs="Arial" w:eastAsia="Arial" w:hAnsi="Arial"/>
          <w:color w:val="1A1A1A"/>
          <w:sz w:val="2"/>
          <w:szCs w:val="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2026-10-05T16:41:39.425Z</dcterms:created>
  <dcterms:modified xsi:type="dcterms:W3CDTF">2026-10-05T16:41:39.425Z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