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you type into the control panel is timestamped alongside the game events, and the debrief timeline assembles itself from those tags.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MASTER TIME, open faults and their decay, repairs, transfers, healing, generator upgrades, COM’s board, Council consequences, and the operating cycle that charges upkeep.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continuous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unbroken crisis in seven waves. No breaks, no round breaks, nothing on any screen that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a number or a boundary — they see faults arriving and MASTER TIME running down. Times are MASTER TIME elapsed.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ELAPSED</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15:00–26:00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26:00–30:00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30:00–40:00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40:00–42:00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42:00–47:00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47:00–50:00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MASTER TIME: one click, one minute,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MASTER TIME elapsed — one clock, started once, running until you end the simulation.</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start MASTER TIME once.  </w:t>
      </w:r>
      <w:r>
        <w:rPr>
          <w:rFonts w:ascii="Arial" w:cs="Arial" w:eastAsia="Arial" w:hAnsi="Arial"/>
          <w:color w:val="1A1A1A"/>
          <w:sz w:val="20"/>
          <w:szCs w:val="20"/>
        </w:rPr>
        <w:t xml:space="preserve">Press NEXT ROUND to Round 1, then START. That is the only start of the day. From here the button is pressed exactly four times — Rounds 1, 2, 3 and 4 — and the day ends with END SIMULATION. STOP CLOCK and PAUSE are not part of the script.</w:t>
      </w:r>
    </w:p>
    <w:p>
      <w:pPr>
        <w:spacing w:after="130"/>
      </w:pPr>
      <w:r>
        <w:rPr>
          <w:rFonts w:ascii="Arial" w:cs="Arial" w:eastAsia="Arial" w:hAnsi="Arial"/>
          <w:color w:val="1A1A1A"/>
          <w:sz w:val="20"/>
          <w:szCs w:val="20"/>
        </w:rPr>
        <w:t xml:space="preserve">What the room sees from now on: MASTER TIME counting down, their own health and stock, their faults, and the next operating cycle. What they never see: a round, a phase, a debrief screen, or a screen telling them to rest. </w:t>
      </w:r>
      <w:r>
        <w:rPr>
          <w:rFonts w:ascii="Arial" w:cs="Arial" w:eastAsia="Arial" w:hAnsi="Arial"/>
          <w:b/>
          <w:bCs/>
          <w:color w:val="1A1A1A"/>
          <w:sz w:val="20"/>
          <w:szCs w:val="20"/>
        </w:rPr>
        <w:t xml:space="preserve">The operating cycle</w:t>
      </w:r>
      <w:r>
        <w:rPr>
          <w:rFonts w:ascii="Arial" w:cs="Arial" w:eastAsia="Arial" w:hAnsi="Arial"/>
          <w:color w:val="1A1A1A"/>
          <w:sz w:val="20"/>
          <w:szCs w:val="20"/>
        </w:rPr>
        <w:t xml:space="preserve"> comes round every ten minutes and is when the city produces, pays its upkeep and hands back Transport’s approvals, Medical’s heals and Agriculture’s intervention cards. It is not a round: it interrupts nothing and it pauses nobody.</w:t>
      </w:r>
    </w:p>
    <w:p>
      <w:pPr>
        <w:pStyle w:val="Heading3"/>
        <w:spacing w:after="90" w:before="180"/>
      </w:pPr>
      <w:r>
        <w:rPr>
          <w:rFonts w:ascii="Arial" w:cs="Arial" w:eastAsia="Arial" w:hAnsi="Arial"/>
          <w:b/>
          <w:bCs/>
          <w:color w:val="1F3864"/>
          <w:sz w:val="21"/>
          <w:szCs w:val="21"/>
        </w:rPr>
        <w:t xml:space="preserve">Wave 1 · Stable Operations (00:00 – 15:00) · Round 1</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START.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F-101 (POW), F-102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F-103 (MED), F-104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F-105 (AGR), F-106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Every table now holds exactly one fault. 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(15:00 – 26:00) · Round 2</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F-201 (POW) and F-203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F-205 (MED), F-209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MED’s cold chain has real urgency.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F-210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now holds two faults and needs COM for both. Watch whether the liaison batches the two requests or makes two trips.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F-207 (TRN). Move two TRN workforce tokens physically to the MED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them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F-211 (COM), F-202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holds two and is being asked for specs by two others. Classic bottleneck. Watch for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Five-minute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 Fire F-204 (WTR), F-206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(26:00 – 30:00) · Round 2</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Fire F-208 (TRN), F-212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(30:00 – 40:00) · Round 3</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30:30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F-301 (POW), F-303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Coordination cost doubles.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F-302 (WTR, 3.0/min decay) and F-305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their own buried Appendix C. Watch how long before anyone opens the back of the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F-304 (TRN, 2.5/min decay), F-306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Health is draining fast now.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(40:00 – 42:00) · Round 3</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the operating cycle charges upkeep.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(42:00 – 47:00) · Round 4</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42:30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F-401 (POW), F-402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buried appendices from other sectors. Watch the asking behaviour — it should look different from the early shift. That difference is the deliverable.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F-403 (WTR), F-404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TRN’s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44:30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F-405 (AGR), F-406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Watch who is asked twice and how they answer the second time.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45:30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(47:00 – 50:00) · Round 4</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MASTER TIME, the operating cycle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shift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MASTER TIME: one click, one minute. The clock is the only thing that moves — no stock, health, fault, transfer or phase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2026-09-27T16:21:58.762Z</dcterms:created>
  <dcterms:modified xsi:type="dcterms:W3CDTF">2026-09-27T16:21:58.763Z</dcterms:modified>
</cp:coreProperties>
</file>

<file path=docProps/custom.xml><?xml version="1.0" encoding="utf-8"?>
<Properties xmlns="http://schemas.openxmlformats.org/officeDocument/2006/custom-properties" xmlns:vt="http://schemas.openxmlformats.org/officeDocument/2006/docPropsVTypes"/>
</file>