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pPr>
    </w:p>
    <w:p>
      <w:pPr>
        <w:spacing w:after="60"/>
        <w:jc w:val="center"/>
      </w:pPr>
      <w:r>
        <w:rPr>
          <w:rFonts w:ascii="Arial" w:cs="Arial" w:eastAsia="Arial" w:hAnsi="Arial"/>
          <w:b/>
          <w:bCs/>
          <w:color w:val="6B6B6B"/>
          <w:spacing w:val="120"/>
          <w:sz w:val="24"/>
          <w:szCs w:val="24"/>
        </w:rPr>
        <w:t xml:space="preserve">HAVEN-9</w:t>
      </w:r>
    </w:p>
    <w:p>
      <w:pPr>
        <w:spacing w:after="320"/>
        <w:jc w:val="center"/>
      </w:pPr>
      <w:r>
        <w:rPr>
          <w:rFonts w:ascii="Arial" w:cs="Arial" w:eastAsia="Arial" w:hAnsi="Arial"/>
          <w:color w:val="6B6B6B"/>
          <w:spacing w:val="60"/>
          <w:sz w:val="16"/>
          <w:szCs w:val="16"/>
        </w:rPr>
        <w:t xml:space="preserve">SUBTERRANEAN CONTINUITY AUTHORITY</w:t>
      </w:r>
    </w:p>
    <w:p>
      <w:pPr>
        <w:spacing w:after="40"/>
        <w:jc w:val="center"/>
      </w:pPr>
      <w:r>
        <w:rPr>
          <w:rFonts w:ascii="Arial" w:cs="Arial" w:eastAsia="Arial" w:hAnsi="Arial"/>
          <w:b/>
          <w:bCs/>
          <w:color w:val="B07AD8"/>
          <w:sz w:val="96"/>
          <w:szCs w:val="96"/>
        </w:rPr>
        <w:t xml:space="preserve">COM</w:t>
      </w:r>
    </w:p>
    <w:p>
      <w:pPr>
        <w:spacing w:after="200"/>
        <w:jc w:val="center"/>
      </w:pPr>
      <w:r>
        <w:rPr>
          <w:rFonts w:ascii="Arial" w:cs="Arial" w:eastAsia="Arial" w:hAnsi="Arial"/>
          <w:b/>
          <w:bCs/>
          <w:color w:val="1A1A1A"/>
          <w:spacing w:val="40"/>
          <w:sz w:val="32"/>
          <w:szCs w:val="32"/>
        </w:rPr>
        <w:t xml:space="preserve">COMMS &amp; SENSORS</w:t>
      </w:r>
    </w:p>
    <w:p>
      <w:pPr>
        <w:spacing w:after="900"/>
        <w:jc w:val="center"/>
      </w:pPr>
      <w:r>
        <w:rPr>
          <w:rFonts w:ascii="Arial" w:cs="Arial" w:eastAsia="Arial" w:hAnsi="Arial"/>
          <w:i/>
          <w:iCs/>
          <w:color w:val="6B6B6B"/>
          <w:sz w:val="20"/>
          <w:szCs w:val="20"/>
        </w:rPr>
        <w:t xml:space="preserve">We see it first. What we do next is the question.</w:t>
      </w:r>
    </w:p>
    <w:p>
      <w:pPr>
        <w:spacing w:after="80"/>
        <w:jc w:val="center"/>
      </w:pPr>
      <w:r>
        <w:rPr>
          <w:rFonts w:ascii="Arial" w:cs="Arial" w:eastAsia="Arial" w:hAnsi="Arial"/>
          <w:b/>
          <w:bCs/>
          <w:color w:val="1A1A1A"/>
          <w:spacing w:val="40"/>
          <w:sz w:val="22"/>
          <w:szCs w:val="22"/>
        </w:rPr>
        <w:t xml:space="preserve">TECHNICAL OPERATIONS BINDER</w:t>
      </w:r>
    </w:p>
    <w:p>
      <w:pPr>
        <w:spacing w:after="1000"/>
        <w:jc w:val="center"/>
      </w:pPr>
      <w:r>
        <w:rPr>
          <w:rFonts w:ascii="Arial" w:cs="Arial" w:eastAsia="Arial" w:hAnsi="Arial"/>
          <w:color w:val="6B6B6B"/>
          <w:sz w:val="16"/>
          <w:szCs w:val="16"/>
        </w:rPr>
        <w:t xml:space="preserve">Revision 9.4 · Retain at sector station at all times</w:t>
      </w:r>
    </w:p>
    <w:p>
      <w:pPr>
        <w:pBdr>
          <w:top w:val="single" w:color="B07AD8" w:sz="6"/>
        </w:pBdr>
        <w:spacing w:after="60" w:before="200"/>
        <w:jc w:val="center"/>
      </w:pPr>
      <w:r>
        <w:rPr>
          <w:rFonts w:ascii="Arial" w:cs="Arial" w:eastAsia="Arial" w:hAnsi="Arial"/>
          <w:b/>
          <w:bCs/>
          <w:color w:val="B07AD8"/>
          <w:spacing w:val="60"/>
          <w:sz w:val="20"/>
          <w:szCs w:val="20"/>
        </w:rPr>
        <w:t xml:space="preserve">RESTRICTED — COM PERSONNEL</w:t>
      </w:r>
    </w:p>
    <w:p>
      <w:pPr>
        <w:jc w:val="center"/>
      </w:pPr>
      <w:r>
        <w:rPr>
          <w:rFonts w:ascii="Arial" w:cs="Arial" w:eastAsia="Arial" w:hAnsi="Arial"/>
          <w:i/>
          <w:iCs/>
          <w:color w:val="6B6B6B"/>
          <w:sz w:val="16"/>
          <w:szCs w:val="16"/>
        </w:rPr>
        <w:t xml:space="preserve">This binder does not leave the sector station. Information in it may be shared verbally at your discretion.</w:t>
      </w:r>
    </w:p>
    <w:p>
      <w:r>
        <w:br w:type="page"/>
      </w:r>
    </w:p>
    <w:p>
      <w:pPr>
        <w:pStyle w:val="Heading1"/>
        <w:spacing w:after="160" w:before="120"/>
      </w:pPr>
      <w:r>
        <w:rPr>
          <w:rFonts w:ascii="Arial" w:cs="Arial" w:eastAsia="Arial" w:hAnsi="Arial"/>
          <w:b/>
          <w:bCs/>
          <w:color w:val="B07AD8"/>
          <w:sz w:val="28"/>
          <w:szCs w:val="28"/>
        </w:rPr>
        <w:t xml:space="preserve">1 · Sector Overview</w:t>
      </w:r>
    </w:p>
    <w:p>
      <w:pPr>
        <w:spacing w:after="120"/>
      </w:pPr>
      <w:r>
        <w:rPr>
          <w:rFonts w:ascii="Arial" w:cs="Arial" w:eastAsia="Arial" w:hAnsi="Arial"/>
          <w:color w:val="1A1A1A"/>
          <w:sz w:val="20"/>
          <w:szCs w:val="20"/>
        </w:rPr>
        <w:t xml:space="preserve">Comms &amp; Sensors operates the sensor grid, the relay network, and the uplink. Your telemetry covers every sector in HAVEN-9, which means you routinely see a fault before the sector suffering it does. You hold the City Charter. Nothing in your standing orders tells you how quickly to pass on what you see, or to whom, or what to do when your readings contradict another sector's instruments — those are judgement calls, and they are yours. Your standing orders are to maintain sensor calibration, keep the relay network powered, and preserve the uplink. When the grid goes down, the city is blind, and every other sector is arguing from memory.</w:t>
      </w:r>
    </w:p>
    <w:p>
      <w:pPr>
        <w:pBdr>
          <w:bottom w:val="single" w:color="BFBFBF" w:sz="6"/>
        </w:pBdr>
        <w:spacing w:after="160"/>
      </w:pP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2400"/>
        <w:gridCol w:w="6626"/>
      </w:tblGrid>
      <w:tr>
        <w:tc>
          <w:tcPr>
            <w:tcW w:type="dxa" w:w="24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PRODUCES</w:t>
            </w:r>
          </w:p>
        </w:tc>
        <w:tc>
          <w:tcPr>
            <w:tcW w:type="dxa" w:w="6626"/>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Telemetry — you alone see other sectors' live fault data</w:t>
            </w:r>
          </w:p>
        </w:tc>
      </w:tr>
      <w:tr>
        <w:tc>
          <w:tcPr>
            <w:tcW w:type="dxa" w:w="24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UPKEEP DUE</w:t>
            </w:r>
          </w:p>
        </w:tc>
        <w:tc>
          <w:tcPr>
            <w:tcW w:type="dxa" w:w="6626"/>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2 ⚡ Power Cells + 1 💧 Water Unit per round</w:t>
            </w:r>
          </w:p>
        </w:tc>
      </w:tr>
      <w:tr>
        <w:tc>
          <w:tcPr>
            <w:tcW w:type="dxa" w:w="24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OPENING STOCK</w:t>
            </w:r>
          </w:p>
        </w:tc>
        <w:tc>
          <w:tcPr>
            <w:tcW w:type="dxa" w:w="6626"/>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3 ⚡ Power Cells · 3 💧 Water Units · 3 🔧 Spare Parts · 1 ⚕ Med Supply</w:t>
            </w:r>
          </w:p>
        </w:tc>
      </w:tr>
      <w:tr>
        <w:tc>
          <w:tcPr>
            <w:tcW w:type="dxa" w:w="24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WORKFORCE</w:t>
            </w:r>
          </w:p>
        </w:tc>
        <w:tc>
          <w:tcPr>
            <w:tcW w:type="dxa" w:w="6626"/>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8 workers. Injured workers report to MED and cannot be assigned until released.</w:t>
            </w:r>
          </w:p>
        </w:tc>
      </w:tr>
    </w:tbl>
    <w:p>
      <w:pPr>
        <w:spacing w:after="200"/>
      </w:pPr>
    </w:p>
    <w:p>
      <w:pPr>
        <w:pStyle w:val="Heading1"/>
        <w:spacing w:after="160" w:before="120"/>
      </w:pPr>
      <w:r>
        <w:rPr>
          <w:rFonts w:ascii="Arial" w:cs="Arial" w:eastAsia="Arial" w:hAnsi="Arial"/>
          <w:b/>
          <w:bCs/>
          <w:color w:val="B07AD8"/>
          <w:sz w:val="28"/>
          <w:szCs w:val="28"/>
        </w:rPr>
        <w:t xml:space="preserve">Station roles</w:t>
      </w:r>
    </w:p>
    <w:p>
      <w:pPr>
        <w:spacing w:after="120"/>
      </w:pPr>
      <w:r>
        <w:rPr>
          <w:rFonts w:ascii="Arial" w:cs="Arial" w:eastAsia="Arial" w:hAnsi="Arial"/>
          <w:color w:val="1A1A1A"/>
          <w:sz w:val="20"/>
          <w:szCs w:val="20"/>
        </w:rPr>
        <w:t xml:space="preserve">Assign these before the shift begins. Write the names on this page.</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2600"/>
        <w:gridCol w:w="3600"/>
        <w:gridCol w:w="2826"/>
      </w:tblGrid>
      <w:tr>
        <w:tc>
          <w:tcPr>
            <w:tcW w:type="dxa" w:w="26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SECTOR CHIEF</w:t>
            </w:r>
          </w:p>
        </w:tc>
        <w:tc>
          <w:tcPr>
            <w:tcW w:type="dxa" w:w="36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Accountable voice of the sector. Speaks for it at Council.</w:t>
            </w:r>
          </w:p>
        </w:tc>
        <w:tc>
          <w:tcPr>
            <w:tcW w:type="dxa" w:w="2826"/>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r>
      <w:tr>
        <w:tc>
          <w:tcPr>
            <w:tcW w:type="dxa" w:w="26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LIAISON</w:t>
            </w:r>
          </w:p>
        </w:tc>
        <w:tc>
          <w:tcPr>
            <w:tcW w:type="dxa" w:w="36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The ONLY member permitted to leave the station. All physical trade and negotiation goes through this person.</w:t>
            </w:r>
          </w:p>
        </w:tc>
        <w:tc>
          <w:tcPr>
            <w:tcW w:type="dxa" w:w="2826"/>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r>
      <w:tr>
        <w:tc>
          <w:tcPr>
            <w:tcW w:type="dxa" w:w="26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SYSTEMS LEAD</w:t>
            </w:r>
          </w:p>
        </w:tc>
        <w:tc>
          <w:tcPr>
            <w:tcW w:type="dxa" w:w="36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Holds this binder. Reads procedures aloud. Enters resolution codes.</w:t>
            </w:r>
          </w:p>
        </w:tc>
        <w:tc>
          <w:tcPr>
            <w:tcW w:type="dxa" w:w="2826"/>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r>
      <w:tr>
        <w:tc>
          <w:tcPr>
            <w:tcW w:type="dxa" w:w="26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ENGINEERS</w:t>
            </w:r>
          </w:p>
        </w:tc>
        <w:tc>
          <w:tcPr>
            <w:tcW w:type="dxa" w:w="36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Everyone else. Track stock, keep the log, assign crew.</w:t>
            </w:r>
          </w:p>
        </w:tc>
        <w:tc>
          <w:tcPr>
            <w:tcW w:type="dxa" w:w="2826"/>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r>
    </w:tbl>
    <w:p>
      <w:r>
        <w:br w:type="page"/>
      </w:r>
    </w:p>
    <w:p>
      <w:pPr>
        <w:pStyle w:val="Heading1"/>
        <w:spacing w:after="160" w:before="120"/>
      </w:pPr>
      <w:r>
        <w:rPr>
          <w:rFonts w:ascii="Arial" w:cs="Arial" w:eastAsia="Arial" w:hAnsi="Arial"/>
          <w:b/>
          <w:bCs/>
          <w:color w:val="B07AD8"/>
          <w:sz w:val="28"/>
          <w:szCs w:val="28"/>
        </w:rPr>
        <w:t xml:space="preserve">2 · System Dependency Map</w:t>
      </w:r>
    </w:p>
    <w:p>
      <w:pPr>
        <w:spacing w:after="120"/>
      </w:pPr>
      <w:r>
        <w:rPr>
          <w:rFonts w:ascii="Arial" w:cs="Arial" w:eastAsia="Arial" w:hAnsi="Arial"/>
          <w:color w:val="1A1A1A"/>
          <w:sz w:val="20"/>
          <w:szCs w:val="20"/>
        </w:rPr>
        <w:t xml:space="preserve">This sector does not operate alone. Read this page before the shift starts, not during it.</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2400"/>
        <w:gridCol w:w="6626"/>
      </w:tblGrid>
      <w:tr>
        <w:tc>
          <w:tcPr>
            <w:tcW w:type="dxa" w:w="24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INPUTS</w:t>
            </w:r>
          </w:p>
        </w:tc>
        <w:tc>
          <w:tcPr>
            <w:tcW w:type="dxa" w:w="6626"/>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What this sector consumes to stay alive</w:t>
            </w:r>
          </w:p>
        </w:tc>
      </w:tr>
      <w:tr>
        <w:tc>
          <w:tcPr>
            <w:tcW w:type="dxa" w:w="2400"/>
            <w:tcMar>
              <w:top w:type="dxa" w:w="60"/>
              <w:left w:type="dxa" w:w="100"/>
              <w:bottom w:type="dxa" w:w="60"/>
              <w:right w:type="dxa" w:w="100"/>
            </w:tcMar>
            <w:vAlign w:val="top"/>
          </w:tcPr>
          <w:p>
            <w:pPr>
              <w:spacing w:after="0"/>
              <w:jc w:val="left"/>
            </w:pPr>
            <w:r>
              <w:rPr>
                <w:rFonts w:ascii="Arial" w:cs="Arial" w:eastAsia="Arial" w:hAnsi="Arial"/>
                <w:b w:val="false"/>
                <w:bCs w:val="false"/>
                <w:color w:val="1A1A1A"/>
                <w:sz w:val="20"/>
                <w:szCs w:val="20"/>
              </w:rPr>
              <w:t xml:space="preserve">Upkeep</w:t>
            </w:r>
          </w:p>
        </w:tc>
        <w:tc>
          <w:tcPr>
            <w:tcW w:type="dxa" w:w="6626"/>
            <w:tcMar>
              <w:top w:type="dxa" w:w="60"/>
              <w:left w:type="dxa" w:w="100"/>
              <w:bottom w:type="dxa" w:w="60"/>
              <w:right w:type="dxa" w:w="100"/>
            </w:tcMar>
            <w:vAlign w:val="top"/>
          </w:tcPr>
          <w:p>
            <w:pPr>
              <w:spacing w:after="0"/>
              <w:jc w:val="left"/>
            </w:pPr>
            <w:r>
              <w:rPr>
                <w:rFonts w:ascii="Arial" w:cs="Arial" w:eastAsia="Arial" w:hAnsi="Arial"/>
                <w:b w:val="false"/>
                <w:bCs w:val="false"/>
                <w:color w:val="1A1A1A"/>
                <w:sz w:val="20"/>
                <w:szCs w:val="20"/>
              </w:rPr>
              <w:t xml:space="preserve">2 ⚡ Power Cells + 1 💧 Water Unit per round</w:t>
            </w:r>
          </w:p>
        </w:tc>
      </w:tr>
      <w:tr>
        <w:tc>
          <w:tcPr>
            <w:tcW w:type="dxa" w:w="2400"/>
            <w:tcMar>
              <w:top w:type="dxa" w:w="60"/>
              <w:left w:type="dxa" w:w="100"/>
              <w:bottom w:type="dxa" w:w="60"/>
              <w:right w:type="dxa" w:w="100"/>
            </w:tcMar>
            <w:vAlign w:val="top"/>
          </w:tcPr>
          <w:p>
            <w:pPr>
              <w:spacing w:after="0"/>
              <w:jc w:val="left"/>
            </w:pPr>
            <w:r>
              <w:rPr>
                <w:rFonts w:ascii="Arial" w:cs="Arial" w:eastAsia="Arial" w:hAnsi="Arial"/>
                <w:b w:val="false"/>
                <w:bCs w:val="false"/>
                <w:color w:val="1A1A1A"/>
                <w:sz w:val="20"/>
                <w:szCs w:val="20"/>
              </w:rPr>
              <w:t xml:space="preserve">Repair materials</w:t>
            </w:r>
          </w:p>
        </w:tc>
        <w:tc>
          <w:tcPr>
            <w:tcW w:type="dxa" w:w="6626"/>
            <w:tcMar>
              <w:top w:type="dxa" w:w="60"/>
              <w:left w:type="dxa" w:w="100"/>
              <w:bottom w:type="dxa" w:w="60"/>
              <w:right w:type="dxa" w:w="100"/>
            </w:tcMar>
            <w:vAlign w:val="top"/>
          </w:tcPr>
          <w:p>
            <w:pPr>
              <w:spacing w:after="0"/>
              <w:jc w:val="left"/>
            </w:pPr>
            <w:r>
              <w:rPr>
                <w:rFonts w:ascii="Arial" w:cs="Arial" w:eastAsia="Arial" w:hAnsi="Arial"/>
                <w:b w:val="false"/>
                <w:bCs w:val="false"/>
                <w:color w:val="1A1A1A"/>
                <w:sz w:val="20"/>
                <w:szCs w:val="20"/>
              </w:rPr>
              <w:t xml:space="preserve">Spare Parts, and resources named in each procedure</w:t>
            </w:r>
          </w:p>
        </w:tc>
      </w:tr>
      <w:tr>
        <w:tc>
          <w:tcPr>
            <w:tcW w:type="dxa" w:w="2400"/>
            <w:tcMar>
              <w:top w:type="dxa" w:w="60"/>
              <w:left w:type="dxa" w:w="100"/>
              <w:bottom w:type="dxa" w:w="60"/>
              <w:right w:type="dxa" w:w="100"/>
            </w:tcMar>
            <w:vAlign w:val="top"/>
          </w:tcPr>
          <w:p>
            <w:pPr>
              <w:spacing w:after="0"/>
              <w:jc w:val="left"/>
            </w:pPr>
            <w:r>
              <w:rPr>
                <w:rFonts w:ascii="Arial" w:cs="Arial" w:eastAsia="Arial" w:hAnsi="Arial"/>
                <w:b w:val="false"/>
                <w:bCs w:val="false"/>
                <w:color w:val="1A1A1A"/>
                <w:sz w:val="20"/>
                <w:szCs w:val="20"/>
              </w:rPr>
              <w:t xml:space="preserve">Crew</w:t>
            </w:r>
          </w:p>
        </w:tc>
        <w:tc>
          <w:tcPr>
            <w:tcW w:type="dxa" w:w="6626"/>
            <w:tcMar>
              <w:top w:type="dxa" w:w="60"/>
              <w:left w:type="dxa" w:w="100"/>
              <w:bottom w:type="dxa" w:w="60"/>
              <w:right w:type="dxa" w:w="100"/>
            </w:tcMar>
            <w:vAlign w:val="top"/>
          </w:tcPr>
          <w:p>
            <w:pPr>
              <w:spacing w:after="0"/>
              <w:jc w:val="left"/>
            </w:pPr>
            <w:r>
              <w:rPr>
                <w:rFonts w:ascii="Arial" w:cs="Arial" w:eastAsia="Arial" w:hAnsi="Arial"/>
                <w:b w:val="false"/>
                <w:bCs w:val="false"/>
                <w:color w:val="1A1A1A"/>
                <w:sz w:val="20"/>
                <w:szCs w:val="20"/>
              </w:rPr>
              <w:t xml:space="preserve">Workers assigned per procedure; injured crew unavailable</w:t>
            </w:r>
          </w:p>
        </w:tc>
      </w:tr>
      <w:tr>
        <w:tc>
          <w:tcPr>
            <w:tcW w:type="dxa" w:w="24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OUTPUTS</w:t>
            </w:r>
          </w:p>
        </w:tc>
        <w:tc>
          <w:tcPr>
            <w:tcW w:type="dxa" w:w="6626"/>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What the rest of HAVEN-9 draws from this sector</w:t>
            </w:r>
          </w:p>
        </w:tc>
      </w:tr>
      <w:tr>
        <w:tc>
          <w:tcPr>
            <w:tcW w:type="dxa" w:w="2400"/>
            <w:tcMar>
              <w:top w:type="dxa" w:w="60"/>
              <w:left w:type="dxa" w:w="100"/>
              <w:bottom w:type="dxa" w:w="60"/>
              <w:right w:type="dxa" w:w="100"/>
            </w:tcMar>
            <w:vAlign w:val="top"/>
          </w:tcPr>
          <w:p>
            <w:pPr>
              <w:spacing w:after="0"/>
              <w:jc w:val="left"/>
            </w:pPr>
            <w:r>
              <w:rPr>
                <w:rFonts w:ascii="Arial" w:cs="Arial" w:eastAsia="Arial" w:hAnsi="Arial"/>
                <w:b w:val="false"/>
                <w:bCs w:val="false"/>
                <w:color w:val="1A1A1A"/>
                <w:sz w:val="20"/>
                <w:szCs w:val="20"/>
              </w:rPr>
              <w:t xml:space="preserve">Production</w:t>
            </w:r>
          </w:p>
        </w:tc>
        <w:tc>
          <w:tcPr>
            <w:tcW w:type="dxa" w:w="6626"/>
            <w:tcMar>
              <w:top w:type="dxa" w:w="60"/>
              <w:left w:type="dxa" w:w="100"/>
              <w:bottom w:type="dxa" w:w="60"/>
              <w:right w:type="dxa" w:w="100"/>
            </w:tcMar>
            <w:vAlign w:val="top"/>
          </w:tcPr>
          <w:p>
            <w:pPr>
              <w:spacing w:after="0"/>
              <w:jc w:val="left"/>
            </w:pPr>
            <w:r>
              <w:rPr>
                <w:rFonts w:ascii="Arial" w:cs="Arial" w:eastAsia="Arial" w:hAnsi="Arial"/>
                <w:b w:val="false"/>
                <w:bCs w:val="false"/>
                <w:color w:val="1A1A1A"/>
                <w:sz w:val="20"/>
                <w:szCs w:val="20"/>
              </w:rPr>
              <w:t xml:space="preserve">Telemetry — you alone see other sectors' live fault data</w:t>
            </w:r>
          </w:p>
        </w:tc>
      </w:tr>
      <w:tr>
        <w:tc>
          <w:tcPr>
            <w:tcW w:type="dxa" w:w="2400"/>
            <w:tcMar>
              <w:top w:type="dxa" w:w="60"/>
              <w:left w:type="dxa" w:w="100"/>
              <w:bottom w:type="dxa" w:w="60"/>
              <w:right w:type="dxa" w:w="100"/>
            </w:tcMar>
            <w:vAlign w:val="top"/>
          </w:tcPr>
          <w:p>
            <w:pPr>
              <w:spacing w:after="0"/>
              <w:jc w:val="left"/>
            </w:pPr>
            <w:r>
              <w:rPr>
                <w:rFonts w:ascii="Arial" w:cs="Arial" w:eastAsia="Arial" w:hAnsi="Arial"/>
                <w:b w:val="false"/>
                <w:bCs w:val="false"/>
                <w:color w:val="1A1A1A"/>
                <w:sz w:val="20"/>
                <w:szCs w:val="20"/>
              </w:rPr>
              <w:t xml:space="preserve">Specifications</w:t>
            </w:r>
          </w:p>
        </w:tc>
        <w:tc>
          <w:tcPr>
            <w:tcW w:type="dxa" w:w="6626"/>
            <w:tcMar>
              <w:top w:type="dxa" w:w="60"/>
              <w:left w:type="dxa" w:w="100"/>
              <w:bottom w:type="dxa" w:w="60"/>
              <w:right w:type="dxa" w:w="100"/>
            </w:tcMar>
            <w:vAlign w:val="top"/>
          </w:tcPr>
          <w:p>
            <w:pPr>
              <w:spacing w:after="0"/>
              <w:jc w:val="left"/>
            </w:pPr>
            <w:r>
              <w:rPr>
                <w:rFonts w:ascii="Arial" w:cs="Arial" w:eastAsia="Arial" w:hAnsi="Arial"/>
                <w:b w:val="false"/>
                <w:bCs w:val="false"/>
                <w:color w:val="1A1A1A"/>
                <w:sz w:val="20"/>
                <w:szCs w:val="20"/>
              </w:rPr>
              <w:t xml:space="preserve">Values in Section 5 that other sectors require to close their faults</w:t>
            </w:r>
          </w:p>
        </w:tc>
      </w:tr>
      <w:tr>
        <w:tc>
          <w:tcPr>
            <w:tcW w:type="dxa" w:w="24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CONSTRAINTS</w:t>
            </w:r>
          </w:p>
        </w:tc>
        <w:tc>
          <w:tcPr>
            <w:tcW w:type="dxa" w:w="6626"/>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
            </w:r>
          </w:p>
        </w:tc>
      </w:tr>
      <w:tr>
        <w:tc>
          <w:tcPr>
            <w:tcW w:type="dxa" w:w="2400"/>
            <w:tcMar>
              <w:top w:type="dxa" w:w="60"/>
              <w:left w:type="dxa" w:w="100"/>
              <w:bottom w:type="dxa" w:w="60"/>
              <w:right w:type="dxa" w:w="100"/>
            </w:tcMar>
            <w:vAlign w:val="top"/>
          </w:tcPr>
          <w:p>
            <w:pPr>
              <w:spacing w:after="0"/>
              <w:jc w:val="left"/>
            </w:pPr>
            <w:r>
              <w:rPr>
                <w:rFonts w:ascii="Arial" w:cs="Arial" w:eastAsia="Arial" w:hAnsi="Arial"/>
                <w:b w:val="false"/>
                <w:bCs w:val="false"/>
                <w:color w:val="1A1A1A"/>
                <w:sz w:val="20"/>
                <w:szCs w:val="20"/>
              </w:rPr>
              <w:t xml:space="preserve">Transfers</w:t>
            </w:r>
          </w:p>
        </w:tc>
        <w:tc>
          <w:tcPr>
            <w:tcW w:type="dxa" w:w="6626"/>
            <w:tcMar>
              <w:top w:type="dxa" w:w="60"/>
              <w:left w:type="dxa" w:w="100"/>
              <w:bottom w:type="dxa" w:w="60"/>
              <w:right w:type="dxa" w:w="100"/>
            </w:tcMar>
            <w:vAlign w:val="top"/>
          </w:tcPr>
          <w:p>
            <w:pPr>
              <w:spacing w:after="0"/>
              <w:jc w:val="left"/>
            </w:pPr>
            <w:r>
              <w:rPr>
                <w:rFonts w:ascii="Arial" w:cs="Arial" w:eastAsia="Arial" w:hAnsi="Arial"/>
                <w:b w:val="false"/>
                <w:bCs w:val="false"/>
                <w:color w:val="1A1A1A"/>
                <w:sz w:val="20"/>
                <w:szCs w:val="20"/>
              </w:rPr>
              <w:t xml:space="preserve">No resource or worker moves without a signed Transfer Chit stamped by TRN</w:t>
            </w:r>
          </w:p>
        </w:tc>
      </w:tr>
      <w:tr>
        <w:tc>
          <w:tcPr>
            <w:tcW w:type="dxa" w:w="2400"/>
            <w:tcMar>
              <w:top w:type="dxa" w:w="60"/>
              <w:left w:type="dxa" w:w="100"/>
              <w:bottom w:type="dxa" w:w="60"/>
              <w:right w:type="dxa" w:w="100"/>
            </w:tcMar>
            <w:vAlign w:val="top"/>
          </w:tcPr>
          <w:p>
            <w:pPr>
              <w:spacing w:after="0"/>
              <w:jc w:val="left"/>
            </w:pPr>
            <w:r>
              <w:rPr>
                <w:rFonts w:ascii="Arial" w:cs="Arial" w:eastAsia="Arial" w:hAnsi="Arial"/>
                <w:b w:val="false"/>
                <w:bCs w:val="false"/>
                <w:color w:val="1A1A1A"/>
                <w:sz w:val="20"/>
                <w:szCs w:val="20"/>
              </w:rPr>
              <w:t xml:space="preserve">Integrity</w:t>
            </w:r>
          </w:p>
        </w:tc>
        <w:tc>
          <w:tcPr>
            <w:tcW w:type="dxa" w:w="6626"/>
            <w:tcMar>
              <w:top w:type="dxa" w:w="60"/>
              <w:left w:type="dxa" w:w="100"/>
              <w:bottom w:type="dxa" w:w="60"/>
              <w:right w:type="dxa" w:w="100"/>
            </w:tcMar>
            <w:vAlign w:val="top"/>
          </w:tcPr>
          <w:p>
            <w:pPr>
              <w:spacing w:after="0"/>
              <w:jc w:val="left"/>
            </w:pPr>
            <w:r>
              <w:rPr>
                <w:rFonts w:ascii="Arial" w:cs="Arial" w:eastAsia="Arial" w:hAnsi="Arial"/>
                <w:b w:val="false"/>
                <w:bCs w:val="false"/>
                <w:color w:val="1A1A1A"/>
                <w:sz w:val="20"/>
                <w:szCs w:val="20"/>
              </w:rPr>
              <w:t xml:space="preserve">Unresolved faults decay sector Integrity. Below 30 the sector is CRITICAL and visible city-wide. At 0 it goes DARK.</w:t>
            </w:r>
          </w:p>
        </w:tc>
      </w:tr>
    </w:tbl>
    <w:p>
      <w:pPr>
        <w:spacing w:after="200"/>
      </w:pPr>
    </w:p>
    <w:p>
      <w:pPr>
        <w:spacing w:after="0"/>
      </w:pPr>
      <w:r>
        <w:rPr>
          <w:rFonts w:ascii="Arial" w:cs="Arial" w:eastAsia="Arial" w:hAnsi="Arial"/>
          <w:b/>
          <w:bCs/>
          <w:color w:val="1A1A1A"/>
          <w:sz w:val="20"/>
          <w:szCs w:val="20"/>
        </w:rPr>
        <w:t xml:space="preserve">Note. </w:t>
      </w:r>
      <w:r>
        <w:rPr>
          <w:rFonts w:ascii="Arial" w:cs="Arial" w:eastAsia="Arial" w:hAnsi="Arial"/>
          <w:color w:val="1A1A1A"/>
          <w:sz w:val="20"/>
          <w:szCs w:val="20"/>
        </w:rPr>
        <w:t xml:space="preserve">Illustrated plant schematic to be inserted at Revision 9.5. Until then this dependency map is the controlling reference.</w:t>
      </w:r>
    </w:p>
    <w:p>
      <w:r>
        <w:br w:type="page"/>
      </w:r>
    </w:p>
    <w:p>
      <w:pPr>
        <w:pStyle w:val="Heading1"/>
        <w:spacing w:after="160" w:before="120"/>
      </w:pPr>
      <w:r>
        <w:rPr>
          <w:rFonts w:ascii="Arial" w:cs="Arial" w:eastAsia="Arial" w:hAnsi="Arial"/>
          <w:b/>
          <w:bCs/>
          <w:color w:val="B07AD8"/>
          <w:sz w:val="28"/>
          <w:szCs w:val="28"/>
        </w:rPr>
        <w:t xml:space="preserve">3 · Fault Code Index</w:t>
      </w:r>
    </w:p>
    <w:p>
      <w:pPr>
        <w:spacing w:after="120"/>
      </w:pPr>
      <w:r>
        <w:rPr>
          <w:rFonts w:ascii="Arial" w:cs="Arial" w:eastAsia="Arial" w:hAnsi="Arial"/>
          <w:color w:val="1A1A1A"/>
          <w:sz w:val="20"/>
          <w:szCs w:val="20"/>
        </w:rPr>
        <w:t xml:space="preserve">When an alert card reaches this station, find its code here first. Codes not listed on this page are not this sector's systems — do not attempt a repair, and do not sit on the card.</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1800"/>
        <w:gridCol w:w="4200"/>
        <w:gridCol w:w="3026"/>
      </w:tblGrid>
      <w:tr>
        <w:tc>
          <w:tcPr>
            <w:tcW w:type="dxa" w:w="18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FAULT CODE</w:t>
            </w:r>
          </w:p>
        </w:tc>
        <w:tc>
          <w:tcPr>
            <w:tcW w:type="dxa" w:w="42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DESCRIPTION</w:t>
            </w:r>
          </w:p>
        </w:tc>
        <w:tc>
          <w:tcPr>
            <w:tcW w:type="dxa" w:w="3026"/>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ACTION</w:t>
            </w:r>
          </w:p>
        </w:tc>
      </w:tr>
      <w:tr>
        <w:tc>
          <w:tcPr>
            <w:tcW w:type="dxa" w:w="1800"/>
            <w:tcMar>
              <w:top w:type="dxa" w:w="60"/>
              <w:left w:type="dxa" w:w="100"/>
              <w:bottom w:type="dxa" w:w="60"/>
              <w:right w:type="dxa" w:w="100"/>
            </w:tcMar>
            <w:vAlign w:val="top"/>
          </w:tcPr>
          <w:p>
            <w:pPr>
              <w:spacing w:after="0"/>
              <w:jc w:val="left"/>
            </w:pPr>
            <w:r>
              <w:rPr>
                <w:rFonts w:ascii="Courier New" w:cs="Courier New" w:eastAsia="Courier New" w:hAnsi="Courier New"/>
                <w:b/>
                <w:bCs/>
                <w:color w:val="1A1A1A"/>
                <w:sz w:val="20"/>
                <w:szCs w:val="20"/>
              </w:rPr>
              <w:t xml:space="preserve">F-006</w:t>
            </w:r>
          </w:p>
        </w:tc>
        <w:tc>
          <w:tcPr>
            <w:tcW w:type="dxa" w:w="42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Beacon check-in</w:t>
            </w:r>
          </w:p>
        </w:tc>
        <w:tc>
          <w:tcPr>
            <w:tcW w:type="dxa" w:w="3026"/>
            <w:tcMar>
              <w:top w:type="dxa" w:w="60"/>
              <w:left w:type="dxa" w:w="100"/>
              <w:bottom w:type="dxa" w:w="60"/>
              <w:right w:type="dxa" w:w="100"/>
            </w:tcMar>
          </w:tcPr>
          <w:p>
            <w:pPr>
              <w:spacing w:after="0"/>
            </w:pPr>
            <w:r>
              <w:rPr>
                <w:rFonts w:ascii="Courier New" w:cs="Courier New" w:eastAsia="Courier New" w:hAnsi="Courier New"/>
                <w:color w:val="1A1A1A"/>
                <w:sz w:val="20"/>
                <w:szCs w:val="20"/>
              </w:rPr>
              <w:t xml:space="preserve">Procedure P-01</w:t>
            </w:r>
          </w:p>
        </w:tc>
      </w:tr>
      <w:tr>
        <w:tc>
          <w:tcPr>
            <w:tcW w:type="dxa" w:w="1800"/>
            <w:tcMar>
              <w:top w:type="dxa" w:w="60"/>
              <w:left w:type="dxa" w:w="100"/>
              <w:bottom w:type="dxa" w:w="60"/>
              <w:right w:type="dxa" w:w="100"/>
            </w:tcMar>
            <w:vAlign w:val="top"/>
          </w:tcPr>
          <w:p>
            <w:pPr>
              <w:spacing w:after="0"/>
              <w:jc w:val="left"/>
            </w:pPr>
            <w:r>
              <w:rPr>
                <w:rFonts w:ascii="Courier New" w:cs="Courier New" w:eastAsia="Courier New" w:hAnsi="Courier New"/>
                <w:b/>
                <w:bCs/>
                <w:color w:val="1A1A1A"/>
                <w:sz w:val="20"/>
                <w:szCs w:val="20"/>
              </w:rPr>
              <w:t xml:space="preserve">F-106</w:t>
            </w:r>
          </w:p>
        </w:tc>
        <w:tc>
          <w:tcPr>
            <w:tcW w:type="dxa" w:w="42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Antenna array desync</w:t>
            </w:r>
          </w:p>
        </w:tc>
        <w:tc>
          <w:tcPr>
            <w:tcW w:type="dxa" w:w="3026"/>
            <w:tcMar>
              <w:top w:type="dxa" w:w="60"/>
              <w:left w:type="dxa" w:w="100"/>
              <w:bottom w:type="dxa" w:w="60"/>
              <w:right w:type="dxa" w:w="100"/>
            </w:tcMar>
          </w:tcPr>
          <w:p>
            <w:pPr>
              <w:spacing w:after="0"/>
            </w:pPr>
            <w:r>
              <w:rPr>
                <w:rFonts w:ascii="Courier New" w:cs="Courier New" w:eastAsia="Courier New" w:hAnsi="Courier New"/>
                <w:color w:val="1A1A1A"/>
                <w:sz w:val="20"/>
                <w:szCs w:val="20"/>
              </w:rPr>
              <w:t xml:space="preserve">Procedure P-02</w:t>
            </w:r>
          </w:p>
        </w:tc>
      </w:tr>
      <w:tr>
        <w:tc>
          <w:tcPr>
            <w:tcW w:type="dxa" w:w="1800"/>
            <w:tcMar>
              <w:top w:type="dxa" w:w="60"/>
              <w:left w:type="dxa" w:w="100"/>
              <w:bottom w:type="dxa" w:w="60"/>
              <w:right w:type="dxa" w:w="100"/>
            </w:tcMar>
            <w:vAlign w:val="top"/>
          </w:tcPr>
          <w:p>
            <w:pPr>
              <w:spacing w:after="0"/>
              <w:jc w:val="left"/>
            </w:pPr>
            <w:r>
              <w:rPr>
                <w:rFonts w:ascii="Courier New" w:cs="Courier New" w:eastAsia="Courier New" w:hAnsi="Courier New"/>
                <w:b/>
                <w:bCs/>
                <w:color w:val="1A1A1A"/>
                <w:sz w:val="20"/>
                <w:szCs w:val="20"/>
              </w:rPr>
              <w:t xml:space="preserve">F-211</w:t>
            </w:r>
          </w:p>
        </w:tc>
        <w:tc>
          <w:tcPr>
            <w:tcW w:type="dxa" w:w="42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Uplink power sag</w:t>
            </w:r>
          </w:p>
        </w:tc>
        <w:tc>
          <w:tcPr>
            <w:tcW w:type="dxa" w:w="3026"/>
            <w:tcMar>
              <w:top w:type="dxa" w:w="60"/>
              <w:left w:type="dxa" w:w="100"/>
              <w:bottom w:type="dxa" w:w="60"/>
              <w:right w:type="dxa" w:w="100"/>
            </w:tcMar>
          </w:tcPr>
          <w:p>
            <w:pPr>
              <w:spacing w:after="0"/>
            </w:pPr>
            <w:r>
              <w:rPr>
                <w:rFonts w:ascii="Courier New" w:cs="Courier New" w:eastAsia="Courier New" w:hAnsi="Courier New"/>
                <w:color w:val="1A1A1A"/>
                <w:sz w:val="20"/>
                <w:szCs w:val="20"/>
              </w:rPr>
              <w:t xml:space="preserve">Procedure P-03</w:t>
            </w:r>
          </w:p>
        </w:tc>
      </w:tr>
      <w:tr>
        <w:tc>
          <w:tcPr>
            <w:tcW w:type="dxa" w:w="1800"/>
            <w:tcMar>
              <w:top w:type="dxa" w:w="60"/>
              <w:left w:type="dxa" w:w="100"/>
              <w:bottom w:type="dxa" w:w="60"/>
              <w:right w:type="dxa" w:w="100"/>
            </w:tcMar>
            <w:vAlign w:val="top"/>
          </w:tcPr>
          <w:p>
            <w:pPr>
              <w:spacing w:after="0"/>
              <w:jc w:val="left"/>
            </w:pPr>
            <w:r>
              <w:rPr>
                <w:rFonts w:ascii="Courier New" w:cs="Courier New" w:eastAsia="Courier New" w:hAnsi="Courier New"/>
                <w:b/>
                <w:bCs/>
                <w:color w:val="1A1A1A"/>
                <w:sz w:val="20"/>
                <w:szCs w:val="20"/>
              </w:rPr>
              <w:t xml:space="preserve">F-212</w:t>
            </w:r>
          </w:p>
        </w:tc>
        <w:tc>
          <w:tcPr>
            <w:tcW w:type="dxa" w:w="42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Relay node blackout</w:t>
            </w:r>
          </w:p>
        </w:tc>
        <w:tc>
          <w:tcPr>
            <w:tcW w:type="dxa" w:w="3026"/>
            <w:tcMar>
              <w:top w:type="dxa" w:w="60"/>
              <w:left w:type="dxa" w:w="100"/>
              <w:bottom w:type="dxa" w:w="60"/>
              <w:right w:type="dxa" w:w="100"/>
            </w:tcMar>
          </w:tcPr>
          <w:p>
            <w:pPr>
              <w:spacing w:after="0"/>
            </w:pPr>
            <w:r>
              <w:rPr>
                <w:rFonts w:ascii="Courier New" w:cs="Courier New" w:eastAsia="Courier New" w:hAnsi="Courier New"/>
                <w:color w:val="1A1A1A"/>
                <w:sz w:val="20"/>
                <w:szCs w:val="20"/>
              </w:rPr>
              <w:t xml:space="preserve">Procedure P-04</w:t>
            </w:r>
          </w:p>
        </w:tc>
      </w:tr>
      <w:tr>
        <w:tc>
          <w:tcPr>
            <w:tcW w:type="dxa" w:w="1800"/>
            <w:tcMar>
              <w:top w:type="dxa" w:w="60"/>
              <w:left w:type="dxa" w:w="100"/>
              <w:bottom w:type="dxa" w:w="60"/>
              <w:right w:type="dxa" w:w="100"/>
            </w:tcMar>
            <w:vAlign w:val="top"/>
          </w:tcPr>
          <w:p>
            <w:pPr>
              <w:spacing w:after="0"/>
              <w:jc w:val="left"/>
            </w:pPr>
            <w:r>
              <w:rPr>
                <w:rFonts w:ascii="Courier New" w:cs="Courier New" w:eastAsia="Courier New" w:hAnsi="Courier New"/>
                <w:b/>
                <w:bCs/>
                <w:color w:val="1A1A1A"/>
                <w:sz w:val="20"/>
                <w:szCs w:val="20"/>
              </w:rPr>
              <w:t xml:space="preserve">F-306</w:t>
            </w:r>
          </w:p>
        </w:tc>
        <w:tc>
          <w:tcPr>
            <w:tcW w:type="dxa" w:w="42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Master sensor grid collapse</w:t>
            </w:r>
          </w:p>
        </w:tc>
        <w:tc>
          <w:tcPr>
            <w:tcW w:type="dxa" w:w="3026"/>
            <w:tcMar>
              <w:top w:type="dxa" w:w="60"/>
              <w:left w:type="dxa" w:w="100"/>
              <w:bottom w:type="dxa" w:w="60"/>
              <w:right w:type="dxa" w:w="100"/>
            </w:tcMar>
          </w:tcPr>
          <w:p>
            <w:pPr>
              <w:spacing w:after="0"/>
            </w:pPr>
            <w:r>
              <w:rPr>
                <w:rFonts w:ascii="Courier New" w:cs="Courier New" w:eastAsia="Courier New" w:hAnsi="Courier New"/>
                <w:color w:val="1A1A1A"/>
                <w:sz w:val="20"/>
                <w:szCs w:val="20"/>
              </w:rPr>
              <w:t xml:space="preserve">Procedure P-05</w:t>
            </w:r>
          </w:p>
        </w:tc>
      </w:tr>
      <w:tr>
        <w:tc>
          <w:tcPr>
            <w:tcW w:type="dxa" w:w="1800"/>
            <w:tcMar>
              <w:top w:type="dxa" w:w="60"/>
              <w:left w:type="dxa" w:w="100"/>
              <w:bottom w:type="dxa" w:w="60"/>
              <w:right w:type="dxa" w:w="100"/>
            </w:tcMar>
            <w:vAlign w:val="top"/>
          </w:tcPr>
          <w:p>
            <w:pPr>
              <w:spacing w:after="0"/>
              <w:jc w:val="left"/>
            </w:pPr>
            <w:r>
              <w:rPr>
                <w:rFonts w:ascii="Courier New" w:cs="Courier New" w:eastAsia="Courier New" w:hAnsi="Courier New"/>
                <w:b/>
                <w:bCs/>
                <w:color w:val="1A1A1A"/>
                <w:sz w:val="20"/>
                <w:szCs w:val="20"/>
              </w:rPr>
              <w:t xml:space="preserve">F-406</w:t>
            </w:r>
          </w:p>
        </w:tc>
        <w:tc>
          <w:tcPr>
            <w:tcW w:type="dxa" w:w="42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Perimeter mesh cold restart</w:t>
            </w:r>
          </w:p>
        </w:tc>
        <w:tc>
          <w:tcPr>
            <w:tcW w:type="dxa" w:w="3026"/>
            <w:tcMar>
              <w:top w:type="dxa" w:w="60"/>
              <w:left w:type="dxa" w:w="100"/>
              <w:bottom w:type="dxa" w:w="60"/>
              <w:right w:type="dxa" w:w="100"/>
            </w:tcMar>
          </w:tcPr>
          <w:p>
            <w:pPr>
              <w:spacing w:after="0"/>
            </w:pPr>
            <w:r>
              <w:rPr>
                <w:rFonts w:ascii="Courier New" w:cs="Courier New" w:eastAsia="Courier New" w:hAnsi="Courier New"/>
                <w:color w:val="1A1A1A"/>
                <w:sz w:val="20"/>
                <w:szCs w:val="20"/>
              </w:rPr>
              <w:t xml:space="preserve">Procedure P-06</w:t>
            </w:r>
          </w:p>
        </w:tc>
      </w:tr>
      <w:tr>
        <w:tc>
          <w:tcPr>
            <w:tcW w:type="dxa" w:w="1800"/>
            <w:tcMar>
              <w:top w:type="dxa" w:w="60"/>
              <w:left w:type="dxa" w:w="100"/>
              <w:bottom w:type="dxa" w:w="60"/>
              <w:right w:type="dxa" w:w="100"/>
            </w:tcMar>
            <w:vAlign w:val="top"/>
          </w:tcPr>
          <w:p>
            <w:pPr>
              <w:spacing w:after="0"/>
              <w:jc w:val="left"/>
            </w:pPr>
            <w:r>
              <w:rPr>
                <w:rFonts w:ascii="Courier New" w:cs="Courier New" w:eastAsia="Courier New" w:hAnsi="Courier New"/>
                <w:b/>
                <w:bCs/>
                <w:color w:val="1A1A1A"/>
                <w:sz w:val="20"/>
                <w:szCs w:val="20"/>
              </w:rPr>
              <w:t xml:space="preserve">F-511</w:t>
            </w:r>
          </w:p>
        </w:tc>
        <w:tc>
          <w:tcPr>
            <w:tcW w:type="dxa" w:w="42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Relay cooling telemetry mismatch</w:t>
            </w:r>
          </w:p>
        </w:tc>
        <w:tc>
          <w:tcPr>
            <w:tcW w:type="dxa" w:w="3026"/>
            <w:tcMar>
              <w:top w:type="dxa" w:w="60"/>
              <w:left w:type="dxa" w:w="100"/>
              <w:bottom w:type="dxa" w:w="60"/>
              <w:right w:type="dxa" w:w="100"/>
            </w:tcMar>
          </w:tcPr>
          <w:p>
            <w:pPr>
              <w:spacing w:after="0"/>
            </w:pPr>
            <w:r>
              <w:rPr>
                <w:rFonts w:ascii="Courier New" w:cs="Courier New" w:eastAsia="Courier New" w:hAnsi="Courier New"/>
                <w:color w:val="1A1A1A"/>
                <w:sz w:val="20"/>
                <w:szCs w:val="20"/>
              </w:rPr>
              <w:t xml:space="preserve">Procedure P-07</w:t>
            </w:r>
          </w:p>
        </w:tc>
      </w:tr>
      <w:tr>
        <w:tc>
          <w:tcPr>
            <w:tcW w:type="dxa" w:w="1800"/>
            <w:tcMar>
              <w:top w:type="dxa" w:w="60"/>
              <w:left w:type="dxa" w:w="100"/>
              <w:bottom w:type="dxa" w:w="60"/>
              <w:right w:type="dxa" w:w="100"/>
            </w:tcMar>
            <w:vAlign w:val="top"/>
          </w:tcPr>
          <w:p>
            <w:pPr>
              <w:spacing w:after="0"/>
              <w:jc w:val="left"/>
            </w:pPr>
            <w:r>
              <w:rPr>
                <w:rFonts w:ascii="Courier New" w:cs="Courier New" w:eastAsia="Courier New" w:hAnsi="Courier New"/>
                <w:b/>
                <w:bCs/>
                <w:color w:val="1A1A1A"/>
                <w:sz w:val="20"/>
                <w:szCs w:val="20"/>
              </w:rPr>
              <w:t xml:space="preserve">F-512</w:t>
            </w:r>
          </w:p>
        </w:tc>
        <w:tc>
          <w:tcPr>
            <w:tcW w:type="dxa" w:w="42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Uplink emergency power-route conflict</w:t>
            </w:r>
          </w:p>
        </w:tc>
        <w:tc>
          <w:tcPr>
            <w:tcW w:type="dxa" w:w="3026"/>
            <w:tcMar>
              <w:top w:type="dxa" w:w="60"/>
              <w:left w:type="dxa" w:w="100"/>
              <w:bottom w:type="dxa" w:w="60"/>
              <w:right w:type="dxa" w:w="100"/>
            </w:tcMar>
          </w:tcPr>
          <w:p>
            <w:pPr>
              <w:spacing w:after="0"/>
            </w:pPr>
            <w:r>
              <w:rPr>
                <w:rFonts w:ascii="Courier New" w:cs="Courier New" w:eastAsia="Courier New" w:hAnsi="Courier New"/>
                <w:color w:val="1A1A1A"/>
                <w:sz w:val="20"/>
                <w:szCs w:val="20"/>
              </w:rPr>
              <w:t xml:space="preserve">Procedure P-08</w:t>
            </w:r>
          </w:p>
        </w:tc>
      </w:tr>
      <w:tr>
        <w:tc>
          <w:tcPr>
            <w:tcW w:type="dxa" w:w="1800"/>
            <w:tcMar>
              <w:top w:type="dxa" w:w="60"/>
              <w:left w:type="dxa" w:w="100"/>
              <w:bottom w:type="dxa" w:w="60"/>
              <w:right w:type="dxa" w:w="100"/>
            </w:tcMar>
            <w:vAlign w:val="top"/>
          </w:tcPr>
          <w:p>
            <w:pPr>
              <w:spacing w:after="0"/>
              <w:jc w:val="left"/>
            </w:pPr>
            <w:r>
              <w:rPr>
                <w:rFonts w:ascii="Courier New" w:cs="Courier New" w:eastAsia="Courier New" w:hAnsi="Courier New"/>
                <w:b/>
                <w:bCs/>
                <w:color w:val="1A1A1A"/>
                <w:sz w:val="20"/>
                <w:szCs w:val="20"/>
              </w:rPr>
              <w:t xml:space="preserve">F-611</w:t>
            </w:r>
          </w:p>
        </w:tc>
        <w:tc>
          <w:tcPr>
            <w:tcW w:type="dxa" w:w="42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Deep-sensor relay drift</w:t>
            </w:r>
          </w:p>
        </w:tc>
        <w:tc>
          <w:tcPr>
            <w:tcW w:type="dxa" w:w="3026"/>
            <w:tcMar>
              <w:top w:type="dxa" w:w="60"/>
              <w:left w:type="dxa" w:w="100"/>
              <w:bottom w:type="dxa" w:w="60"/>
              <w:right w:type="dxa" w:w="100"/>
            </w:tcMar>
          </w:tcPr>
          <w:p>
            <w:pPr>
              <w:spacing w:after="0"/>
            </w:pPr>
            <w:r>
              <w:rPr>
                <w:rFonts w:ascii="Courier New" w:cs="Courier New" w:eastAsia="Courier New" w:hAnsi="Courier New"/>
                <w:color w:val="1A1A1A"/>
                <w:sz w:val="20"/>
                <w:szCs w:val="20"/>
              </w:rPr>
              <w:t xml:space="preserve">Procedure P-09</w:t>
            </w:r>
          </w:p>
        </w:tc>
      </w:tr>
      <w:tr>
        <w:tc>
          <w:tcPr>
            <w:tcW w:type="dxa" w:w="1800"/>
            <w:tcMar>
              <w:top w:type="dxa" w:w="60"/>
              <w:left w:type="dxa" w:w="100"/>
              <w:bottom w:type="dxa" w:w="60"/>
              <w:right w:type="dxa" w:w="100"/>
            </w:tcMar>
            <w:vAlign w:val="top"/>
          </w:tcPr>
          <w:p>
            <w:pPr>
              <w:spacing w:after="0"/>
              <w:jc w:val="left"/>
            </w:pPr>
            <w:r>
              <w:rPr>
                <w:rFonts w:ascii="Courier New" w:cs="Courier New" w:eastAsia="Courier New" w:hAnsi="Courier New"/>
                <w:b/>
                <w:bCs/>
                <w:color w:val="1A1A1A"/>
                <w:sz w:val="20"/>
                <w:szCs w:val="20"/>
              </w:rPr>
              <w:t xml:space="preserve">F-612</w:t>
            </w:r>
          </w:p>
        </w:tc>
        <w:tc>
          <w:tcPr>
            <w:tcW w:type="dxa" w:w="42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Emergency uplink routing failure</w:t>
            </w:r>
          </w:p>
        </w:tc>
        <w:tc>
          <w:tcPr>
            <w:tcW w:type="dxa" w:w="3026"/>
            <w:tcMar>
              <w:top w:type="dxa" w:w="60"/>
              <w:left w:type="dxa" w:w="100"/>
              <w:bottom w:type="dxa" w:w="60"/>
              <w:right w:type="dxa" w:w="100"/>
            </w:tcMar>
          </w:tcPr>
          <w:p>
            <w:pPr>
              <w:spacing w:after="0"/>
            </w:pPr>
            <w:r>
              <w:rPr>
                <w:rFonts w:ascii="Courier New" w:cs="Courier New" w:eastAsia="Courier New" w:hAnsi="Courier New"/>
                <w:color w:val="1A1A1A"/>
                <w:sz w:val="20"/>
                <w:szCs w:val="20"/>
              </w:rPr>
              <w:t xml:space="preserve">Procedure P-10 · TIME-CRITICAL</w:t>
            </w:r>
          </w:p>
        </w:tc>
      </w:tr>
      <w:tr>
        <w:tc>
          <w:tcPr>
            <w:tcW w:type="dxa" w:w="1800"/>
            <w:tcMar>
              <w:top w:type="dxa" w:w="60"/>
              <w:left w:type="dxa" w:w="100"/>
              <w:bottom w:type="dxa" w:w="60"/>
              <w:right w:type="dxa" w:w="100"/>
            </w:tcMar>
            <w:vAlign w:val="top"/>
          </w:tcPr>
          <w:p>
            <w:pPr>
              <w:spacing w:after="0"/>
              <w:jc w:val="left"/>
            </w:pPr>
            <w:r>
              <w:rPr>
                <w:rFonts w:ascii="Courier New" w:cs="Courier New" w:eastAsia="Courier New" w:hAnsi="Courier New"/>
                <w:b w:val="false"/>
                <w:bCs w:val="false"/>
                <w:color w:val="1A1A1A"/>
                <w:sz w:val="20"/>
                <w:szCs w:val="20"/>
              </w:rPr>
              <w:t xml:space="preserve">F-302</w:t>
            </w:r>
          </w:p>
        </w:tc>
        <w:tc>
          <w:tcPr>
            <w:tcW w:type="dxa" w:w="42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Not a COM system fault</w:t>
            </w:r>
          </w:p>
        </w:tc>
        <w:tc>
          <w:tcPr>
            <w:tcW w:type="dxa" w:w="3026"/>
            <w:shd w:fill="FFF6E5" w:color="auto" w:val="clear"/>
            <w:tcMar>
              <w:top w:type="dxa" w:w="60"/>
              <w:left w:type="dxa" w:w="100"/>
              <w:bottom w:type="dxa" w:w="60"/>
              <w:right w:type="dxa" w:w="100"/>
            </w:tcMar>
          </w:tcPr>
          <w:p>
            <w:pPr>
              <w:spacing w:after="0"/>
            </w:pPr>
            <w:r>
              <w:rPr>
                <w:rFonts w:ascii="Arial" w:cs="Arial" w:eastAsia="Arial" w:hAnsi="Arial"/>
                <w:b/>
                <w:bCs/>
                <w:color w:val="8A5A00"/>
                <w:sz w:val="20"/>
                <w:szCs w:val="20"/>
              </w:rPr>
              <w:t xml:space="preserve">ESCALATE TO WTR</w:t>
            </w:r>
          </w:p>
        </w:tc>
      </w:tr>
      <w:tr>
        <w:tc>
          <w:tcPr>
            <w:tcW w:type="dxa" w:w="1800"/>
            <w:tcMar>
              <w:top w:type="dxa" w:w="60"/>
              <w:left w:type="dxa" w:w="100"/>
              <w:bottom w:type="dxa" w:w="60"/>
              <w:right w:type="dxa" w:w="100"/>
            </w:tcMar>
            <w:vAlign w:val="top"/>
          </w:tcPr>
          <w:p>
            <w:pPr>
              <w:spacing w:after="0"/>
              <w:jc w:val="left"/>
            </w:pPr>
            <w:r>
              <w:rPr>
                <w:rFonts w:ascii="Courier New" w:cs="Courier New" w:eastAsia="Courier New" w:hAnsi="Courier New"/>
                <w:b w:val="false"/>
                <w:bCs w:val="false"/>
                <w:color w:val="1A1A1A"/>
                <w:sz w:val="20"/>
                <w:szCs w:val="20"/>
              </w:rPr>
              <w:t xml:space="preserve">F-208</w:t>
            </w:r>
          </w:p>
        </w:tc>
        <w:tc>
          <w:tcPr>
            <w:tcW w:type="dxa" w:w="42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Not a COM system fault</w:t>
            </w:r>
          </w:p>
        </w:tc>
        <w:tc>
          <w:tcPr>
            <w:tcW w:type="dxa" w:w="3026"/>
            <w:shd w:fill="FFF6E5" w:color="auto" w:val="clear"/>
            <w:tcMar>
              <w:top w:type="dxa" w:w="60"/>
              <w:left w:type="dxa" w:w="100"/>
              <w:bottom w:type="dxa" w:w="60"/>
              <w:right w:type="dxa" w:w="100"/>
            </w:tcMar>
          </w:tcPr>
          <w:p>
            <w:pPr>
              <w:spacing w:after="0"/>
            </w:pPr>
            <w:r>
              <w:rPr>
                <w:rFonts w:ascii="Arial" w:cs="Arial" w:eastAsia="Arial" w:hAnsi="Arial"/>
                <w:b/>
                <w:bCs/>
                <w:color w:val="8A5A00"/>
                <w:sz w:val="20"/>
                <w:szCs w:val="20"/>
              </w:rPr>
              <w:t xml:space="preserve">ESCALATE TO TRN</w:t>
            </w:r>
          </w:p>
        </w:tc>
      </w:tr>
      <w:tr>
        <w:tc>
          <w:tcPr>
            <w:tcW w:type="dxa" w:w="1800"/>
            <w:tcMar>
              <w:top w:type="dxa" w:w="60"/>
              <w:left w:type="dxa" w:w="100"/>
              <w:bottom w:type="dxa" w:w="60"/>
              <w:right w:type="dxa" w:w="100"/>
            </w:tcMar>
            <w:vAlign w:val="top"/>
          </w:tcPr>
          <w:p>
            <w:pPr>
              <w:spacing w:after="0"/>
              <w:jc w:val="left"/>
            </w:pPr>
            <w:r>
              <w:rPr>
                <w:rFonts w:ascii="Courier New" w:cs="Courier New" w:eastAsia="Courier New" w:hAnsi="Courier New"/>
                <w:b w:val="false"/>
                <w:bCs w:val="false"/>
                <w:color w:val="1A1A1A"/>
                <w:sz w:val="20"/>
                <w:szCs w:val="20"/>
              </w:rPr>
              <w:t xml:space="preserve">F-301</w:t>
            </w:r>
          </w:p>
        </w:tc>
        <w:tc>
          <w:tcPr>
            <w:tcW w:type="dxa" w:w="42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Not a COM system fault</w:t>
            </w:r>
          </w:p>
        </w:tc>
        <w:tc>
          <w:tcPr>
            <w:tcW w:type="dxa" w:w="3026"/>
            <w:shd w:fill="FFF6E5" w:color="auto" w:val="clear"/>
            <w:tcMar>
              <w:top w:type="dxa" w:w="60"/>
              <w:left w:type="dxa" w:w="100"/>
              <w:bottom w:type="dxa" w:w="60"/>
              <w:right w:type="dxa" w:w="100"/>
            </w:tcMar>
          </w:tcPr>
          <w:p>
            <w:pPr>
              <w:spacing w:after="0"/>
            </w:pPr>
            <w:r>
              <w:rPr>
                <w:rFonts w:ascii="Arial" w:cs="Arial" w:eastAsia="Arial" w:hAnsi="Arial"/>
                <w:b/>
                <w:bCs/>
                <w:color w:val="8A5A00"/>
                <w:sz w:val="20"/>
                <w:szCs w:val="20"/>
              </w:rPr>
              <w:t xml:space="preserve">ESCALATE TO POW</w:t>
            </w:r>
          </w:p>
        </w:tc>
      </w:tr>
      <w:tr>
        <w:tc>
          <w:tcPr>
            <w:tcW w:type="dxa" w:w="1800"/>
            <w:tcMar>
              <w:top w:type="dxa" w:w="60"/>
              <w:left w:type="dxa" w:w="100"/>
              <w:bottom w:type="dxa" w:w="60"/>
              <w:right w:type="dxa" w:w="100"/>
            </w:tcMar>
            <w:vAlign w:val="top"/>
          </w:tcPr>
          <w:p>
            <w:pPr>
              <w:spacing w:after="0"/>
              <w:jc w:val="left"/>
            </w:pPr>
            <w:r>
              <w:rPr>
                <w:rFonts w:ascii="Courier New" w:cs="Courier New" w:eastAsia="Courier New" w:hAnsi="Courier New"/>
                <w:b w:val="false"/>
                <w:bCs w:val="false"/>
                <w:color w:val="1A1A1A"/>
                <w:sz w:val="20"/>
                <w:szCs w:val="20"/>
              </w:rPr>
              <w:t xml:space="preserve">F-209</w:t>
            </w:r>
          </w:p>
        </w:tc>
        <w:tc>
          <w:tcPr>
            <w:tcW w:type="dxa" w:w="42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Not a COM system fault</w:t>
            </w:r>
          </w:p>
        </w:tc>
        <w:tc>
          <w:tcPr>
            <w:tcW w:type="dxa" w:w="3026"/>
            <w:shd w:fill="FFF6E5" w:color="auto" w:val="clear"/>
            <w:tcMar>
              <w:top w:type="dxa" w:w="60"/>
              <w:left w:type="dxa" w:w="100"/>
              <w:bottom w:type="dxa" w:w="60"/>
              <w:right w:type="dxa" w:w="100"/>
            </w:tcMar>
          </w:tcPr>
          <w:p>
            <w:pPr>
              <w:spacing w:after="0"/>
            </w:pPr>
            <w:r>
              <w:rPr>
                <w:rFonts w:ascii="Arial" w:cs="Arial" w:eastAsia="Arial" w:hAnsi="Arial"/>
                <w:b/>
                <w:bCs/>
                <w:color w:val="8A5A00"/>
                <w:sz w:val="20"/>
                <w:szCs w:val="20"/>
              </w:rPr>
              <w:t xml:space="preserve">ESCALATE TO AGR</w:t>
            </w:r>
          </w:p>
        </w:tc>
      </w:tr>
    </w:tbl>
    <w:p>
      <w:pPr>
        <w:spacing w:after="160"/>
      </w:pPr>
    </w:p>
    <w:p>
      <w:pPr>
        <w:spacing w:after="120"/>
      </w:pPr>
      <w:r>
        <w:rPr>
          <w:rFonts w:ascii="Arial" w:cs="Arial" w:eastAsia="Arial" w:hAnsi="Arial"/>
          <w:b/>
          <w:bCs/>
          <w:color w:val="1A1A1A"/>
          <w:sz w:val="20"/>
          <w:szCs w:val="20"/>
        </w:rPr>
        <w:t xml:space="preserve">Shaded entries</w:t>
      </w:r>
      <w:r>
        <w:rPr>
          <w:rFonts w:ascii="Arial" w:cs="Arial" w:eastAsia="Arial" w:hAnsi="Arial"/>
          <w:color w:val="1A1A1A"/>
          <w:sz w:val="20"/>
          <w:szCs w:val="20"/>
        </w:rPr>
        <w:t xml:space="preserve"> belong to another sector. Getting that card to the right station is this sector's responsibility.</w:t>
      </w:r>
    </w:p>
    <w:p>
      <w:r>
        <w:br w:type="page"/>
      </w:r>
    </w:p>
    <w:p>
      <w:pPr>
        <w:pStyle w:val="Heading1"/>
        <w:spacing w:after="160" w:before="120"/>
      </w:pPr>
      <w:r>
        <w:rPr>
          <w:rFonts w:ascii="Arial" w:cs="Arial" w:eastAsia="Arial" w:hAnsi="Arial"/>
          <w:b/>
          <w:bCs/>
          <w:color w:val="B07AD8"/>
          <w:sz w:val="28"/>
          <w:szCs w:val="28"/>
        </w:rPr>
        <w:t xml:space="preserve">4 · Repair Procedures</w:t>
      </w:r>
    </w:p>
    <w:p>
      <w:pPr>
        <w:spacing w:after="120"/>
      </w:pPr>
      <w:r>
        <w:rPr>
          <w:rFonts w:ascii="Arial" w:cs="Arial" w:eastAsia="Arial" w:hAnsi="Arial"/>
          <w:color w:val="1A1A1A"/>
          <w:sz w:val="20"/>
          <w:szCs w:val="20"/>
        </w:rPr>
        <w:t xml:space="preserve">Procedures are written to be read aloud. The console will not accept a partial code.</w:t>
      </w:r>
    </w:p>
    <w:p>
      <w:pPr>
        <w:pBdr>
          <w:bottom w:val="single" w:color="B07AD8" w:sz="8"/>
        </w:pBdr>
        <w:spacing w:after="100" w:before="240"/>
      </w:pPr>
      <w:r>
        <w:rPr>
          <w:rFonts w:ascii="Courier New" w:cs="Courier New" w:eastAsia="Courier New" w:hAnsi="Courier New"/>
          <w:b/>
          <w:bCs/>
          <w:color w:val="B07AD8"/>
          <w:sz w:val="24"/>
          <w:szCs w:val="24"/>
        </w:rPr>
        <w:t xml:space="preserve">PROCEDURE P-01</w:t>
      </w:r>
      <w:r>
        <w:rPr>
          <w:rFonts w:ascii="Arial" w:cs="Arial" w:eastAsia="Arial" w:hAnsi="Arial"/>
          <w:b/>
          <w:bCs/>
          <w:color w:val="1A1A1A"/>
          <w:sz w:val="24"/>
          <w:szCs w:val="24"/>
        </w:rPr>
        <w:t xml:space="preserve">   Beacon check-in</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1900"/>
        <w:gridCol w:w="1700"/>
        <w:gridCol w:w="1200"/>
        <w:gridCol w:w="900"/>
        <w:gridCol w:w="1700"/>
        <w:gridCol w:w="1626"/>
      </w:tblGrid>
      <w:tr>
        <w:tc>
          <w:tcPr>
            <w:tcW w:type="dxa" w:w="19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APPLIES TO</w:t>
            </w:r>
          </w:p>
        </w:tc>
        <w:tc>
          <w:tcPr>
            <w:tcW w:type="dxa" w:w="1700"/>
            <w:tcMar>
              <w:top w:type="dxa" w:w="60"/>
              <w:left w:type="dxa" w:w="100"/>
              <w:bottom w:type="dxa" w:w="60"/>
              <w:right w:type="dxa" w:w="100"/>
            </w:tcMar>
            <w:vAlign w:val="top"/>
          </w:tcPr>
          <w:p>
            <w:pPr>
              <w:spacing w:after="0"/>
              <w:jc w:val="left"/>
            </w:pPr>
            <w:r>
              <w:rPr>
                <w:rFonts w:ascii="Courier New" w:cs="Courier New" w:eastAsia="Courier New" w:hAnsi="Courier New"/>
                <w:color w:val="1A1A1A"/>
                <w:sz w:val="20"/>
                <w:szCs w:val="20"/>
              </w:rPr>
              <w:t xml:space="preserve">F-006</w:t>
            </w:r>
          </w:p>
        </w:tc>
        <w:tc>
          <w:tcPr>
            <w:tcW w:type="dxa" w:w="12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CREW</w:t>
            </w:r>
          </w:p>
        </w:tc>
        <w:tc>
          <w:tcPr>
            <w:tcW w:type="dxa" w:w="9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1</w:t>
            </w:r>
          </w:p>
        </w:tc>
        <w:tc>
          <w:tcPr>
            <w:tcW w:type="dxa" w:w="17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MATERIALS</w:t>
            </w:r>
          </w:p>
        </w:tc>
        <w:tc>
          <w:tcPr>
            <w:tcW w:type="dxa" w:w="1626"/>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1×Power</w:t>
            </w:r>
          </w:p>
        </w:tc>
      </w:tr>
    </w:tbl>
    <w:p>
      <w:pPr>
        <w:spacing w:after="60"/>
        <w:ind w:left="340" w:hanging="340"/>
      </w:pPr>
      <w:r>
        <w:rPr>
          <w:rFonts w:ascii="Courier New" w:cs="Courier New" w:eastAsia="Courier New" w:hAnsi="Courier New"/>
          <w:color w:val="1A1A1A"/>
          <w:sz w:val="20"/>
          <w:szCs w:val="20"/>
        </w:rPr>
        <w:t xml:space="preserve">1.  </w:t>
      </w:r>
      <w:r>
        <w:rPr>
          <w:rFonts w:ascii="Arial" w:cs="Arial" w:eastAsia="Arial" w:hAnsi="Arial"/>
          <w:color w:val="1A1A1A"/>
          <w:sz w:val="20"/>
          <w:szCs w:val="20"/>
        </w:rPr>
        <w:t xml:space="preserve">Confirm the fault code on the alert card matches F-006.</w:t>
      </w:r>
    </w:p>
    <w:p>
      <w:pPr>
        <w:spacing w:after="60"/>
        <w:ind w:left="340" w:hanging="340"/>
      </w:pPr>
      <w:r>
        <w:rPr>
          <w:rFonts w:ascii="Courier New" w:cs="Courier New" w:eastAsia="Courier New" w:hAnsi="Courier New"/>
          <w:color w:val="1A1A1A"/>
          <w:sz w:val="20"/>
          <w:szCs w:val="20"/>
        </w:rPr>
        <w:t xml:space="preserve">2.  </w:t>
      </w:r>
      <w:r>
        <w:rPr>
          <w:rFonts w:ascii="Arial" w:cs="Arial" w:eastAsia="Arial" w:hAnsi="Arial"/>
          <w:color w:val="1A1A1A"/>
          <w:sz w:val="20"/>
          <w:szCs w:val="20"/>
        </w:rPr>
        <w:t xml:space="preserve">Assign crew: 1 worker(s) minimum. Fewer will not hold the isolation.</w:t>
      </w:r>
    </w:p>
    <w:p>
      <w:pPr>
        <w:spacing w:after="60"/>
        <w:ind w:left="340" w:hanging="340"/>
      </w:pPr>
      <w:r>
        <w:rPr>
          <w:rFonts w:ascii="Courier New" w:cs="Courier New" w:eastAsia="Courier New" w:hAnsi="Courier New"/>
          <w:color w:val="1A1A1A"/>
          <w:sz w:val="20"/>
          <w:szCs w:val="20"/>
        </w:rPr>
        <w:t xml:space="preserve">3.  </w:t>
      </w:r>
      <w:r>
        <w:rPr>
          <w:rFonts w:ascii="Arial" w:cs="Arial" w:eastAsia="Arial" w:hAnsi="Arial"/>
          <w:color w:val="1A1A1A"/>
          <w:sz w:val="20"/>
          <w:szCs w:val="20"/>
        </w:rPr>
        <w:t xml:space="preserve">Stage materials: 1×Power.</w:t>
      </w:r>
    </w:p>
    <w:p>
      <w:pPr>
        <w:spacing w:after="60"/>
        <w:ind w:left="340" w:hanging="340"/>
      </w:pPr>
      <w:r>
        <w:rPr>
          <w:rFonts w:ascii="Courier New" w:cs="Courier New" w:eastAsia="Courier New" w:hAnsi="Courier New"/>
          <w:color w:val="1A1A1A"/>
          <w:sz w:val="20"/>
          <w:szCs w:val="20"/>
        </w:rPr>
        <w:t xml:space="preserve">4.  </w:t>
      </w:r>
      <w:r>
        <w:rPr>
          <w:rFonts w:ascii="Arial" w:cs="Arial" w:eastAsia="Arial" w:hAnsi="Arial"/>
          <w:color w:val="1A1A1A"/>
          <w:sz w:val="20"/>
          <w:szCs w:val="20"/>
        </w:rPr>
        <w:t xml:space="preserve">Read off the Band Alpha value from YOUR Table C-1.</w:t>
      </w:r>
    </w:p>
    <w:p>
      <w:pPr>
        <w:spacing w:after="60"/>
        <w:ind w:left="340" w:hanging="340"/>
      </w:pPr>
      <w:r>
        <w:rPr>
          <w:rFonts w:ascii="Courier New" w:cs="Courier New" w:eastAsia="Courier New" w:hAnsi="Courier New"/>
          <w:color w:val="1A1A1A"/>
          <w:sz w:val="20"/>
          <w:szCs w:val="20"/>
        </w:rPr>
        <w:t xml:space="preserve">5.  </w:t>
      </w:r>
      <w:r>
        <w:rPr>
          <w:rFonts w:ascii="Arial" w:cs="Arial" w:eastAsia="Arial" w:hAnsi="Arial"/>
          <w:color w:val="1A1A1A"/>
          <w:sz w:val="20"/>
          <w:szCs w:val="20"/>
        </w:rPr>
        <w:t xml:space="preserve">Enter the resolution code on the sector console in the format P-01-[VALUE], substituting the value(s) above. Values are three digits.</w:t>
      </w:r>
    </w:p>
    <w:p>
      <w:pPr>
        <w:spacing w:after="60"/>
        <w:ind w:left="340" w:hanging="340"/>
      </w:pPr>
      <w:r>
        <w:rPr>
          <w:rFonts w:ascii="Courier New" w:cs="Courier New" w:eastAsia="Courier New" w:hAnsi="Courier New"/>
          <w:color w:val="1A1A1A"/>
          <w:sz w:val="20"/>
          <w:szCs w:val="20"/>
        </w:rPr>
        <w:t xml:space="preserve">6.  </w:t>
      </w:r>
      <w:r>
        <w:rPr>
          <w:rFonts w:ascii="Arial" w:cs="Arial" w:eastAsia="Arial" w:hAnsi="Arial"/>
          <w:color w:val="1A1A1A"/>
          <w:sz w:val="20"/>
          <w:szCs w:val="20"/>
        </w:rPr>
        <w:t xml:space="preserve">If the console rejects the entry, re-verify the source table before resubmitting. Three consecutive rejections lock the console for 20 seconds.</w:t>
      </w:r>
    </w:p>
    <w:p>
      <w:pPr>
        <w:shd w:fill="F2F2F2" w:color="auto" w:val="clear"/>
        <w:spacing w:after="120" w:before="100"/>
      </w:pPr>
      <w:r>
        <w:rPr>
          <w:rFonts w:ascii="Arial" w:cs="Arial" w:eastAsia="Arial" w:hAnsi="Arial"/>
          <w:b/>
          <w:bCs/>
          <w:color w:val="1A1A1A"/>
          <w:sz w:val="20"/>
          <w:szCs w:val="20"/>
        </w:rPr>
        <w:t xml:space="preserve">CODE FORMAT:  </w:t>
      </w:r>
      <w:r>
        <w:rPr>
          <w:rFonts w:ascii="Courier New" w:cs="Courier New" w:eastAsia="Courier New" w:hAnsi="Courier New"/>
          <w:b/>
          <w:bCs/>
          <w:color w:val="1A1A1A"/>
          <w:sz w:val="20"/>
          <w:szCs w:val="20"/>
        </w:rPr>
        <w:t xml:space="preserve">P-01-[VALUE]</w:t>
      </w:r>
    </w:p>
    <w:p>
      <w:pPr>
        <w:pBdr>
          <w:bottom w:val="single" w:color="B07AD8" w:sz="8"/>
        </w:pBdr>
        <w:spacing w:after="100" w:before="240"/>
      </w:pPr>
      <w:r>
        <w:rPr>
          <w:rFonts w:ascii="Courier New" w:cs="Courier New" w:eastAsia="Courier New" w:hAnsi="Courier New"/>
          <w:b/>
          <w:bCs/>
          <w:color w:val="B07AD8"/>
          <w:sz w:val="24"/>
          <w:szCs w:val="24"/>
        </w:rPr>
        <w:t xml:space="preserve">PROCEDURE P-02</w:t>
      </w:r>
      <w:r>
        <w:rPr>
          <w:rFonts w:ascii="Arial" w:cs="Arial" w:eastAsia="Arial" w:hAnsi="Arial"/>
          <w:b/>
          <w:bCs/>
          <w:color w:val="1A1A1A"/>
          <w:sz w:val="24"/>
          <w:szCs w:val="24"/>
        </w:rPr>
        <w:t xml:space="preserve">   Antenna array desync</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1900"/>
        <w:gridCol w:w="1700"/>
        <w:gridCol w:w="1200"/>
        <w:gridCol w:w="900"/>
        <w:gridCol w:w="1700"/>
        <w:gridCol w:w="1626"/>
      </w:tblGrid>
      <w:tr>
        <w:tc>
          <w:tcPr>
            <w:tcW w:type="dxa" w:w="19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APPLIES TO</w:t>
            </w:r>
          </w:p>
        </w:tc>
        <w:tc>
          <w:tcPr>
            <w:tcW w:type="dxa" w:w="1700"/>
            <w:tcMar>
              <w:top w:type="dxa" w:w="60"/>
              <w:left w:type="dxa" w:w="100"/>
              <w:bottom w:type="dxa" w:w="60"/>
              <w:right w:type="dxa" w:w="100"/>
            </w:tcMar>
            <w:vAlign w:val="top"/>
          </w:tcPr>
          <w:p>
            <w:pPr>
              <w:spacing w:after="0"/>
              <w:jc w:val="left"/>
            </w:pPr>
            <w:r>
              <w:rPr>
                <w:rFonts w:ascii="Courier New" w:cs="Courier New" w:eastAsia="Courier New" w:hAnsi="Courier New"/>
                <w:color w:val="1A1A1A"/>
                <w:sz w:val="20"/>
                <w:szCs w:val="20"/>
              </w:rPr>
              <w:t xml:space="preserve">F-106</w:t>
            </w:r>
          </w:p>
        </w:tc>
        <w:tc>
          <w:tcPr>
            <w:tcW w:type="dxa" w:w="12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CREW</w:t>
            </w:r>
          </w:p>
        </w:tc>
        <w:tc>
          <w:tcPr>
            <w:tcW w:type="dxa" w:w="9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1</w:t>
            </w:r>
          </w:p>
        </w:tc>
        <w:tc>
          <w:tcPr>
            <w:tcW w:type="dxa" w:w="17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MATERIALS</w:t>
            </w:r>
          </w:p>
        </w:tc>
        <w:tc>
          <w:tcPr>
            <w:tcW w:type="dxa" w:w="1626"/>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1×Power</w:t>
            </w:r>
          </w:p>
        </w:tc>
      </w:tr>
    </w:tbl>
    <w:p>
      <w:pPr>
        <w:spacing w:after="60"/>
        <w:ind w:left="340" w:hanging="340"/>
      </w:pPr>
      <w:r>
        <w:rPr>
          <w:rFonts w:ascii="Courier New" w:cs="Courier New" w:eastAsia="Courier New" w:hAnsi="Courier New"/>
          <w:color w:val="1A1A1A"/>
          <w:sz w:val="20"/>
          <w:szCs w:val="20"/>
        </w:rPr>
        <w:t xml:space="preserve">1.  </w:t>
      </w:r>
      <w:r>
        <w:rPr>
          <w:rFonts w:ascii="Arial" w:cs="Arial" w:eastAsia="Arial" w:hAnsi="Arial"/>
          <w:color w:val="1A1A1A"/>
          <w:sz w:val="20"/>
          <w:szCs w:val="20"/>
        </w:rPr>
        <w:t xml:space="preserve">Confirm the fault code on the alert card matches F-106.</w:t>
      </w:r>
    </w:p>
    <w:p>
      <w:pPr>
        <w:spacing w:after="60"/>
        <w:ind w:left="340" w:hanging="340"/>
      </w:pPr>
      <w:r>
        <w:rPr>
          <w:rFonts w:ascii="Courier New" w:cs="Courier New" w:eastAsia="Courier New" w:hAnsi="Courier New"/>
          <w:color w:val="1A1A1A"/>
          <w:sz w:val="20"/>
          <w:szCs w:val="20"/>
        </w:rPr>
        <w:t xml:space="preserve">2.  </w:t>
      </w:r>
      <w:r>
        <w:rPr>
          <w:rFonts w:ascii="Arial" w:cs="Arial" w:eastAsia="Arial" w:hAnsi="Arial"/>
          <w:color w:val="1A1A1A"/>
          <w:sz w:val="20"/>
          <w:szCs w:val="20"/>
        </w:rPr>
        <w:t xml:space="preserve">Assign crew: 1 worker(s) minimum. Fewer will not hold the isolation.</w:t>
      </w:r>
    </w:p>
    <w:p>
      <w:pPr>
        <w:spacing w:after="60"/>
        <w:ind w:left="340" w:hanging="340"/>
      </w:pPr>
      <w:r>
        <w:rPr>
          <w:rFonts w:ascii="Courier New" w:cs="Courier New" w:eastAsia="Courier New" w:hAnsi="Courier New"/>
          <w:color w:val="1A1A1A"/>
          <w:sz w:val="20"/>
          <w:szCs w:val="20"/>
        </w:rPr>
        <w:t xml:space="preserve">3.  </w:t>
      </w:r>
      <w:r>
        <w:rPr>
          <w:rFonts w:ascii="Arial" w:cs="Arial" w:eastAsia="Arial" w:hAnsi="Arial"/>
          <w:color w:val="1A1A1A"/>
          <w:sz w:val="20"/>
          <w:szCs w:val="20"/>
        </w:rPr>
        <w:t xml:space="preserve">Stage materials: 1×Power.</w:t>
      </w:r>
    </w:p>
    <w:p>
      <w:pPr>
        <w:spacing w:after="60"/>
        <w:ind w:left="340" w:hanging="340"/>
      </w:pPr>
      <w:r>
        <w:rPr>
          <w:rFonts w:ascii="Courier New" w:cs="Courier New" w:eastAsia="Courier New" w:hAnsi="Courier New"/>
          <w:color w:val="1A1A1A"/>
          <w:sz w:val="20"/>
          <w:szCs w:val="20"/>
        </w:rPr>
        <w:t xml:space="preserve">4.  </w:t>
      </w:r>
      <w:r>
        <w:rPr>
          <w:rFonts w:ascii="Arial" w:cs="Arial" w:eastAsia="Arial" w:hAnsi="Arial"/>
          <w:color w:val="1A1A1A"/>
          <w:sz w:val="20"/>
          <w:szCs w:val="20"/>
        </w:rPr>
        <w:t xml:space="preserve">Read off the Band Beta value from YOUR Table C-1.</w:t>
      </w:r>
    </w:p>
    <w:p>
      <w:pPr>
        <w:spacing w:after="60"/>
        <w:ind w:left="340" w:hanging="340"/>
      </w:pPr>
      <w:r>
        <w:rPr>
          <w:rFonts w:ascii="Courier New" w:cs="Courier New" w:eastAsia="Courier New" w:hAnsi="Courier New"/>
          <w:color w:val="1A1A1A"/>
          <w:sz w:val="20"/>
          <w:szCs w:val="20"/>
        </w:rPr>
        <w:t xml:space="preserve">5.  </w:t>
      </w:r>
      <w:r>
        <w:rPr>
          <w:rFonts w:ascii="Arial" w:cs="Arial" w:eastAsia="Arial" w:hAnsi="Arial"/>
          <w:color w:val="1A1A1A"/>
          <w:sz w:val="20"/>
          <w:szCs w:val="20"/>
        </w:rPr>
        <w:t xml:space="preserve">Enter the resolution code on the sector console in the format P-02-[VALUE], substituting the value(s) above. Values are three digits.</w:t>
      </w:r>
    </w:p>
    <w:p>
      <w:pPr>
        <w:spacing w:after="60"/>
        <w:ind w:left="340" w:hanging="340"/>
      </w:pPr>
      <w:r>
        <w:rPr>
          <w:rFonts w:ascii="Courier New" w:cs="Courier New" w:eastAsia="Courier New" w:hAnsi="Courier New"/>
          <w:color w:val="1A1A1A"/>
          <w:sz w:val="20"/>
          <w:szCs w:val="20"/>
        </w:rPr>
        <w:t xml:space="preserve">6.  </w:t>
      </w:r>
      <w:r>
        <w:rPr>
          <w:rFonts w:ascii="Arial" w:cs="Arial" w:eastAsia="Arial" w:hAnsi="Arial"/>
          <w:color w:val="1A1A1A"/>
          <w:sz w:val="20"/>
          <w:szCs w:val="20"/>
        </w:rPr>
        <w:t xml:space="preserve">If the console rejects the entry, re-verify the source table before resubmitting. Three consecutive rejections lock the console for 20 seconds.</w:t>
      </w:r>
    </w:p>
    <w:p>
      <w:pPr>
        <w:shd w:fill="F2F2F2" w:color="auto" w:val="clear"/>
        <w:spacing w:after="120" w:before="100"/>
      </w:pPr>
      <w:r>
        <w:rPr>
          <w:rFonts w:ascii="Arial" w:cs="Arial" w:eastAsia="Arial" w:hAnsi="Arial"/>
          <w:b/>
          <w:bCs/>
          <w:color w:val="1A1A1A"/>
          <w:sz w:val="20"/>
          <w:szCs w:val="20"/>
        </w:rPr>
        <w:t xml:space="preserve">CODE FORMAT:  </w:t>
      </w:r>
      <w:r>
        <w:rPr>
          <w:rFonts w:ascii="Courier New" w:cs="Courier New" w:eastAsia="Courier New" w:hAnsi="Courier New"/>
          <w:b/>
          <w:bCs/>
          <w:color w:val="1A1A1A"/>
          <w:sz w:val="20"/>
          <w:szCs w:val="20"/>
        </w:rPr>
        <w:t xml:space="preserve">P-02-[VALUE]</w:t>
      </w:r>
    </w:p>
    <w:p>
      <w:pPr>
        <w:pBdr>
          <w:bottom w:val="single" w:color="B07AD8" w:sz="8"/>
        </w:pBdr>
        <w:spacing w:after="100" w:before="240"/>
      </w:pPr>
      <w:r>
        <w:rPr>
          <w:rFonts w:ascii="Courier New" w:cs="Courier New" w:eastAsia="Courier New" w:hAnsi="Courier New"/>
          <w:b/>
          <w:bCs/>
          <w:color w:val="B07AD8"/>
          <w:sz w:val="24"/>
          <w:szCs w:val="24"/>
        </w:rPr>
        <w:t xml:space="preserve">PROCEDURE P-03</w:t>
      </w:r>
      <w:r>
        <w:rPr>
          <w:rFonts w:ascii="Arial" w:cs="Arial" w:eastAsia="Arial" w:hAnsi="Arial"/>
          <w:b/>
          <w:bCs/>
          <w:color w:val="1A1A1A"/>
          <w:sz w:val="24"/>
          <w:szCs w:val="24"/>
        </w:rPr>
        <w:t xml:space="preserve">   Uplink power sag</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1900"/>
        <w:gridCol w:w="1700"/>
        <w:gridCol w:w="1200"/>
        <w:gridCol w:w="900"/>
        <w:gridCol w:w="1700"/>
        <w:gridCol w:w="1626"/>
      </w:tblGrid>
      <w:tr>
        <w:tc>
          <w:tcPr>
            <w:tcW w:type="dxa" w:w="19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APPLIES TO</w:t>
            </w:r>
          </w:p>
        </w:tc>
        <w:tc>
          <w:tcPr>
            <w:tcW w:type="dxa" w:w="1700"/>
            <w:tcMar>
              <w:top w:type="dxa" w:w="60"/>
              <w:left w:type="dxa" w:w="100"/>
              <w:bottom w:type="dxa" w:w="60"/>
              <w:right w:type="dxa" w:w="100"/>
            </w:tcMar>
            <w:vAlign w:val="top"/>
          </w:tcPr>
          <w:p>
            <w:pPr>
              <w:spacing w:after="0"/>
              <w:jc w:val="left"/>
            </w:pPr>
            <w:r>
              <w:rPr>
                <w:rFonts w:ascii="Courier New" w:cs="Courier New" w:eastAsia="Courier New" w:hAnsi="Courier New"/>
                <w:color w:val="1A1A1A"/>
                <w:sz w:val="20"/>
                <w:szCs w:val="20"/>
              </w:rPr>
              <w:t xml:space="preserve">F-211</w:t>
            </w:r>
          </w:p>
        </w:tc>
        <w:tc>
          <w:tcPr>
            <w:tcW w:type="dxa" w:w="12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CREW</w:t>
            </w:r>
          </w:p>
        </w:tc>
        <w:tc>
          <w:tcPr>
            <w:tcW w:type="dxa" w:w="9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2</w:t>
            </w:r>
          </w:p>
        </w:tc>
        <w:tc>
          <w:tcPr>
            <w:tcW w:type="dxa" w:w="17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MATERIALS</w:t>
            </w:r>
          </w:p>
        </w:tc>
        <w:tc>
          <w:tcPr>
            <w:tcW w:type="dxa" w:w="1626"/>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1×Power, 1×Parts</w:t>
            </w:r>
          </w:p>
        </w:tc>
      </w:tr>
    </w:tbl>
    <w:p>
      <w:pPr>
        <w:spacing w:after="60"/>
        <w:ind w:left="340" w:hanging="340"/>
      </w:pPr>
      <w:r>
        <w:rPr>
          <w:rFonts w:ascii="Courier New" w:cs="Courier New" w:eastAsia="Courier New" w:hAnsi="Courier New"/>
          <w:color w:val="1A1A1A"/>
          <w:sz w:val="20"/>
          <w:szCs w:val="20"/>
        </w:rPr>
        <w:t xml:space="preserve">1.  </w:t>
      </w:r>
      <w:r>
        <w:rPr>
          <w:rFonts w:ascii="Arial" w:cs="Arial" w:eastAsia="Arial" w:hAnsi="Arial"/>
          <w:color w:val="1A1A1A"/>
          <w:sz w:val="20"/>
          <w:szCs w:val="20"/>
        </w:rPr>
        <w:t xml:space="preserve">Confirm the fault code on the alert card matches F-211.</w:t>
      </w:r>
    </w:p>
    <w:p>
      <w:pPr>
        <w:spacing w:after="60"/>
        <w:ind w:left="340" w:hanging="340"/>
      </w:pPr>
      <w:r>
        <w:rPr>
          <w:rFonts w:ascii="Courier New" w:cs="Courier New" w:eastAsia="Courier New" w:hAnsi="Courier New"/>
          <w:color w:val="1A1A1A"/>
          <w:sz w:val="20"/>
          <w:szCs w:val="20"/>
        </w:rPr>
        <w:t xml:space="preserve">2.  </w:t>
      </w:r>
      <w:r>
        <w:rPr>
          <w:rFonts w:ascii="Arial" w:cs="Arial" w:eastAsia="Arial" w:hAnsi="Arial"/>
          <w:color w:val="1A1A1A"/>
          <w:sz w:val="20"/>
          <w:szCs w:val="20"/>
        </w:rPr>
        <w:t xml:space="preserve">Assign crew: 2 worker(s) minimum. Fewer will not hold the isolation.</w:t>
      </w:r>
    </w:p>
    <w:p>
      <w:pPr>
        <w:spacing w:after="60"/>
        <w:ind w:left="340" w:hanging="340"/>
      </w:pPr>
      <w:r>
        <w:rPr>
          <w:rFonts w:ascii="Courier New" w:cs="Courier New" w:eastAsia="Courier New" w:hAnsi="Courier New"/>
          <w:color w:val="1A1A1A"/>
          <w:sz w:val="20"/>
          <w:szCs w:val="20"/>
        </w:rPr>
        <w:t xml:space="preserve">3.  </w:t>
      </w:r>
      <w:r>
        <w:rPr>
          <w:rFonts w:ascii="Arial" w:cs="Arial" w:eastAsia="Arial" w:hAnsi="Arial"/>
          <w:color w:val="1A1A1A"/>
          <w:sz w:val="20"/>
          <w:szCs w:val="20"/>
        </w:rPr>
        <w:t xml:space="preserve">Stage materials: 1×Power, 1×Parts.</w:t>
      </w:r>
    </w:p>
    <w:p>
      <w:pPr>
        <w:spacing w:after="60"/>
        <w:ind w:left="340" w:hanging="340"/>
      </w:pPr>
      <w:r>
        <w:rPr>
          <w:rFonts w:ascii="Courier New" w:cs="Courier New" w:eastAsia="Courier New" w:hAnsi="Courier New"/>
          <w:color w:val="1A1A1A"/>
          <w:sz w:val="20"/>
          <w:szCs w:val="20"/>
        </w:rPr>
        <w:t xml:space="preserve">4.  </w:t>
      </w:r>
      <w:r>
        <w:rPr>
          <w:rFonts w:ascii="Arial" w:cs="Arial" w:eastAsia="Arial" w:hAnsi="Arial"/>
          <w:color w:val="1A1A1A"/>
          <w:sz w:val="20"/>
          <w:szCs w:val="20"/>
        </w:rPr>
        <w:t xml:space="preserve">Obtain the Sub-grid 3 value from POW Manual, Table P-2. This value is not held in this binder.</w:t>
      </w:r>
    </w:p>
    <w:p>
      <w:pPr>
        <w:spacing w:after="60"/>
        <w:ind w:left="340" w:hanging="340"/>
      </w:pPr>
      <w:r>
        <w:rPr>
          <w:rFonts w:ascii="Courier New" w:cs="Courier New" w:eastAsia="Courier New" w:hAnsi="Courier New"/>
          <w:color w:val="1A1A1A"/>
          <w:sz w:val="20"/>
          <w:szCs w:val="20"/>
        </w:rPr>
        <w:t xml:space="preserve">5.  </w:t>
      </w:r>
      <w:r>
        <w:rPr>
          <w:rFonts w:ascii="Arial" w:cs="Arial" w:eastAsia="Arial" w:hAnsi="Arial"/>
          <w:color w:val="1A1A1A"/>
          <w:sz w:val="20"/>
          <w:szCs w:val="20"/>
        </w:rPr>
        <w:t xml:space="preserve">Enter the resolution code on the sector console in the format P-03-[VALUE], substituting the value(s) above. Values are three digits.</w:t>
      </w:r>
    </w:p>
    <w:p>
      <w:pPr>
        <w:spacing w:after="60"/>
        <w:ind w:left="340" w:hanging="340"/>
      </w:pPr>
      <w:r>
        <w:rPr>
          <w:rFonts w:ascii="Courier New" w:cs="Courier New" w:eastAsia="Courier New" w:hAnsi="Courier New"/>
          <w:color w:val="1A1A1A"/>
          <w:sz w:val="20"/>
          <w:szCs w:val="20"/>
        </w:rPr>
        <w:t xml:space="preserve">6.  </w:t>
      </w:r>
      <w:r>
        <w:rPr>
          <w:rFonts w:ascii="Arial" w:cs="Arial" w:eastAsia="Arial" w:hAnsi="Arial"/>
          <w:color w:val="1A1A1A"/>
          <w:sz w:val="20"/>
          <w:szCs w:val="20"/>
        </w:rPr>
        <w:t xml:space="preserve">If the console rejects the entry, re-verify the source table before resubmitting. Three consecutive rejections lock the console for 20 seconds.</w:t>
      </w:r>
    </w:p>
    <w:p>
      <w:pPr>
        <w:shd w:fill="F2F2F2" w:color="auto" w:val="clear"/>
        <w:spacing w:after="120" w:before="100"/>
      </w:pPr>
      <w:r>
        <w:rPr>
          <w:rFonts w:ascii="Arial" w:cs="Arial" w:eastAsia="Arial" w:hAnsi="Arial"/>
          <w:b/>
          <w:bCs/>
          <w:color w:val="1A1A1A"/>
          <w:sz w:val="20"/>
          <w:szCs w:val="20"/>
        </w:rPr>
        <w:t xml:space="preserve">CODE FORMAT:  </w:t>
      </w:r>
      <w:r>
        <w:rPr>
          <w:rFonts w:ascii="Courier New" w:cs="Courier New" w:eastAsia="Courier New" w:hAnsi="Courier New"/>
          <w:b/>
          <w:bCs/>
          <w:color w:val="1A1A1A"/>
          <w:sz w:val="20"/>
          <w:szCs w:val="20"/>
        </w:rPr>
        <w:t xml:space="preserve">P-03-[VALUE]</w:t>
      </w:r>
    </w:p>
    <w:p>
      <w:pPr>
        <w:pBdr>
          <w:bottom w:val="single" w:color="B07AD8" w:sz="8"/>
        </w:pBdr>
        <w:spacing w:after="100" w:before="240"/>
      </w:pPr>
      <w:r>
        <w:rPr>
          <w:rFonts w:ascii="Courier New" w:cs="Courier New" w:eastAsia="Courier New" w:hAnsi="Courier New"/>
          <w:b/>
          <w:bCs/>
          <w:color w:val="B07AD8"/>
          <w:sz w:val="24"/>
          <w:szCs w:val="24"/>
        </w:rPr>
        <w:t xml:space="preserve">PROCEDURE P-04</w:t>
      </w:r>
      <w:r>
        <w:rPr>
          <w:rFonts w:ascii="Arial" w:cs="Arial" w:eastAsia="Arial" w:hAnsi="Arial"/>
          <w:b/>
          <w:bCs/>
          <w:color w:val="1A1A1A"/>
          <w:sz w:val="24"/>
          <w:szCs w:val="24"/>
        </w:rPr>
        <w:t xml:space="preserve">   Relay node blackout</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1900"/>
        <w:gridCol w:w="1700"/>
        <w:gridCol w:w="1200"/>
        <w:gridCol w:w="900"/>
        <w:gridCol w:w="1700"/>
        <w:gridCol w:w="1626"/>
      </w:tblGrid>
      <w:tr>
        <w:tc>
          <w:tcPr>
            <w:tcW w:type="dxa" w:w="19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APPLIES TO</w:t>
            </w:r>
          </w:p>
        </w:tc>
        <w:tc>
          <w:tcPr>
            <w:tcW w:type="dxa" w:w="1700"/>
            <w:tcMar>
              <w:top w:type="dxa" w:w="60"/>
              <w:left w:type="dxa" w:w="100"/>
              <w:bottom w:type="dxa" w:w="60"/>
              <w:right w:type="dxa" w:w="100"/>
            </w:tcMar>
            <w:vAlign w:val="top"/>
          </w:tcPr>
          <w:p>
            <w:pPr>
              <w:spacing w:after="0"/>
              <w:jc w:val="left"/>
            </w:pPr>
            <w:r>
              <w:rPr>
                <w:rFonts w:ascii="Courier New" w:cs="Courier New" w:eastAsia="Courier New" w:hAnsi="Courier New"/>
                <w:color w:val="1A1A1A"/>
                <w:sz w:val="20"/>
                <w:szCs w:val="20"/>
              </w:rPr>
              <w:t xml:space="preserve">F-212</w:t>
            </w:r>
          </w:p>
        </w:tc>
        <w:tc>
          <w:tcPr>
            <w:tcW w:type="dxa" w:w="12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CREW</w:t>
            </w:r>
          </w:p>
        </w:tc>
        <w:tc>
          <w:tcPr>
            <w:tcW w:type="dxa" w:w="9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2</w:t>
            </w:r>
          </w:p>
        </w:tc>
        <w:tc>
          <w:tcPr>
            <w:tcW w:type="dxa" w:w="17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MATERIALS</w:t>
            </w:r>
          </w:p>
        </w:tc>
        <w:tc>
          <w:tcPr>
            <w:tcW w:type="dxa" w:w="1626"/>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1×Power</w:t>
            </w:r>
          </w:p>
        </w:tc>
      </w:tr>
    </w:tbl>
    <w:p>
      <w:pPr>
        <w:spacing w:after="60"/>
        <w:ind w:left="340" w:hanging="340"/>
      </w:pPr>
      <w:r>
        <w:rPr>
          <w:rFonts w:ascii="Courier New" w:cs="Courier New" w:eastAsia="Courier New" w:hAnsi="Courier New"/>
          <w:color w:val="1A1A1A"/>
          <w:sz w:val="20"/>
          <w:szCs w:val="20"/>
        </w:rPr>
        <w:t xml:space="preserve">1.  </w:t>
      </w:r>
      <w:r>
        <w:rPr>
          <w:rFonts w:ascii="Arial" w:cs="Arial" w:eastAsia="Arial" w:hAnsi="Arial"/>
          <w:color w:val="1A1A1A"/>
          <w:sz w:val="20"/>
          <w:szCs w:val="20"/>
        </w:rPr>
        <w:t xml:space="preserve">Confirm the fault code on the alert card matches F-212.</w:t>
      </w:r>
    </w:p>
    <w:p>
      <w:pPr>
        <w:spacing w:after="60"/>
        <w:ind w:left="340" w:hanging="340"/>
      </w:pPr>
      <w:r>
        <w:rPr>
          <w:rFonts w:ascii="Courier New" w:cs="Courier New" w:eastAsia="Courier New" w:hAnsi="Courier New"/>
          <w:color w:val="1A1A1A"/>
          <w:sz w:val="20"/>
          <w:szCs w:val="20"/>
        </w:rPr>
        <w:t xml:space="preserve">2.  </w:t>
      </w:r>
      <w:r>
        <w:rPr>
          <w:rFonts w:ascii="Arial" w:cs="Arial" w:eastAsia="Arial" w:hAnsi="Arial"/>
          <w:color w:val="1A1A1A"/>
          <w:sz w:val="20"/>
          <w:szCs w:val="20"/>
        </w:rPr>
        <w:t xml:space="preserve">Assign crew: 2 worker(s) minimum. Fewer will not hold the isolation.</w:t>
      </w:r>
    </w:p>
    <w:p>
      <w:pPr>
        <w:spacing w:after="60"/>
        <w:ind w:left="340" w:hanging="340"/>
      </w:pPr>
      <w:r>
        <w:rPr>
          <w:rFonts w:ascii="Courier New" w:cs="Courier New" w:eastAsia="Courier New" w:hAnsi="Courier New"/>
          <w:color w:val="1A1A1A"/>
          <w:sz w:val="20"/>
          <w:szCs w:val="20"/>
        </w:rPr>
        <w:t xml:space="preserve">3.  </w:t>
      </w:r>
      <w:r>
        <w:rPr>
          <w:rFonts w:ascii="Arial" w:cs="Arial" w:eastAsia="Arial" w:hAnsi="Arial"/>
          <w:color w:val="1A1A1A"/>
          <w:sz w:val="20"/>
          <w:szCs w:val="20"/>
        </w:rPr>
        <w:t xml:space="preserve">Stage materials: 1×Power.</w:t>
      </w:r>
    </w:p>
    <w:p>
      <w:pPr>
        <w:spacing w:after="60"/>
        <w:ind w:left="340" w:hanging="340"/>
      </w:pPr>
      <w:r>
        <w:rPr>
          <w:rFonts w:ascii="Courier New" w:cs="Courier New" w:eastAsia="Courier New" w:hAnsi="Courier New"/>
          <w:color w:val="1A1A1A"/>
          <w:sz w:val="20"/>
          <w:szCs w:val="20"/>
        </w:rPr>
        <w:t xml:space="preserve">4.  </w:t>
      </w:r>
      <w:r>
        <w:rPr>
          <w:rFonts w:ascii="Arial" w:cs="Arial" w:eastAsia="Arial" w:hAnsi="Arial"/>
          <w:color w:val="1A1A1A"/>
          <w:sz w:val="20"/>
          <w:szCs w:val="20"/>
        </w:rPr>
        <w:t xml:space="preserve">Obtain the Turbine D value from POW Manual, Table P-1. This value is not held in this binder.</w:t>
      </w:r>
    </w:p>
    <w:p>
      <w:pPr>
        <w:spacing w:after="60"/>
        <w:ind w:left="340" w:hanging="340"/>
      </w:pPr>
      <w:r>
        <w:rPr>
          <w:rFonts w:ascii="Courier New" w:cs="Courier New" w:eastAsia="Courier New" w:hAnsi="Courier New"/>
          <w:color w:val="1A1A1A"/>
          <w:sz w:val="20"/>
          <w:szCs w:val="20"/>
        </w:rPr>
        <w:t xml:space="preserve">5.  </w:t>
      </w:r>
      <w:r>
        <w:rPr>
          <w:rFonts w:ascii="Arial" w:cs="Arial" w:eastAsia="Arial" w:hAnsi="Arial"/>
          <w:color w:val="1A1A1A"/>
          <w:sz w:val="20"/>
          <w:szCs w:val="20"/>
        </w:rPr>
        <w:t xml:space="preserve">Enter the resolution code on the sector console in the format P-04-[VALUE], substituting the value(s) above. Values are three digits.</w:t>
      </w:r>
    </w:p>
    <w:p>
      <w:pPr>
        <w:spacing w:after="60"/>
        <w:ind w:left="340" w:hanging="340"/>
      </w:pPr>
      <w:r>
        <w:rPr>
          <w:rFonts w:ascii="Courier New" w:cs="Courier New" w:eastAsia="Courier New" w:hAnsi="Courier New"/>
          <w:color w:val="1A1A1A"/>
          <w:sz w:val="20"/>
          <w:szCs w:val="20"/>
        </w:rPr>
        <w:t xml:space="preserve">6.  </w:t>
      </w:r>
      <w:r>
        <w:rPr>
          <w:rFonts w:ascii="Arial" w:cs="Arial" w:eastAsia="Arial" w:hAnsi="Arial"/>
          <w:color w:val="1A1A1A"/>
          <w:sz w:val="20"/>
          <w:szCs w:val="20"/>
        </w:rPr>
        <w:t xml:space="preserve">If the console rejects the entry, re-verify the source table before resubmitting. Three consecutive rejections lock the console for 20 seconds.</w:t>
      </w:r>
    </w:p>
    <w:p>
      <w:pPr>
        <w:shd w:fill="F2F2F2" w:color="auto" w:val="clear"/>
        <w:spacing w:after="120" w:before="100"/>
      </w:pPr>
      <w:r>
        <w:rPr>
          <w:rFonts w:ascii="Arial" w:cs="Arial" w:eastAsia="Arial" w:hAnsi="Arial"/>
          <w:b/>
          <w:bCs/>
          <w:color w:val="1A1A1A"/>
          <w:sz w:val="20"/>
          <w:szCs w:val="20"/>
        </w:rPr>
        <w:t xml:space="preserve">CODE FORMAT:  </w:t>
      </w:r>
      <w:r>
        <w:rPr>
          <w:rFonts w:ascii="Courier New" w:cs="Courier New" w:eastAsia="Courier New" w:hAnsi="Courier New"/>
          <w:b/>
          <w:bCs/>
          <w:color w:val="1A1A1A"/>
          <w:sz w:val="20"/>
          <w:szCs w:val="20"/>
        </w:rPr>
        <w:t xml:space="preserve">P-04-[VALUE]</w:t>
      </w:r>
    </w:p>
    <w:p>
      <w:r>
        <w:br w:type="page"/>
      </w:r>
    </w:p>
    <w:p>
      <w:pPr>
        <w:pBdr>
          <w:bottom w:val="single" w:color="B07AD8" w:sz="8"/>
        </w:pBdr>
        <w:spacing w:after="100" w:before="240"/>
      </w:pPr>
      <w:r>
        <w:rPr>
          <w:rFonts w:ascii="Courier New" w:cs="Courier New" w:eastAsia="Courier New" w:hAnsi="Courier New"/>
          <w:b/>
          <w:bCs/>
          <w:color w:val="B07AD8"/>
          <w:sz w:val="24"/>
          <w:szCs w:val="24"/>
        </w:rPr>
        <w:t xml:space="preserve">PROCEDURE P-05</w:t>
      </w:r>
      <w:r>
        <w:rPr>
          <w:rFonts w:ascii="Arial" w:cs="Arial" w:eastAsia="Arial" w:hAnsi="Arial"/>
          <w:b/>
          <w:bCs/>
          <w:color w:val="1A1A1A"/>
          <w:sz w:val="24"/>
          <w:szCs w:val="24"/>
        </w:rPr>
        <w:t xml:space="preserve">   Master sensor grid collapse</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1900"/>
        <w:gridCol w:w="1700"/>
        <w:gridCol w:w="1200"/>
        <w:gridCol w:w="900"/>
        <w:gridCol w:w="1700"/>
        <w:gridCol w:w="1626"/>
      </w:tblGrid>
      <w:tr>
        <w:tc>
          <w:tcPr>
            <w:tcW w:type="dxa" w:w="19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APPLIES TO</w:t>
            </w:r>
          </w:p>
        </w:tc>
        <w:tc>
          <w:tcPr>
            <w:tcW w:type="dxa" w:w="1700"/>
            <w:tcMar>
              <w:top w:type="dxa" w:w="60"/>
              <w:left w:type="dxa" w:w="100"/>
              <w:bottom w:type="dxa" w:w="60"/>
              <w:right w:type="dxa" w:w="100"/>
            </w:tcMar>
            <w:vAlign w:val="top"/>
          </w:tcPr>
          <w:p>
            <w:pPr>
              <w:spacing w:after="0"/>
              <w:jc w:val="left"/>
            </w:pPr>
            <w:r>
              <w:rPr>
                <w:rFonts w:ascii="Courier New" w:cs="Courier New" w:eastAsia="Courier New" w:hAnsi="Courier New"/>
                <w:color w:val="1A1A1A"/>
                <w:sz w:val="20"/>
                <w:szCs w:val="20"/>
              </w:rPr>
              <w:t xml:space="preserve">F-306</w:t>
            </w:r>
          </w:p>
        </w:tc>
        <w:tc>
          <w:tcPr>
            <w:tcW w:type="dxa" w:w="12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CREW</w:t>
            </w:r>
          </w:p>
        </w:tc>
        <w:tc>
          <w:tcPr>
            <w:tcW w:type="dxa" w:w="9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3</w:t>
            </w:r>
          </w:p>
        </w:tc>
        <w:tc>
          <w:tcPr>
            <w:tcW w:type="dxa" w:w="17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MATERIALS</w:t>
            </w:r>
          </w:p>
        </w:tc>
        <w:tc>
          <w:tcPr>
            <w:tcW w:type="dxa" w:w="1626"/>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2×Power, 1×Parts</w:t>
            </w:r>
          </w:p>
        </w:tc>
      </w:tr>
    </w:tbl>
    <w:p>
      <w:pPr>
        <w:spacing w:after="60"/>
        <w:ind w:left="340" w:hanging="340"/>
      </w:pPr>
      <w:r>
        <w:rPr>
          <w:rFonts w:ascii="Courier New" w:cs="Courier New" w:eastAsia="Courier New" w:hAnsi="Courier New"/>
          <w:color w:val="1A1A1A"/>
          <w:sz w:val="20"/>
          <w:szCs w:val="20"/>
        </w:rPr>
        <w:t xml:space="preserve">1.  </w:t>
      </w:r>
      <w:r>
        <w:rPr>
          <w:rFonts w:ascii="Arial" w:cs="Arial" w:eastAsia="Arial" w:hAnsi="Arial"/>
          <w:color w:val="1A1A1A"/>
          <w:sz w:val="20"/>
          <w:szCs w:val="20"/>
        </w:rPr>
        <w:t xml:space="preserve">Confirm the fault code on the alert card matches F-306.</w:t>
      </w:r>
    </w:p>
    <w:p>
      <w:pPr>
        <w:spacing w:after="60"/>
        <w:ind w:left="340" w:hanging="340"/>
      </w:pPr>
      <w:r>
        <w:rPr>
          <w:rFonts w:ascii="Courier New" w:cs="Courier New" w:eastAsia="Courier New" w:hAnsi="Courier New"/>
          <w:color w:val="1A1A1A"/>
          <w:sz w:val="20"/>
          <w:szCs w:val="20"/>
        </w:rPr>
        <w:t xml:space="preserve">2.  </w:t>
      </w:r>
      <w:r>
        <w:rPr>
          <w:rFonts w:ascii="Arial" w:cs="Arial" w:eastAsia="Arial" w:hAnsi="Arial"/>
          <w:color w:val="1A1A1A"/>
          <w:sz w:val="20"/>
          <w:szCs w:val="20"/>
        </w:rPr>
        <w:t xml:space="preserve">Assign crew: 3 worker(s) minimum. Fewer will not hold the isolation.</w:t>
      </w:r>
    </w:p>
    <w:p>
      <w:pPr>
        <w:spacing w:after="60"/>
        <w:ind w:left="340" w:hanging="340"/>
      </w:pPr>
      <w:r>
        <w:rPr>
          <w:rFonts w:ascii="Courier New" w:cs="Courier New" w:eastAsia="Courier New" w:hAnsi="Courier New"/>
          <w:color w:val="1A1A1A"/>
          <w:sz w:val="20"/>
          <w:szCs w:val="20"/>
        </w:rPr>
        <w:t xml:space="preserve">3.  </w:t>
      </w:r>
      <w:r>
        <w:rPr>
          <w:rFonts w:ascii="Arial" w:cs="Arial" w:eastAsia="Arial" w:hAnsi="Arial"/>
          <w:color w:val="1A1A1A"/>
          <w:sz w:val="20"/>
          <w:szCs w:val="20"/>
        </w:rPr>
        <w:t xml:space="preserve">Stage materials: 2×Power, 1×Parts.</w:t>
      </w:r>
    </w:p>
    <w:p>
      <w:pPr>
        <w:spacing w:after="60"/>
        <w:ind w:left="340" w:hanging="340"/>
      </w:pPr>
      <w:r>
        <w:rPr>
          <w:rFonts w:ascii="Courier New" w:cs="Courier New" w:eastAsia="Courier New" w:hAnsi="Courier New"/>
          <w:color w:val="1A1A1A"/>
          <w:sz w:val="20"/>
          <w:szCs w:val="20"/>
        </w:rPr>
        <w:t xml:space="preserve">4.  </w:t>
      </w:r>
      <w:r>
        <w:rPr>
          <w:rFonts w:ascii="Arial" w:cs="Arial" w:eastAsia="Arial" w:hAnsi="Arial"/>
          <w:color w:val="1A1A1A"/>
          <w:sz w:val="20"/>
          <w:szCs w:val="20"/>
        </w:rPr>
        <w:t xml:space="preserve">Obtain the Turbine E value from POW Manual, Table P-1. This value is not held in this binder.</w:t>
      </w:r>
    </w:p>
    <w:p>
      <w:pPr>
        <w:spacing w:after="60"/>
        <w:ind w:left="340" w:hanging="340"/>
      </w:pPr>
      <w:r>
        <w:rPr>
          <w:rFonts w:ascii="Courier New" w:cs="Courier New" w:eastAsia="Courier New" w:hAnsi="Courier New"/>
          <w:color w:val="1A1A1A"/>
          <w:sz w:val="20"/>
          <w:szCs w:val="20"/>
        </w:rPr>
        <w:t xml:space="preserve">5.  </w:t>
      </w:r>
      <w:r>
        <w:rPr>
          <w:rFonts w:ascii="Arial" w:cs="Arial" w:eastAsia="Arial" w:hAnsi="Arial"/>
          <w:color w:val="1A1A1A"/>
          <w:sz w:val="20"/>
          <w:szCs w:val="20"/>
        </w:rPr>
        <w:t xml:space="preserve">Obtain the Yard Loop value from TRN Manual, Table T-6. This value is not held in this binder.</w:t>
      </w:r>
    </w:p>
    <w:p>
      <w:pPr>
        <w:spacing w:after="60"/>
        <w:ind w:left="340" w:hanging="340"/>
      </w:pPr>
      <w:r>
        <w:rPr>
          <w:rFonts w:ascii="Courier New" w:cs="Courier New" w:eastAsia="Courier New" w:hAnsi="Courier New"/>
          <w:color w:val="1A1A1A"/>
          <w:sz w:val="20"/>
          <w:szCs w:val="20"/>
        </w:rPr>
        <w:t xml:space="preserve">6.  </w:t>
      </w:r>
      <w:r>
        <w:rPr>
          <w:rFonts w:ascii="Arial" w:cs="Arial" w:eastAsia="Arial" w:hAnsi="Arial"/>
          <w:color w:val="1A1A1A"/>
          <w:sz w:val="20"/>
          <w:szCs w:val="20"/>
        </w:rPr>
        <w:t xml:space="preserve">Enter the resolution code on the sector console in the format P-05-[VALUE]-[VALUE 2], substituting the value(s) above. Values are three digits.</w:t>
      </w:r>
    </w:p>
    <w:p>
      <w:pPr>
        <w:spacing w:after="60"/>
        <w:ind w:left="340" w:hanging="340"/>
      </w:pPr>
      <w:r>
        <w:rPr>
          <w:rFonts w:ascii="Courier New" w:cs="Courier New" w:eastAsia="Courier New" w:hAnsi="Courier New"/>
          <w:color w:val="1A1A1A"/>
          <w:sz w:val="20"/>
          <w:szCs w:val="20"/>
        </w:rPr>
        <w:t xml:space="preserve">7.  </w:t>
      </w:r>
      <w:r>
        <w:rPr>
          <w:rFonts w:ascii="Arial" w:cs="Arial" w:eastAsia="Arial" w:hAnsi="Arial"/>
          <w:color w:val="1A1A1A"/>
          <w:sz w:val="20"/>
          <w:szCs w:val="20"/>
        </w:rPr>
        <w:t xml:space="preserve">If the console rejects the entry, re-verify the source table before resubmitting. Three consecutive rejections lock the console for 20 seconds.</w:t>
      </w:r>
    </w:p>
    <w:p>
      <w:pPr>
        <w:shd w:fill="F2F2F2" w:color="auto" w:val="clear"/>
        <w:spacing w:after="120" w:before="100"/>
      </w:pPr>
      <w:r>
        <w:rPr>
          <w:rFonts w:ascii="Arial" w:cs="Arial" w:eastAsia="Arial" w:hAnsi="Arial"/>
          <w:b/>
          <w:bCs/>
          <w:color w:val="1A1A1A"/>
          <w:sz w:val="20"/>
          <w:szCs w:val="20"/>
        </w:rPr>
        <w:t xml:space="preserve">CODE FORMAT:  </w:t>
      </w:r>
      <w:r>
        <w:rPr>
          <w:rFonts w:ascii="Courier New" w:cs="Courier New" w:eastAsia="Courier New" w:hAnsi="Courier New"/>
          <w:b/>
          <w:bCs/>
          <w:color w:val="1A1A1A"/>
          <w:sz w:val="20"/>
          <w:szCs w:val="20"/>
        </w:rPr>
        <w:t xml:space="preserve">P-05-[VALUE]-[VALUE 2]</w:t>
      </w:r>
    </w:p>
    <w:p>
      <w:pPr>
        <w:pBdr>
          <w:bottom w:val="single" w:color="B07AD8" w:sz="8"/>
        </w:pBdr>
        <w:spacing w:after="100" w:before="240"/>
      </w:pPr>
      <w:r>
        <w:rPr>
          <w:rFonts w:ascii="Courier New" w:cs="Courier New" w:eastAsia="Courier New" w:hAnsi="Courier New"/>
          <w:b/>
          <w:bCs/>
          <w:color w:val="B07AD8"/>
          <w:sz w:val="24"/>
          <w:szCs w:val="24"/>
        </w:rPr>
        <w:t xml:space="preserve">PROCEDURE P-06</w:t>
      </w:r>
      <w:r>
        <w:rPr>
          <w:rFonts w:ascii="Arial" w:cs="Arial" w:eastAsia="Arial" w:hAnsi="Arial"/>
          <w:b/>
          <w:bCs/>
          <w:color w:val="1A1A1A"/>
          <w:sz w:val="24"/>
          <w:szCs w:val="24"/>
        </w:rPr>
        <w:t xml:space="preserve">   Perimeter mesh cold restart</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1900"/>
        <w:gridCol w:w="1700"/>
        <w:gridCol w:w="1200"/>
        <w:gridCol w:w="900"/>
        <w:gridCol w:w="1700"/>
        <w:gridCol w:w="1626"/>
      </w:tblGrid>
      <w:tr>
        <w:tc>
          <w:tcPr>
            <w:tcW w:type="dxa" w:w="19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APPLIES TO</w:t>
            </w:r>
          </w:p>
        </w:tc>
        <w:tc>
          <w:tcPr>
            <w:tcW w:type="dxa" w:w="1700"/>
            <w:tcMar>
              <w:top w:type="dxa" w:w="60"/>
              <w:left w:type="dxa" w:w="100"/>
              <w:bottom w:type="dxa" w:w="60"/>
              <w:right w:type="dxa" w:w="100"/>
            </w:tcMar>
            <w:vAlign w:val="top"/>
          </w:tcPr>
          <w:p>
            <w:pPr>
              <w:spacing w:after="0"/>
              <w:jc w:val="left"/>
            </w:pPr>
            <w:r>
              <w:rPr>
                <w:rFonts w:ascii="Courier New" w:cs="Courier New" w:eastAsia="Courier New" w:hAnsi="Courier New"/>
                <w:color w:val="1A1A1A"/>
                <w:sz w:val="20"/>
                <w:szCs w:val="20"/>
              </w:rPr>
              <w:t xml:space="preserve">F-406</w:t>
            </w:r>
          </w:p>
        </w:tc>
        <w:tc>
          <w:tcPr>
            <w:tcW w:type="dxa" w:w="12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CREW</w:t>
            </w:r>
          </w:p>
        </w:tc>
        <w:tc>
          <w:tcPr>
            <w:tcW w:type="dxa" w:w="9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2</w:t>
            </w:r>
          </w:p>
        </w:tc>
        <w:tc>
          <w:tcPr>
            <w:tcW w:type="dxa" w:w="17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MATERIALS</w:t>
            </w:r>
          </w:p>
        </w:tc>
        <w:tc>
          <w:tcPr>
            <w:tcW w:type="dxa" w:w="1626"/>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2×Power, 1×Parts</w:t>
            </w:r>
          </w:p>
        </w:tc>
      </w:tr>
    </w:tbl>
    <w:p>
      <w:pPr>
        <w:spacing w:after="60"/>
        <w:ind w:left="340" w:hanging="340"/>
      </w:pPr>
      <w:r>
        <w:rPr>
          <w:rFonts w:ascii="Courier New" w:cs="Courier New" w:eastAsia="Courier New" w:hAnsi="Courier New"/>
          <w:color w:val="1A1A1A"/>
          <w:sz w:val="20"/>
          <w:szCs w:val="20"/>
        </w:rPr>
        <w:t xml:space="preserve">1.  </w:t>
      </w:r>
      <w:r>
        <w:rPr>
          <w:rFonts w:ascii="Arial" w:cs="Arial" w:eastAsia="Arial" w:hAnsi="Arial"/>
          <w:color w:val="1A1A1A"/>
          <w:sz w:val="20"/>
          <w:szCs w:val="20"/>
        </w:rPr>
        <w:t xml:space="preserve">Confirm the fault code on the alert card matches F-406.</w:t>
      </w:r>
    </w:p>
    <w:p>
      <w:pPr>
        <w:spacing w:after="60"/>
        <w:ind w:left="340" w:hanging="340"/>
      </w:pPr>
      <w:r>
        <w:rPr>
          <w:rFonts w:ascii="Courier New" w:cs="Courier New" w:eastAsia="Courier New" w:hAnsi="Courier New"/>
          <w:color w:val="1A1A1A"/>
          <w:sz w:val="20"/>
          <w:szCs w:val="20"/>
        </w:rPr>
        <w:t xml:space="preserve">2.  </w:t>
      </w:r>
      <w:r>
        <w:rPr>
          <w:rFonts w:ascii="Arial" w:cs="Arial" w:eastAsia="Arial" w:hAnsi="Arial"/>
          <w:color w:val="1A1A1A"/>
          <w:sz w:val="20"/>
          <w:szCs w:val="20"/>
        </w:rPr>
        <w:t xml:space="preserve">Assign crew: 2 worker(s) minimum. Fewer will not hold the isolation.</w:t>
      </w:r>
    </w:p>
    <w:p>
      <w:pPr>
        <w:spacing w:after="60"/>
        <w:ind w:left="340" w:hanging="340"/>
      </w:pPr>
      <w:r>
        <w:rPr>
          <w:rFonts w:ascii="Courier New" w:cs="Courier New" w:eastAsia="Courier New" w:hAnsi="Courier New"/>
          <w:color w:val="1A1A1A"/>
          <w:sz w:val="20"/>
          <w:szCs w:val="20"/>
        </w:rPr>
        <w:t xml:space="preserve">3.  </w:t>
      </w:r>
      <w:r>
        <w:rPr>
          <w:rFonts w:ascii="Arial" w:cs="Arial" w:eastAsia="Arial" w:hAnsi="Arial"/>
          <w:color w:val="1A1A1A"/>
          <w:sz w:val="20"/>
          <w:szCs w:val="20"/>
        </w:rPr>
        <w:t xml:space="preserve">Stage materials: 2×Power, 1×Parts.</w:t>
      </w:r>
    </w:p>
    <w:p>
      <w:pPr>
        <w:spacing w:after="60"/>
        <w:ind w:left="340" w:hanging="340"/>
      </w:pPr>
      <w:r>
        <w:rPr>
          <w:rFonts w:ascii="Courier New" w:cs="Courier New" w:eastAsia="Courier New" w:hAnsi="Courier New"/>
          <w:color w:val="1A1A1A"/>
          <w:sz w:val="20"/>
          <w:szCs w:val="20"/>
        </w:rPr>
        <w:t xml:space="preserve">4.  </w:t>
      </w:r>
      <w:r>
        <w:rPr>
          <w:rFonts w:ascii="Arial" w:cs="Arial" w:eastAsia="Arial" w:hAnsi="Arial"/>
          <w:color w:val="1A1A1A"/>
          <w:sz w:val="20"/>
          <w:szCs w:val="20"/>
        </w:rPr>
        <w:t xml:space="preserve">Obtain the Seed Vault Humidity Setpoint value from AGR Manual, Table App-C. This value is not held in this binder.</w:t>
      </w:r>
    </w:p>
    <w:p>
      <w:pPr>
        <w:spacing w:after="60"/>
        <w:ind w:left="340" w:hanging="340"/>
      </w:pPr>
      <w:r>
        <w:rPr>
          <w:rFonts w:ascii="Courier New" w:cs="Courier New" w:eastAsia="Courier New" w:hAnsi="Courier New"/>
          <w:color w:val="1A1A1A"/>
          <w:sz w:val="20"/>
          <w:szCs w:val="20"/>
        </w:rPr>
        <w:t xml:space="preserve">5.  </w:t>
      </w:r>
      <w:r>
        <w:rPr>
          <w:rFonts w:ascii="Arial" w:cs="Arial" w:eastAsia="Arial" w:hAnsi="Arial"/>
          <w:color w:val="1A1A1A"/>
          <w:sz w:val="20"/>
          <w:szCs w:val="20"/>
        </w:rPr>
        <w:t xml:space="preserve">Obtain the Scrubber Unit value from MED Manual, Table M-5. This value is not held in this binder.</w:t>
      </w:r>
    </w:p>
    <w:p>
      <w:pPr>
        <w:spacing w:after="60"/>
        <w:ind w:left="340" w:hanging="340"/>
      </w:pPr>
      <w:r>
        <w:rPr>
          <w:rFonts w:ascii="Courier New" w:cs="Courier New" w:eastAsia="Courier New" w:hAnsi="Courier New"/>
          <w:color w:val="1A1A1A"/>
          <w:sz w:val="20"/>
          <w:szCs w:val="20"/>
        </w:rPr>
        <w:t xml:space="preserve">6.  </w:t>
      </w:r>
      <w:r>
        <w:rPr>
          <w:rFonts w:ascii="Arial" w:cs="Arial" w:eastAsia="Arial" w:hAnsi="Arial"/>
          <w:color w:val="1A1A1A"/>
          <w:sz w:val="20"/>
          <w:szCs w:val="20"/>
        </w:rPr>
        <w:t xml:space="preserve">Enter the resolution code on the sector console in the format P-06-[VALUE]-[VALUE 2], substituting the value(s) above. Values are three digits.</w:t>
      </w:r>
    </w:p>
    <w:p>
      <w:pPr>
        <w:spacing w:after="60"/>
        <w:ind w:left="340" w:hanging="340"/>
      </w:pPr>
      <w:r>
        <w:rPr>
          <w:rFonts w:ascii="Courier New" w:cs="Courier New" w:eastAsia="Courier New" w:hAnsi="Courier New"/>
          <w:color w:val="1A1A1A"/>
          <w:sz w:val="20"/>
          <w:szCs w:val="20"/>
        </w:rPr>
        <w:t xml:space="preserve">7.  </w:t>
      </w:r>
      <w:r>
        <w:rPr>
          <w:rFonts w:ascii="Arial" w:cs="Arial" w:eastAsia="Arial" w:hAnsi="Arial"/>
          <w:color w:val="1A1A1A"/>
          <w:sz w:val="20"/>
          <w:szCs w:val="20"/>
        </w:rPr>
        <w:t xml:space="preserve">If the console rejects the entry, re-verify the source table before resubmitting. Three consecutive rejections lock the console for 20 seconds.</w:t>
      </w:r>
    </w:p>
    <w:p>
      <w:pPr>
        <w:shd w:fill="F2F2F2" w:color="auto" w:val="clear"/>
        <w:spacing w:after="120" w:before="100"/>
      </w:pPr>
      <w:r>
        <w:rPr>
          <w:rFonts w:ascii="Arial" w:cs="Arial" w:eastAsia="Arial" w:hAnsi="Arial"/>
          <w:b/>
          <w:bCs/>
          <w:color w:val="1A1A1A"/>
          <w:sz w:val="20"/>
          <w:szCs w:val="20"/>
        </w:rPr>
        <w:t xml:space="preserve">CODE FORMAT:  </w:t>
      </w:r>
      <w:r>
        <w:rPr>
          <w:rFonts w:ascii="Courier New" w:cs="Courier New" w:eastAsia="Courier New" w:hAnsi="Courier New"/>
          <w:b/>
          <w:bCs/>
          <w:color w:val="1A1A1A"/>
          <w:sz w:val="20"/>
          <w:szCs w:val="20"/>
        </w:rPr>
        <w:t xml:space="preserve">P-06-[VALUE]-[VALUE 2]</w:t>
      </w:r>
    </w:p>
    <w:p>
      <w:pPr>
        <w:pBdr>
          <w:bottom w:val="single" w:color="B07AD8" w:sz="8"/>
        </w:pBdr>
        <w:spacing w:after="100" w:before="240"/>
      </w:pPr>
      <w:r>
        <w:rPr>
          <w:rFonts w:ascii="Courier New" w:cs="Courier New" w:eastAsia="Courier New" w:hAnsi="Courier New"/>
          <w:b/>
          <w:bCs/>
          <w:color w:val="B07AD8"/>
          <w:sz w:val="24"/>
          <w:szCs w:val="24"/>
        </w:rPr>
        <w:t xml:space="preserve">PROCEDURE P-07</w:t>
      </w:r>
      <w:r>
        <w:rPr>
          <w:rFonts w:ascii="Arial" w:cs="Arial" w:eastAsia="Arial" w:hAnsi="Arial"/>
          <w:b/>
          <w:bCs/>
          <w:color w:val="1A1A1A"/>
          <w:sz w:val="24"/>
          <w:szCs w:val="24"/>
        </w:rPr>
        <w:t xml:space="preserve">   Relay cooling telemetry mismatch</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1900"/>
        <w:gridCol w:w="1700"/>
        <w:gridCol w:w="1200"/>
        <w:gridCol w:w="900"/>
        <w:gridCol w:w="1700"/>
        <w:gridCol w:w="1626"/>
      </w:tblGrid>
      <w:tr>
        <w:tc>
          <w:tcPr>
            <w:tcW w:type="dxa" w:w="19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APPLIES TO</w:t>
            </w:r>
          </w:p>
        </w:tc>
        <w:tc>
          <w:tcPr>
            <w:tcW w:type="dxa" w:w="1700"/>
            <w:tcMar>
              <w:top w:type="dxa" w:w="60"/>
              <w:left w:type="dxa" w:w="100"/>
              <w:bottom w:type="dxa" w:w="60"/>
              <w:right w:type="dxa" w:w="100"/>
            </w:tcMar>
            <w:vAlign w:val="top"/>
          </w:tcPr>
          <w:p>
            <w:pPr>
              <w:spacing w:after="0"/>
              <w:jc w:val="left"/>
            </w:pPr>
            <w:r>
              <w:rPr>
                <w:rFonts w:ascii="Courier New" w:cs="Courier New" w:eastAsia="Courier New" w:hAnsi="Courier New"/>
                <w:color w:val="1A1A1A"/>
                <w:sz w:val="20"/>
                <w:szCs w:val="20"/>
              </w:rPr>
              <w:t xml:space="preserve">F-511</w:t>
            </w:r>
          </w:p>
        </w:tc>
        <w:tc>
          <w:tcPr>
            <w:tcW w:type="dxa" w:w="12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CREW</w:t>
            </w:r>
          </w:p>
        </w:tc>
        <w:tc>
          <w:tcPr>
            <w:tcW w:type="dxa" w:w="9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2</w:t>
            </w:r>
          </w:p>
        </w:tc>
        <w:tc>
          <w:tcPr>
            <w:tcW w:type="dxa" w:w="17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MATERIALS</w:t>
            </w:r>
          </w:p>
        </w:tc>
        <w:tc>
          <w:tcPr>
            <w:tcW w:type="dxa" w:w="1626"/>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1 Power, 1 Parts</w:t>
            </w:r>
          </w:p>
        </w:tc>
      </w:tr>
    </w:tbl>
    <w:p>
      <w:pPr>
        <w:spacing w:after="60"/>
        <w:ind w:left="340" w:hanging="340"/>
      </w:pPr>
      <w:r>
        <w:rPr>
          <w:rFonts w:ascii="Courier New" w:cs="Courier New" w:eastAsia="Courier New" w:hAnsi="Courier New"/>
          <w:color w:val="1A1A1A"/>
          <w:sz w:val="20"/>
          <w:szCs w:val="20"/>
        </w:rPr>
        <w:t xml:space="preserve">1.  </w:t>
      </w:r>
      <w:r>
        <w:rPr>
          <w:rFonts w:ascii="Arial" w:cs="Arial" w:eastAsia="Arial" w:hAnsi="Arial"/>
          <w:color w:val="1A1A1A"/>
          <w:sz w:val="20"/>
          <w:szCs w:val="20"/>
        </w:rPr>
        <w:t xml:space="preserve">Confirm the fault code on the alert card matches F-511.</w:t>
      </w:r>
    </w:p>
    <w:p>
      <w:pPr>
        <w:spacing w:after="60"/>
        <w:ind w:left="340" w:hanging="340"/>
      </w:pPr>
      <w:r>
        <w:rPr>
          <w:rFonts w:ascii="Courier New" w:cs="Courier New" w:eastAsia="Courier New" w:hAnsi="Courier New"/>
          <w:color w:val="1A1A1A"/>
          <w:sz w:val="20"/>
          <w:szCs w:val="20"/>
        </w:rPr>
        <w:t xml:space="preserve">2.  </w:t>
      </w:r>
      <w:r>
        <w:rPr>
          <w:rFonts w:ascii="Arial" w:cs="Arial" w:eastAsia="Arial" w:hAnsi="Arial"/>
          <w:color w:val="1A1A1A"/>
          <w:sz w:val="20"/>
          <w:szCs w:val="20"/>
        </w:rPr>
        <w:t xml:space="preserve">Assign crew: 2 worker(s) minimum. Fewer will not hold the isolation.</w:t>
      </w:r>
    </w:p>
    <w:p>
      <w:pPr>
        <w:spacing w:after="60"/>
        <w:ind w:left="340" w:hanging="340"/>
      </w:pPr>
      <w:r>
        <w:rPr>
          <w:rFonts w:ascii="Courier New" w:cs="Courier New" w:eastAsia="Courier New" w:hAnsi="Courier New"/>
          <w:color w:val="1A1A1A"/>
          <w:sz w:val="20"/>
          <w:szCs w:val="20"/>
        </w:rPr>
        <w:t xml:space="preserve">3.  </w:t>
      </w:r>
      <w:r>
        <w:rPr>
          <w:rFonts w:ascii="Arial" w:cs="Arial" w:eastAsia="Arial" w:hAnsi="Arial"/>
          <w:color w:val="1A1A1A"/>
          <w:sz w:val="20"/>
          <w:szCs w:val="20"/>
        </w:rPr>
        <w:t xml:space="preserve">Stage materials: 1 Power, 1 Parts.</w:t>
      </w:r>
    </w:p>
    <w:p>
      <w:pPr>
        <w:spacing w:after="60"/>
        <w:ind w:left="340" w:hanging="340"/>
      </w:pPr>
      <w:r>
        <w:rPr>
          <w:rFonts w:ascii="Courier New" w:cs="Courier New" w:eastAsia="Courier New" w:hAnsi="Courier New"/>
          <w:color w:val="1A1A1A"/>
          <w:sz w:val="20"/>
          <w:szCs w:val="20"/>
        </w:rPr>
        <w:t xml:space="preserve">4.  </w:t>
      </w:r>
      <w:r>
        <w:rPr>
          <w:rFonts w:ascii="Arial" w:cs="Arial" w:eastAsia="Arial" w:hAnsi="Arial"/>
          <w:color w:val="1A1A1A"/>
          <w:sz w:val="20"/>
          <w:szCs w:val="20"/>
        </w:rPr>
        <w:t xml:space="preserve">Obtain the Relay Cooling Reference from POW. POW may answer with another asset and sector instead of a number: that is a REFERENCE, not a value. Follow it to the sector named and ask that sector for the asset's figure.</w:t>
      </w:r>
    </w:p>
    <w:p>
      <w:pPr>
        <w:spacing w:after="60"/>
        <w:ind w:left="340" w:hanging="340"/>
      </w:pPr>
      <w:r>
        <w:rPr>
          <w:rFonts w:ascii="Courier New" w:cs="Courier New" w:eastAsia="Courier New" w:hAnsi="Courier New"/>
          <w:color w:val="1A1A1A"/>
          <w:sz w:val="20"/>
          <w:szCs w:val="20"/>
        </w:rPr>
        <w:t xml:space="preserve">5.  </w:t>
      </w:r>
      <w:r>
        <w:rPr>
          <w:rFonts w:ascii="Arial" w:cs="Arial" w:eastAsia="Arial" w:hAnsi="Arial"/>
          <w:color w:val="1A1A1A"/>
          <w:sz w:val="20"/>
          <w:szCs w:val="20"/>
        </w:rPr>
        <w:t xml:space="preserve">Enter the resolution code on the sector console in the format P-07-[VALUE], substituting the value(s) above. Values are three digits.</w:t>
      </w:r>
    </w:p>
    <w:p>
      <w:pPr>
        <w:spacing w:after="60"/>
        <w:ind w:left="340" w:hanging="340"/>
      </w:pPr>
      <w:r>
        <w:rPr>
          <w:rFonts w:ascii="Courier New" w:cs="Courier New" w:eastAsia="Courier New" w:hAnsi="Courier New"/>
          <w:color w:val="1A1A1A"/>
          <w:sz w:val="20"/>
          <w:szCs w:val="20"/>
        </w:rPr>
        <w:t xml:space="preserve">6.  </w:t>
      </w:r>
      <w:r>
        <w:rPr>
          <w:rFonts w:ascii="Arial" w:cs="Arial" w:eastAsia="Arial" w:hAnsi="Arial"/>
          <w:color w:val="1A1A1A"/>
          <w:sz w:val="20"/>
          <w:szCs w:val="20"/>
        </w:rPr>
        <w:t xml:space="preserve">If the console rejects the entry, re-verify with the sector that holds the figure before resubmitting. Three consecutive rejections lock the console for 20 seconds.</w:t>
      </w:r>
    </w:p>
    <w:p>
      <w:pPr>
        <w:shd w:fill="F2F2F2" w:color="auto" w:val="clear"/>
        <w:spacing w:after="120" w:before="100"/>
      </w:pPr>
      <w:r>
        <w:rPr>
          <w:rFonts w:ascii="Arial" w:cs="Arial" w:eastAsia="Arial" w:hAnsi="Arial"/>
          <w:b/>
          <w:bCs/>
          <w:color w:val="1A1A1A"/>
          <w:sz w:val="20"/>
          <w:szCs w:val="20"/>
        </w:rPr>
        <w:t xml:space="preserve">CODE FORMAT:  </w:t>
      </w:r>
      <w:r>
        <w:rPr>
          <w:rFonts w:ascii="Courier New" w:cs="Courier New" w:eastAsia="Courier New" w:hAnsi="Courier New"/>
          <w:b/>
          <w:bCs/>
          <w:color w:val="1A1A1A"/>
          <w:sz w:val="20"/>
          <w:szCs w:val="20"/>
        </w:rPr>
        <w:t xml:space="preserve">P-07-[VALUE]</w:t>
      </w:r>
    </w:p>
    <w:p>
      <w:pPr>
        <w:pBdr>
          <w:bottom w:val="single" w:color="B07AD8" w:sz="8"/>
        </w:pBdr>
        <w:spacing w:after="100" w:before="240"/>
      </w:pPr>
      <w:r>
        <w:rPr>
          <w:rFonts w:ascii="Courier New" w:cs="Courier New" w:eastAsia="Courier New" w:hAnsi="Courier New"/>
          <w:b/>
          <w:bCs/>
          <w:color w:val="B07AD8"/>
          <w:sz w:val="24"/>
          <w:szCs w:val="24"/>
        </w:rPr>
        <w:t xml:space="preserve">PROCEDURE P-08</w:t>
      </w:r>
      <w:r>
        <w:rPr>
          <w:rFonts w:ascii="Arial" w:cs="Arial" w:eastAsia="Arial" w:hAnsi="Arial"/>
          <w:b/>
          <w:bCs/>
          <w:color w:val="1A1A1A"/>
          <w:sz w:val="24"/>
          <w:szCs w:val="24"/>
        </w:rPr>
        <w:t xml:space="preserve">   Uplink emergency power-route conflict</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1900"/>
        <w:gridCol w:w="1700"/>
        <w:gridCol w:w="1200"/>
        <w:gridCol w:w="900"/>
        <w:gridCol w:w="1700"/>
        <w:gridCol w:w="1626"/>
      </w:tblGrid>
      <w:tr>
        <w:tc>
          <w:tcPr>
            <w:tcW w:type="dxa" w:w="19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APPLIES TO</w:t>
            </w:r>
          </w:p>
        </w:tc>
        <w:tc>
          <w:tcPr>
            <w:tcW w:type="dxa" w:w="1700"/>
            <w:tcMar>
              <w:top w:type="dxa" w:w="60"/>
              <w:left w:type="dxa" w:w="100"/>
              <w:bottom w:type="dxa" w:w="60"/>
              <w:right w:type="dxa" w:w="100"/>
            </w:tcMar>
            <w:vAlign w:val="top"/>
          </w:tcPr>
          <w:p>
            <w:pPr>
              <w:spacing w:after="0"/>
              <w:jc w:val="left"/>
            </w:pPr>
            <w:r>
              <w:rPr>
                <w:rFonts w:ascii="Courier New" w:cs="Courier New" w:eastAsia="Courier New" w:hAnsi="Courier New"/>
                <w:color w:val="1A1A1A"/>
                <w:sz w:val="20"/>
                <w:szCs w:val="20"/>
              </w:rPr>
              <w:t xml:space="preserve">F-512</w:t>
            </w:r>
          </w:p>
        </w:tc>
        <w:tc>
          <w:tcPr>
            <w:tcW w:type="dxa" w:w="12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CREW</w:t>
            </w:r>
          </w:p>
        </w:tc>
        <w:tc>
          <w:tcPr>
            <w:tcW w:type="dxa" w:w="9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3</w:t>
            </w:r>
          </w:p>
        </w:tc>
        <w:tc>
          <w:tcPr>
            <w:tcW w:type="dxa" w:w="17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MATERIALS</w:t>
            </w:r>
          </w:p>
        </w:tc>
        <w:tc>
          <w:tcPr>
            <w:tcW w:type="dxa" w:w="1626"/>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2 Power, 1 Parts</w:t>
            </w:r>
          </w:p>
        </w:tc>
      </w:tr>
    </w:tbl>
    <w:p>
      <w:pPr>
        <w:spacing w:after="60"/>
        <w:ind w:left="340" w:hanging="340"/>
      </w:pPr>
      <w:r>
        <w:rPr>
          <w:rFonts w:ascii="Courier New" w:cs="Courier New" w:eastAsia="Courier New" w:hAnsi="Courier New"/>
          <w:color w:val="1A1A1A"/>
          <w:sz w:val="20"/>
          <w:szCs w:val="20"/>
        </w:rPr>
        <w:t xml:space="preserve">1.  </w:t>
      </w:r>
      <w:r>
        <w:rPr>
          <w:rFonts w:ascii="Arial" w:cs="Arial" w:eastAsia="Arial" w:hAnsi="Arial"/>
          <w:color w:val="1A1A1A"/>
          <w:sz w:val="20"/>
          <w:szCs w:val="20"/>
        </w:rPr>
        <w:t xml:space="preserve">Confirm the fault code on the alert card matches F-512.</w:t>
      </w:r>
    </w:p>
    <w:p>
      <w:pPr>
        <w:spacing w:after="60"/>
        <w:ind w:left="340" w:hanging="340"/>
      </w:pPr>
      <w:r>
        <w:rPr>
          <w:rFonts w:ascii="Courier New" w:cs="Courier New" w:eastAsia="Courier New" w:hAnsi="Courier New"/>
          <w:color w:val="1A1A1A"/>
          <w:sz w:val="20"/>
          <w:szCs w:val="20"/>
        </w:rPr>
        <w:t xml:space="preserve">2.  </w:t>
      </w:r>
      <w:r>
        <w:rPr>
          <w:rFonts w:ascii="Arial" w:cs="Arial" w:eastAsia="Arial" w:hAnsi="Arial"/>
          <w:color w:val="1A1A1A"/>
          <w:sz w:val="20"/>
          <w:szCs w:val="20"/>
        </w:rPr>
        <w:t xml:space="preserve">Assign crew: 3 worker(s) minimum. Fewer will not hold the isolation.</w:t>
      </w:r>
    </w:p>
    <w:p>
      <w:pPr>
        <w:spacing w:after="60"/>
        <w:ind w:left="340" w:hanging="340"/>
      </w:pPr>
      <w:r>
        <w:rPr>
          <w:rFonts w:ascii="Courier New" w:cs="Courier New" w:eastAsia="Courier New" w:hAnsi="Courier New"/>
          <w:color w:val="1A1A1A"/>
          <w:sz w:val="20"/>
          <w:szCs w:val="20"/>
        </w:rPr>
        <w:t xml:space="preserve">3.  </w:t>
      </w:r>
      <w:r>
        <w:rPr>
          <w:rFonts w:ascii="Arial" w:cs="Arial" w:eastAsia="Arial" w:hAnsi="Arial"/>
          <w:color w:val="1A1A1A"/>
          <w:sz w:val="20"/>
          <w:szCs w:val="20"/>
        </w:rPr>
        <w:t xml:space="preserve">Stage materials: 2 Power, 1 Parts.</w:t>
      </w:r>
    </w:p>
    <w:p>
      <w:pPr>
        <w:spacing w:after="60"/>
        <w:ind w:left="340" w:hanging="340"/>
      </w:pPr>
      <w:r>
        <w:rPr>
          <w:rFonts w:ascii="Courier New" w:cs="Courier New" w:eastAsia="Courier New" w:hAnsi="Courier New"/>
          <w:color w:val="1A1A1A"/>
          <w:sz w:val="20"/>
          <w:szCs w:val="20"/>
        </w:rPr>
        <w:t xml:space="preserve">4.  </w:t>
      </w:r>
      <w:r>
        <w:rPr>
          <w:rFonts w:ascii="Arial" w:cs="Arial" w:eastAsia="Arial" w:hAnsi="Arial"/>
          <w:color w:val="1A1A1A"/>
          <w:sz w:val="20"/>
          <w:szCs w:val="20"/>
        </w:rPr>
        <w:t xml:space="preserve">Obtain the Uplink Feed Reference from POW. POW may answer with another asset and sector instead of a number: that is a REFERENCE, not a value. Follow it to the sector named and ask that sector for the asset's figure. This is VALUE 1.</w:t>
      </w:r>
    </w:p>
    <w:p>
      <w:pPr>
        <w:spacing w:after="60"/>
        <w:ind w:left="340" w:hanging="340"/>
      </w:pPr>
      <w:r>
        <w:rPr>
          <w:rFonts w:ascii="Courier New" w:cs="Courier New" w:eastAsia="Courier New" w:hAnsi="Courier New"/>
          <w:color w:val="1A1A1A"/>
          <w:sz w:val="20"/>
          <w:szCs w:val="20"/>
        </w:rPr>
        <w:t xml:space="preserve">5.  </w:t>
      </w:r>
      <w:r>
        <w:rPr>
          <w:rFonts w:ascii="Arial" w:cs="Arial" w:eastAsia="Arial" w:hAnsi="Arial"/>
          <w:color w:val="1A1A1A"/>
          <w:sz w:val="20"/>
          <w:szCs w:val="20"/>
        </w:rPr>
        <w:t xml:space="preserve">Obtain the Mast Filtration Reference from AGR. AGR may answer with another asset and sector instead of a number: that is a REFERENCE, not a value. Follow it to the sector named and ask that sector for the asset's figure. This is VALUE 2.</w:t>
      </w:r>
    </w:p>
    <w:p>
      <w:pPr>
        <w:spacing w:after="60"/>
        <w:ind w:left="340" w:hanging="340"/>
      </w:pPr>
      <w:r>
        <w:rPr>
          <w:rFonts w:ascii="Courier New" w:cs="Courier New" w:eastAsia="Courier New" w:hAnsi="Courier New"/>
          <w:color w:val="1A1A1A"/>
          <w:sz w:val="20"/>
          <w:szCs w:val="20"/>
        </w:rPr>
        <w:t xml:space="preserve">6.  </w:t>
      </w:r>
      <w:r>
        <w:rPr>
          <w:rFonts w:ascii="Arial" w:cs="Arial" w:eastAsia="Arial" w:hAnsi="Arial"/>
          <w:color w:val="1A1A1A"/>
          <w:sz w:val="20"/>
          <w:szCs w:val="20"/>
        </w:rPr>
        <w:t xml:space="preserve">Enter the resolution code on the sector console in the format P-08-[VALUE]-[VALUE 2], substituting the value(s) above. Values are three digits.</w:t>
      </w:r>
    </w:p>
    <w:p>
      <w:pPr>
        <w:spacing w:after="60"/>
        <w:ind w:left="340" w:hanging="340"/>
      </w:pPr>
      <w:r>
        <w:rPr>
          <w:rFonts w:ascii="Courier New" w:cs="Courier New" w:eastAsia="Courier New" w:hAnsi="Courier New"/>
          <w:color w:val="1A1A1A"/>
          <w:sz w:val="20"/>
          <w:szCs w:val="20"/>
        </w:rPr>
        <w:t xml:space="preserve">7.  </w:t>
      </w:r>
      <w:r>
        <w:rPr>
          <w:rFonts w:ascii="Arial" w:cs="Arial" w:eastAsia="Arial" w:hAnsi="Arial"/>
          <w:color w:val="1A1A1A"/>
          <w:sz w:val="20"/>
          <w:szCs w:val="20"/>
        </w:rPr>
        <w:t xml:space="preserve">If the console rejects the entry, re-verify with the sector that holds the figure before resubmitting. Three consecutive rejections lock the console for 20 seconds.</w:t>
      </w:r>
    </w:p>
    <w:p>
      <w:pPr>
        <w:shd w:fill="F2F2F2" w:color="auto" w:val="clear"/>
        <w:spacing w:after="120" w:before="100"/>
      </w:pPr>
      <w:r>
        <w:rPr>
          <w:rFonts w:ascii="Arial" w:cs="Arial" w:eastAsia="Arial" w:hAnsi="Arial"/>
          <w:b/>
          <w:bCs/>
          <w:color w:val="1A1A1A"/>
          <w:sz w:val="20"/>
          <w:szCs w:val="20"/>
        </w:rPr>
        <w:t xml:space="preserve">CODE FORMAT:  </w:t>
      </w:r>
      <w:r>
        <w:rPr>
          <w:rFonts w:ascii="Courier New" w:cs="Courier New" w:eastAsia="Courier New" w:hAnsi="Courier New"/>
          <w:b/>
          <w:bCs/>
          <w:color w:val="1A1A1A"/>
          <w:sz w:val="20"/>
          <w:szCs w:val="20"/>
        </w:rPr>
        <w:t xml:space="preserve">P-08-[VALUE]-[VALUE 2]</w:t>
      </w:r>
    </w:p>
    <w:p>
      <w:pPr>
        <w:pBdr>
          <w:bottom w:val="single" w:color="B07AD8" w:sz="8"/>
        </w:pBdr>
        <w:spacing w:after="100" w:before="240"/>
      </w:pPr>
      <w:r>
        <w:rPr>
          <w:rFonts w:ascii="Courier New" w:cs="Courier New" w:eastAsia="Courier New" w:hAnsi="Courier New"/>
          <w:b/>
          <w:bCs/>
          <w:color w:val="B07AD8"/>
          <w:sz w:val="24"/>
          <w:szCs w:val="24"/>
        </w:rPr>
        <w:t xml:space="preserve">PROCEDURE P-09</w:t>
      </w:r>
      <w:r>
        <w:rPr>
          <w:rFonts w:ascii="Arial" w:cs="Arial" w:eastAsia="Arial" w:hAnsi="Arial"/>
          <w:b/>
          <w:bCs/>
          <w:color w:val="1A1A1A"/>
          <w:sz w:val="24"/>
          <w:szCs w:val="24"/>
        </w:rPr>
        <w:t xml:space="preserve">   Deep-sensor relay drift</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1900"/>
        <w:gridCol w:w="1700"/>
        <w:gridCol w:w="1200"/>
        <w:gridCol w:w="900"/>
        <w:gridCol w:w="1700"/>
        <w:gridCol w:w="1626"/>
      </w:tblGrid>
      <w:tr>
        <w:tc>
          <w:tcPr>
            <w:tcW w:type="dxa" w:w="19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APPLIES TO</w:t>
            </w:r>
          </w:p>
        </w:tc>
        <w:tc>
          <w:tcPr>
            <w:tcW w:type="dxa" w:w="1700"/>
            <w:tcMar>
              <w:top w:type="dxa" w:w="60"/>
              <w:left w:type="dxa" w:w="100"/>
              <w:bottom w:type="dxa" w:w="60"/>
              <w:right w:type="dxa" w:w="100"/>
            </w:tcMar>
            <w:vAlign w:val="top"/>
          </w:tcPr>
          <w:p>
            <w:pPr>
              <w:spacing w:after="0"/>
              <w:jc w:val="left"/>
            </w:pPr>
            <w:r>
              <w:rPr>
                <w:rFonts w:ascii="Courier New" w:cs="Courier New" w:eastAsia="Courier New" w:hAnsi="Courier New"/>
                <w:color w:val="1A1A1A"/>
                <w:sz w:val="20"/>
                <w:szCs w:val="20"/>
              </w:rPr>
              <w:t xml:space="preserve">F-611</w:t>
            </w:r>
          </w:p>
        </w:tc>
        <w:tc>
          <w:tcPr>
            <w:tcW w:type="dxa" w:w="12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CREW</w:t>
            </w:r>
          </w:p>
        </w:tc>
        <w:tc>
          <w:tcPr>
            <w:tcW w:type="dxa" w:w="9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2</w:t>
            </w:r>
          </w:p>
        </w:tc>
        <w:tc>
          <w:tcPr>
            <w:tcW w:type="dxa" w:w="17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MATERIALS</w:t>
            </w:r>
          </w:p>
        </w:tc>
        <w:tc>
          <w:tcPr>
            <w:tcW w:type="dxa" w:w="1626"/>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1 Power, 1 Parts</w:t>
            </w:r>
          </w:p>
        </w:tc>
      </w:tr>
    </w:tbl>
    <w:p>
      <w:pPr>
        <w:spacing w:after="60"/>
        <w:ind w:left="340" w:hanging="340"/>
      </w:pPr>
      <w:r>
        <w:rPr>
          <w:rFonts w:ascii="Courier New" w:cs="Courier New" w:eastAsia="Courier New" w:hAnsi="Courier New"/>
          <w:color w:val="1A1A1A"/>
          <w:sz w:val="20"/>
          <w:szCs w:val="20"/>
        </w:rPr>
        <w:t xml:space="preserve">1.  </w:t>
      </w:r>
      <w:r>
        <w:rPr>
          <w:rFonts w:ascii="Arial" w:cs="Arial" w:eastAsia="Arial" w:hAnsi="Arial"/>
          <w:color w:val="1A1A1A"/>
          <w:sz w:val="20"/>
          <w:szCs w:val="20"/>
        </w:rPr>
        <w:t xml:space="preserve">Confirm the fault code on the alert card matches F-611.</w:t>
      </w:r>
    </w:p>
    <w:p>
      <w:pPr>
        <w:spacing w:after="60"/>
        <w:ind w:left="340" w:hanging="340"/>
      </w:pPr>
      <w:r>
        <w:rPr>
          <w:rFonts w:ascii="Courier New" w:cs="Courier New" w:eastAsia="Courier New" w:hAnsi="Courier New"/>
          <w:color w:val="1A1A1A"/>
          <w:sz w:val="20"/>
          <w:szCs w:val="20"/>
        </w:rPr>
        <w:t xml:space="preserve">2.  </w:t>
      </w:r>
      <w:r>
        <w:rPr>
          <w:rFonts w:ascii="Arial" w:cs="Arial" w:eastAsia="Arial" w:hAnsi="Arial"/>
          <w:color w:val="1A1A1A"/>
          <w:sz w:val="20"/>
          <w:szCs w:val="20"/>
        </w:rPr>
        <w:t xml:space="preserve">Assign crew: 2 worker(s) minimum. Fewer will not hold the isolation.</w:t>
      </w:r>
    </w:p>
    <w:p>
      <w:pPr>
        <w:spacing w:after="60"/>
        <w:ind w:left="340" w:hanging="340"/>
      </w:pPr>
      <w:r>
        <w:rPr>
          <w:rFonts w:ascii="Courier New" w:cs="Courier New" w:eastAsia="Courier New" w:hAnsi="Courier New"/>
          <w:color w:val="1A1A1A"/>
          <w:sz w:val="20"/>
          <w:szCs w:val="20"/>
        </w:rPr>
        <w:t xml:space="preserve">3.  </w:t>
      </w:r>
      <w:r>
        <w:rPr>
          <w:rFonts w:ascii="Arial" w:cs="Arial" w:eastAsia="Arial" w:hAnsi="Arial"/>
          <w:color w:val="1A1A1A"/>
          <w:sz w:val="20"/>
          <w:szCs w:val="20"/>
        </w:rPr>
        <w:t xml:space="preserve">Stage materials: 1 Power, 1 Parts.</w:t>
      </w:r>
    </w:p>
    <w:p>
      <w:pPr>
        <w:spacing w:after="60"/>
        <w:ind w:left="340" w:hanging="340"/>
      </w:pPr>
      <w:r>
        <w:rPr>
          <w:rFonts w:ascii="Courier New" w:cs="Courier New" w:eastAsia="Courier New" w:hAnsi="Courier New"/>
          <w:color w:val="1A1A1A"/>
          <w:sz w:val="20"/>
          <w:szCs w:val="20"/>
        </w:rPr>
        <w:t xml:space="preserve">4.  </w:t>
      </w:r>
      <w:r>
        <w:rPr>
          <w:rFonts w:ascii="Arial" w:cs="Arial" w:eastAsia="Arial" w:hAnsi="Arial"/>
          <w:color w:val="1A1A1A"/>
          <w:sz w:val="20"/>
          <w:szCs w:val="20"/>
        </w:rPr>
        <w:t xml:space="preserve">Obtain the Tunnel D value from TRN Manual, Table T-1. This value is not held in this binder.</w:t>
      </w:r>
    </w:p>
    <w:p>
      <w:pPr>
        <w:spacing w:after="60"/>
        <w:ind w:left="340" w:hanging="340"/>
      </w:pPr>
      <w:r>
        <w:rPr>
          <w:rFonts w:ascii="Courier New" w:cs="Courier New" w:eastAsia="Courier New" w:hAnsi="Courier New"/>
          <w:color w:val="1A1A1A"/>
          <w:sz w:val="20"/>
          <w:szCs w:val="20"/>
        </w:rPr>
        <w:t xml:space="preserve">5.  </w:t>
      </w:r>
      <w:r>
        <w:rPr>
          <w:rFonts w:ascii="Arial" w:cs="Arial" w:eastAsia="Arial" w:hAnsi="Arial"/>
          <w:color w:val="1A1A1A"/>
          <w:sz w:val="20"/>
          <w:szCs w:val="20"/>
        </w:rPr>
        <w:t xml:space="preserve">Obtain the Overflow Basin value from WTR Manual, Table W-4. This value is not held in this binder.</w:t>
      </w:r>
    </w:p>
    <w:p>
      <w:pPr>
        <w:spacing w:after="60"/>
        <w:ind w:left="340" w:hanging="340"/>
      </w:pPr>
      <w:r>
        <w:rPr>
          <w:rFonts w:ascii="Courier New" w:cs="Courier New" w:eastAsia="Courier New" w:hAnsi="Courier New"/>
          <w:color w:val="1A1A1A"/>
          <w:sz w:val="20"/>
          <w:szCs w:val="20"/>
        </w:rPr>
        <w:t xml:space="preserve">6.  </w:t>
      </w:r>
      <w:r>
        <w:rPr>
          <w:rFonts w:ascii="Arial" w:cs="Arial" w:eastAsia="Arial" w:hAnsi="Arial"/>
          <w:color w:val="1A1A1A"/>
          <w:sz w:val="20"/>
          <w:szCs w:val="20"/>
        </w:rPr>
        <w:t xml:space="preserve">Enter the resolution code on the sector console in the format P-09-[VALUE]-[VALUE 2], substituting the value(s) above. Values are three digits.</w:t>
      </w:r>
    </w:p>
    <w:p>
      <w:pPr>
        <w:spacing w:after="60"/>
        <w:ind w:left="340" w:hanging="340"/>
      </w:pPr>
      <w:r>
        <w:rPr>
          <w:rFonts w:ascii="Courier New" w:cs="Courier New" w:eastAsia="Courier New" w:hAnsi="Courier New"/>
          <w:color w:val="1A1A1A"/>
          <w:sz w:val="20"/>
          <w:szCs w:val="20"/>
        </w:rPr>
        <w:t xml:space="preserve">7.  </w:t>
      </w:r>
      <w:r>
        <w:rPr>
          <w:rFonts w:ascii="Arial" w:cs="Arial" w:eastAsia="Arial" w:hAnsi="Arial"/>
          <w:color w:val="1A1A1A"/>
          <w:sz w:val="20"/>
          <w:szCs w:val="20"/>
        </w:rPr>
        <w:t xml:space="preserve">If the console rejects the entry, re-verify the source table before resubmitting. Three consecutive rejections lock the console for 20 seconds.</w:t>
      </w:r>
    </w:p>
    <w:p>
      <w:pPr>
        <w:shd w:fill="F2F2F2" w:color="auto" w:val="clear"/>
        <w:spacing w:after="120" w:before="100"/>
      </w:pPr>
      <w:r>
        <w:rPr>
          <w:rFonts w:ascii="Arial" w:cs="Arial" w:eastAsia="Arial" w:hAnsi="Arial"/>
          <w:b/>
          <w:bCs/>
          <w:color w:val="1A1A1A"/>
          <w:sz w:val="20"/>
          <w:szCs w:val="20"/>
        </w:rPr>
        <w:t xml:space="preserve">CODE FORMAT:  </w:t>
      </w:r>
      <w:r>
        <w:rPr>
          <w:rFonts w:ascii="Courier New" w:cs="Courier New" w:eastAsia="Courier New" w:hAnsi="Courier New"/>
          <w:b/>
          <w:bCs/>
          <w:color w:val="1A1A1A"/>
          <w:sz w:val="20"/>
          <w:szCs w:val="20"/>
        </w:rPr>
        <w:t xml:space="preserve">P-09-[VALUE]-[VALUE 2]</w:t>
      </w:r>
    </w:p>
    <w:p>
      <w:pPr>
        <w:pBdr>
          <w:bottom w:val="single" w:color="B07AD8" w:sz="8"/>
        </w:pBdr>
        <w:spacing w:after="100" w:before="240"/>
      </w:pPr>
      <w:r>
        <w:rPr>
          <w:rFonts w:ascii="Courier New" w:cs="Courier New" w:eastAsia="Courier New" w:hAnsi="Courier New"/>
          <w:b/>
          <w:bCs/>
          <w:color w:val="B07AD8"/>
          <w:sz w:val="24"/>
          <w:szCs w:val="24"/>
        </w:rPr>
        <w:t xml:space="preserve">PROCEDURE P-10</w:t>
      </w:r>
      <w:r>
        <w:rPr>
          <w:rFonts w:ascii="Arial" w:cs="Arial" w:eastAsia="Arial" w:hAnsi="Arial"/>
          <w:b/>
          <w:bCs/>
          <w:color w:val="1A1A1A"/>
          <w:sz w:val="24"/>
          <w:szCs w:val="24"/>
        </w:rPr>
        <w:t xml:space="preserve">   Emergency uplink routing failure — TIME-CRITICAL</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1900"/>
        <w:gridCol w:w="1700"/>
        <w:gridCol w:w="1200"/>
        <w:gridCol w:w="900"/>
        <w:gridCol w:w="1700"/>
        <w:gridCol w:w="1626"/>
      </w:tblGrid>
      <w:tr>
        <w:tc>
          <w:tcPr>
            <w:tcW w:type="dxa" w:w="19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APPLIES TO</w:t>
            </w:r>
          </w:p>
        </w:tc>
        <w:tc>
          <w:tcPr>
            <w:tcW w:type="dxa" w:w="1700"/>
            <w:tcMar>
              <w:top w:type="dxa" w:w="60"/>
              <w:left w:type="dxa" w:w="100"/>
              <w:bottom w:type="dxa" w:w="60"/>
              <w:right w:type="dxa" w:w="100"/>
            </w:tcMar>
            <w:vAlign w:val="top"/>
          </w:tcPr>
          <w:p>
            <w:pPr>
              <w:spacing w:after="0"/>
              <w:jc w:val="left"/>
            </w:pPr>
            <w:r>
              <w:rPr>
                <w:rFonts w:ascii="Courier New" w:cs="Courier New" w:eastAsia="Courier New" w:hAnsi="Courier New"/>
                <w:color w:val="1A1A1A"/>
                <w:sz w:val="20"/>
                <w:szCs w:val="20"/>
              </w:rPr>
              <w:t xml:space="preserve">F-612</w:t>
            </w:r>
          </w:p>
        </w:tc>
        <w:tc>
          <w:tcPr>
            <w:tcW w:type="dxa" w:w="12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CREW</w:t>
            </w:r>
          </w:p>
        </w:tc>
        <w:tc>
          <w:tcPr>
            <w:tcW w:type="dxa" w:w="9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3</w:t>
            </w:r>
          </w:p>
        </w:tc>
        <w:tc>
          <w:tcPr>
            <w:tcW w:type="dxa" w:w="17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MATERIALS</w:t>
            </w:r>
          </w:p>
        </w:tc>
        <w:tc>
          <w:tcPr>
            <w:tcW w:type="dxa" w:w="1626"/>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2 Power, 2 Parts</w:t>
            </w:r>
          </w:p>
        </w:tc>
      </w:tr>
    </w:tbl>
    <w:p>
      <w:pPr>
        <w:spacing w:after="60"/>
        <w:ind w:left="340" w:hanging="340"/>
      </w:pPr>
      <w:r>
        <w:rPr>
          <w:rFonts w:ascii="Courier New" w:cs="Courier New" w:eastAsia="Courier New" w:hAnsi="Courier New"/>
          <w:color w:val="1A1A1A"/>
          <w:sz w:val="20"/>
          <w:szCs w:val="20"/>
        </w:rPr>
        <w:t xml:space="preserve">1.  </w:t>
      </w:r>
      <w:r>
        <w:rPr>
          <w:rFonts w:ascii="Arial" w:cs="Arial" w:eastAsia="Arial" w:hAnsi="Arial"/>
          <w:color w:val="1A1A1A"/>
          <w:sz w:val="20"/>
          <w:szCs w:val="20"/>
        </w:rPr>
        <w:t xml:space="preserve">Confirm the fault code on the alert card matches F-612.</w:t>
      </w:r>
    </w:p>
    <w:p>
      <w:pPr>
        <w:spacing w:after="60"/>
        <w:ind w:left="340" w:hanging="340"/>
      </w:pPr>
      <w:r>
        <w:rPr>
          <w:rFonts w:ascii="Courier New" w:cs="Courier New" w:eastAsia="Courier New" w:hAnsi="Courier New"/>
          <w:color w:val="1A1A1A"/>
          <w:sz w:val="20"/>
          <w:szCs w:val="20"/>
        </w:rPr>
        <w:t xml:space="preserve">2.  </w:t>
      </w:r>
      <w:r>
        <w:rPr>
          <w:rFonts w:ascii="Arial" w:cs="Arial" w:eastAsia="Arial" w:hAnsi="Arial"/>
          <w:color w:val="1A1A1A"/>
          <w:sz w:val="20"/>
          <w:szCs w:val="20"/>
        </w:rPr>
        <w:t xml:space="preserve">TIME-CRITICAL: Integrity falls fast while this fault stays open. Work it ahead of anything that can wait. Nothing counts down.</w:t>
      </w:r>
    </w:p>
    <w:p>
      <w:pPr>
        <w:spacing w:after="60"/>
        <w:ind w:left="340" w:hanging="340"/>
      </w:pPr>
      <w:r>
        <w:rPr>
          <w:rFonts w:ascii="Courier New" w:cs="Courier New" w:eastAsia="Courier New" w:hAnsi="Courier New"/>
          <w:color w:val="1A1A1A"/>
          <w:sz w:val="20"/>
          <w:szCs w:val="20"/>
        </w:rPr>
        <w:t xml:space="preserve">3.  </w:t>
      </w:r>
      <w:r>
        <w:rPr>
          <w:rFonts w:ascii="Arial" w:cs="Arial" w:eastAsia="Arial" w:hAnsi="Arial"/>
          <w:color w:val="1A1A1A"/>
          <w:sz w:val="20"/>
          <w:szCs w:val="20"/>
        </w:rPr>
        <w:t xml:space="preserve">Assign crew: 3 worker(s) minimum. Fewer will not hold the isolation.</w:t>
      </w:r>
    </w:p>
    <w:p>
      <w:pPr>
        <w:spacing w:after="60"/>
        <w:ind w:left="340" w:hanging="340"/>
      </w:pPr>
      <w:r>
        <w:rPr>
          <w:rFonts w:ascii="Courier New" w:cs="Courier New" w:eastAsia="Courier New" w:hAnsi="Courier New"/>
          <w:color w:val="1A1A1A"/>
          <w:sz w:val="20"/>
          <w:szCs w:val="20"/>
        </w:rPr>
        <w:t xml:space="preserve">4.  </w:t>
      </w:r>
      <w:r>
        <w:rPr>
          <w:rFonts w:ascii="Arial" w:cs="Arial" w:eastAsia="Arial" w:hAnsi="Arial"/>
          <w:color w:val="1A1A1A"/>
          <w:sz w:val="20"/>
          <w:szCs w:val="20"/>
        </w:rPr>
        <w:t xml:space="preserve">Stage materials: 2 Power, 2 Parts.</w:t>
      </w:r>
    </w:p>
    <w:p>
      <w:pPr>
        <w:spacing w:after="60"/>
        <w:ind w:left="340" w:hanging="340"/>
      </w:pPr>
      <w:r>
        <w:rPr>
          <w:rFonts w:ascii="Courier New" w:cs="Courier New" w:eastAsia="Courier New" w:hAnsi="Courier New"/>
          <w:color w:val="1A1A1A"/>
          <w:sz w:val="20"/>
          <w:szCs w:val="20"/>
        </w:rPr>
        <w:t xml:space="preserve">5.  </w:t>
      </w:r>
      <w:r>
        <w:rPr>
          <w:rFonts w:ascii="Arial" w:cs="Arial" w:eastAsia="Arial" w:hAnsi="Arial"/>
          <w:color w:val="1A1A1A"/>
          <w:sz w:val="20"/>
          <w:szCs w:val="20"/>
        </w:rPr>
        <w:t xml:space="preserve">Obtain the Emergency Bus value from POW Manual, Table P-2. This value is not held in this binder.</w:t>
      </w:r>
    </w:p>
    <w:p>
      <w:pPr>
        <w:spacing w:after="60"/>
        <w:ind w:left="340" w:hanging="340"/>
      </w:pPr>
      <w:r>
        <w:rPr>
          <w:rFonts w:ascii="Courier New" w:cs="Courier New" w:eastAsia="Courier New" w:hAnsi="Courier New"/>
          <w:color w:val="1A1A1A"/>
          <w:sz w:val="20"/>
          <w:szCs w:val="20"/>
        </w:rPr>
        <w:t xml:space="preserve">6.  </w:t>
      </w:r>
      <w:r>
        <w:rPr>
          <w:rFonts w:ascii="Arial" w:cs="Arial" w:eastAsia="Arial" w:hAnsi="Arial"/>
          <w:color w:val="1A1A1A"/>
          <w:sz w:val="20"/>
          <w:szCs w:val="20"/>
        </w:rPr>
        <w:t xml:space="preserve">Obtain the Triage Bay value from MED Manual, Table M-2. This value is not held in this binder.</w:t>
      </w:r>
    </w:p>
    <w:p>
      <w:pPr>
        <w:spacing w:after="60"/>
        <w:ind w:left="340" w:hanging="340"/>
      </w:pPr>
      <w:r>
        <w:rPr>
          <w:rFonts w:ascii="Courier New" w:cs="Courier New" w:eastAsia="Courier New" w:hAnsi="Courier New"/>
          <w:color w:val="1A1A1A"/>
          <w:sz w:val="20"/>
          <w:szCs w:val="20"/>
        </w:rPr>
        <w:t xml:space="preserve">7.  </w:t>
      </w:r>
      <w:r>
        <w:rPr>
          <w:rFonts w:ascii="Arial" w:cs="Arial" w:eastAsia="Arial" w:hAnsi="Arial"/>
          <w:color w:val="1A1A1A"/>
          <w:sz w:val="20"/>
          <w:szCs w:val="20"/>
        </w:rPr>
        <w:t xml:space="preserve">Enter the resolution code on the sector console in the format P-10-[VALUE]-[VALUE 2], substituting the value(s) above. Values are three digits.</w:t>
      </w:r>
    </w:p>
    <w:p>
      <w:pPr>
        <w:spacing w:after="60"/>
        <w:ind w:left="340" w:hanging="340"/>
      </w:pPr>
      <w:r>
        <w:rPr>
          <w:rFonts w:ascii="Courier New" w:cs="Courier New" w:eastAsia="Courier New" w:hAnsi="Courier New"/>
          <w:color w:val="1A1A1A"/>
          <w:sz w:val="20"/>
          <w:szCs w:val="20"/>
        </w:rPr>
        <w:t xml:space="preserve">8.  </w:t>
      </w:r>
      <w:r>
        <w:rPr>
          <w:rFonts w:ascii="Arial" w:cs="Arial" w:eastAsia="Arial" w:hAnsi="Arial"/>
          <w:color w:val="1A1A1A"/>
          <w:sz w:val="20"/>
          <w:szCs w:val="20"/>
        </w:rPr>
        <w:t xml:space="preserve">If the console rejects the entry, re-verify the source table before resubmitting. Three consecutive rejections lock the console for 20 seconds.</w:t>
      </w:r>
    </w:p>
    <w:p>
      <w:pPr>
        <w:shd w:fill="F2F2F2" w:color="auto" w:val="clear"/>
        <w:spacing w:after="120" w:before="100"/>
      </w:pPr>
      <w:r>
        <w:rPr>
          <w:rFonts w:ascii="Arial" w:cs="Arial" w:eastAsia="Arial" w:hAnsi="Arial"/>
          <w:b/>
          <w:bCs/>
          <w:color w:val="1A1A1A"/>
          <w:sz w:val="20"/>
          <w:szCs w:val="20"/>
        </w:rPr>
        <w:t xml:space="preserve">CODE FORMAT:  </w:t>
      </w:r>
      <w:r>
        <w:rPr>
          <w:rFonts w:ascii="Courier New" w:cs="Courier New" w:eastAsia="Courier New" w:hAnsi="Courier New"/>
          <w:b/>
          <w:bCs/>
          <w:color w:val="1A1A1A"/>
          <w:sz w:val="20"/>
          <w:szCs w:val="20"/>
        </w:rPr>
        <w:t xml:space="preserve">P-10-[VALUE]-[VALUE 2]</w:t>
      </w:r>
    </w:p>
    <w:p>
      <w:r>
        <w:br w:type="page"/>
      </w:r>
    </w:p>
    <w:p>
      <w:pPr>
        <w:pStyle w:val="Heading1"/>
        <w:spacing w:after="160" w:before="120"/>
      </w:pPr>
      <w:r>
        <w:rPr>
          <w:rFonts w:ascii="Arial" w:cs="Arial" w:eastAsia="Arial" w:hAnsi="Arial"/>
          <w:b/>
          <w:bCs/>
          <w:color w:val="B07AD8"/>
          <w:sz w:val="28"/>
          <w:szCs w:val="28"/>
        </w:rPr>
        <w:t xml:space="preserve">5 · Specification Tables</w:t>
      </w:r>
    </w:p>
    <w:p>
      <w:pPr>
        <w:spacing w:after="120"/>
      </w:pPr>
      <w:r>
        <w:rPr>
          <w:rFonts w:ascii="Arial" w:cs="Arial" w:eastAsia="Arial" w:hAnsi="Arial"/>
          <w:color w:val="1A1A1A"/>
          <w:sz w:val="20"/>
          <w:szCs w:val="20"/>
        </w:rPr>
        <w:t xml:space="preserve">These values are held by this sector. Other stations will ask for them during the shift. Whether you give them, and how quickly, is your call.</w:t>
      </w:r>
    </w:p>
    <w:p>
      <w:pPr>
        <w:spacing w:after="100" w:before="220"/>
      </w:pPr>
      <w:r>
        <w:rPr>
          <w:rFonts w:ascii="Courier New" w:cs="Courier New" w:eastAsia="Courier New" w:hAnsi="Courier New"/>
          <w:b/>
          <w:bCs/>
          <w:color w:val="B07AD8"/>
          <w:sz w:val="22"/>
          <w:szCs w:val="22"/>
        </w:rPr>
        <w:t xml:space="preserve">TABLE C-1</w:t>
      </w:r>
      <w:r>
        <w:rPr>
          <w:rFonts w:ascii="Arial" w:cs="Arial" w:eastAsia="Arial" w:hAnsi="Arial"/>
          <w:b/>
          <w:bCs/>
          <w:color w:val="1A1A1A"/>
          <w:sz w:val="22"/>
          <w:szCs w:val="22"/>
        </w:rPr>
        <w:t xml:space="preserve">   Signal Frequency Bands</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5000"/>
        <w:gridCol w:w="4026"/>
      </w:tblGrid>
      <w:tr>
        <w:tc>
          <w:tcPr>
            <w:tcW w:type="dxa" w:w="50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ASSEMBLY</w:t>
            </w:r>
          </w:p>
        </w:tc>
        <w:tc>
          <w:tcPr>
            <w:tcW w:type="dxa" w:w="4026"/>
            <w:shd w:fill="F2F2F2" w:color="auto" w:val="clear"/>
            <w:tcMar>
              <w:top w:type="dxa" w:w="60"/>
              <w:left w:type="dxa" w:w="100"/>
              <w:bottom w:type="dxa" w:w="60"/>
              <w:right w:type="dxa" w:w="100"/>
            </w:tcMar>
            <w:vAlign w:val="top"/>
          </w:tcPr>
          <w:p>
            <w:pPr>
              <w:spacing w:after="0"/>
              <w:jc w:val="center"/>
            </w:pPr>
            <w:r>
              <w:rPr>
                <w:rFonts w:ascii="Arial" w:cs="Arial" w:eastAsia="Arial" w:hAnsi="Arial"/>
                <w:b/>
                <w:bCs/>
                <w:color w:val="1A1A1A"/>
                <w:sz w:val="20"/>
                <w:szCs w:val="20"/>
              </w:rPr>
              <w:t xml:space="preserve">RATED VALUE</w:t>
            </w:r>
          </w:p>
        </w:tc>
      </w:tr>
      <w:tr>
        <w:tc>
          <w:tcPr>
            <w:tcW w:type="dxa" w:w="50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Band Alpha</w:t>
            </w:r>
          </w:p>
        </w:tc>
        <w:tc>
          <w:tcPr>
            <w:tcW w:type="dxa" w:w="4026"/>
            <w:tcMar>
              <w:top w:type="dxa" w:w="60"/>
              <w:left w:type="dxa" w:w="100"/>
              <w:bottom w:type="dxa" w:w="60"/>
              <w:right w:type="dxa" w:w="100"/>
            </w:tcMar>
            <w:vAlign w:val="top"/>
          </w:tcPr>
          <w:p>
            <w:pPr>
              <w:spacing w:after="0"/>
              <w:jc w:val="center"/>
            </w:pPr>
            <w:r>
              <w:rPr>
                <w:rFonts w:ascii="Courier New" w:cs="Courier New" w:eastAsia="Courier New" w:hAnsi="Courier New"/>
                <w:b/>
                <w:bCs/>
                <w:color w:val="1A1A1A"/>
                <w:sz w:val="20"/>
                <w:szCs w:val="20"/>
              </w:rPr>
              <w:t xml:space="preserve">894</w:t>
            </w:r>
          </w:p>
        </w:tc>
      </w:tr>
      <w:tr>
        <w:tc>
          <w:tcPr>
            <w:tcW w:type="dxa" w:w="50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Band Beta</w:t>
            </w:r>
          </w:p>
        </w:tc>
        <w:tc>
          <w:tcPr>
            <w:tcW w:type="dxa" w:w="4026"/>
            <w:tcMar>
              <w:top w:type="dxa" w:w="60"/>
              <w:left w:type="dxa" w:w="100"/>
              <w:bottom w:type="dxa" w:w="60"/>
              <w:right w:type="dxa" w:w="100"/>
            </w:tcMar>
            <w:vAlign w:val="top"/>
          </w:tcPr>
          <w:p>
            <w:pPr>
              <w:spacing w:after="0"/>
              <w:jc w:val="center"/>
            </w:pPr>
            <w:r>
              <w:rPr>
                <w:rFonts w:ascii="Courier New" w:cs="Courier New" w:eastAsia="Courier New" w:hAnsi="Courier New"/>
                <w:b/>
                <w:bCs/>
                <w:color w:val="1A1A1A"/>
                <w:sz w:val="20"/>
                <w:szCs w:val="20"/>
              </w:rPr>
              <w:t xml:space="preserve">996</w:t>
            </w:r>
          </w:p>
        </w:tc>
      </w:tr>
      <w:tr>
        <w:tc>
          <w:tcPr>
            <w:tcW w:type="dxa" w:w="50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Band Gamma</w:t>
            </w:r>
          </w:p>
        </w:tc>
        <w:tc>
          <w:tcPr>
            <w:tcW w:type="dxa" w:w="4026"/>
            <w:tcMar>
              <w:top w:type="dxa" w:w="60"/>
              <w:left w:type="dxa" w:w="100"/>
              <w:bottom w:type="dxa" w:w="60"/>
              <w:right w:type="dxa" w:w="100"/>
            </w:tcMar>
            <w:vAlign w:val="top"/>
          </w:tcPr>
          <w:p>
            <w:pPr>
              <w:spacing w:after="0"/>
              <w:jc w:val="center"/>
            </w:pPr>
            <w:r>
              <w:rPr>
                <w:rFonts w:ascii="Courier New" w:cs="Courier New" w:eastAsia="Courier New" w:hAnsi="Courier New"/>
                <w:b/>
                <w:bCs/>
                <w:color w:val="1A1A1A"/>
                <w:sz w:val="20"/>
                <w:szCs w:val="20"/>
              </w:rPr>
              <w:t xml:space="preserve">316</w:t>
            </w:r>
          </w:p>
        </w:tc>
      </w:tr>
      <w:tr>
        <w:tc>
          <w:tcPr>
            <w:tcW w:type="dxa" w:w="50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Band Delta</w:t>
            </w:r>
          </w:p>
        </w:tc>
        <w:tc>
          <w:tcPr>
            <w:tcW w:type="dxa" w:w="4026"/>
            <w:tcMar>
              <w:top w:type="dxa" w:w="60"/>
              <w:left w:type="dxa" w:w="100"/>
              <w:bottom w:type="dxa" w:w="60"/>
              <w:right w:type="dxa" w:w="100"/>
            </w:tcMar>
            <w:vAlign w:val="top"/>
          </w:tcPr>
          <w:p>
            <w:pPr>
              <w:spacing w:after="0"/>
              <w:jc w:val="center"/>
            </w:pPr>
            <w:r>
              <w:rPr>
                <w:rFonts w:ascii="Courier New" w:cs="Courier New" w:eastAsia="Courier New" w:hAnsi="Courier New"/>
                <w:b/>
                <w:bCs/>
                <w:color w:val="1A1A1A"/>
                <w:sz w:val="20"/>
                <w:szCs w:val="20"/>
              </w:rPr>
              <w:t xml:space="preserve">509</w:t>
            </w:r>
          </w:p>
        </w:tc>
      </w:tr>
      <w:tr>
        <w:tc>
          <w:tcPr>
            <w:tcW w:type="dxa" w:w="50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Emergency Band</w:t>
            </w:r>
          </w:p>
        </w:tc>
        <w:tc>
          <w:tcPr>
            <w:tcW w:type="dxa" w:w="4026"/>
            <w:tcMar>
              <w:top w:type="dxa" w:w="60"/>
              <w:left w:type="dxa" w:w="100"/>
              <w:bottom w:type="dxa" w:w="60"/>
              <w:right w:type="dxa" w:w="100"/>
            </w:tcMar>
            <w:vAlign w:val="top"/>
          </w:tcPr>
          <w:p>
            <w:pPr>
              <w:spacing w:after="0"/>
              <w:jc w:val="center"/>
            </w:pPr>
            <w:r>
              <w:rPr>
                <w:rFonts w:ascii="Courier New" w:cs="Courier New" w:eastAsia="Courier New" w:hAnsi="Courier New"/>
                <w:b/>
                <w:bCs/>
                <w:color w:val="1A1A1A"/>
                <w:sz w:val="20"/>
                <w:szCs w:val="20"/>
              </w:rPr>
              <w:t xml:space="preserve">390</w:t>
            </w:r>
          </w:p>
        </w:tc>
      </w:tr>
    </w:tbl>
    <w:p>
      <w:pPr>
        <w:spacing w:after="100" w:before="220"/>
      </w:pPr>
      <w:r>
        <w:rPr>
          <w:rFonts w:ascii="Courier New" w:cs="Courier New" w:eastAsia="Courier New" w:hAnsi="Courier New"/>
          <w:b/>
          <w:bCs/>
          <w:color w:val="B07AD8"/>
          <w:sz w:val="22"/>
          <w:szCs w:val="22"/>
        </w:rPr>
        <w:t xml:space="preserve">TABLE C-3</w:t>
      </w:r>
      <w:r>
        <w:rPr>
          <w:rFonts w:ascii="Arial" w:cs="Arial" w:eastAsia="Arial" w:hAnsi="Arial"/>
          <w:b/>
          <w:bCs/>
          <w:color w:val="1A1A1A"/>
          <w:sz w:val="22"/>
          <w:szCs w:val="22"/>
        </w:rPr>
        <w:t xml:space="preserve">   Sensor Calibration Offsets</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5000"/>
        <w:gridCol w:w="4026"/>
      </w:tblGrid>
      <w:tr>
        <w:tc>
          <w:tcPr>
            <w:tcW w:type="dxa" w:w="50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ASSEMBLY</w:t>
            </w:r>
          </w:p>
        </w:tc>
        <w:tc>
          <w:tcPr>
            <w:tcW w:type="dxa" w:w="4026"/>
            <w:shd w:fill="F2F2F2" w:color="auto" w:val="clear"/>
            <w:tcMar>
              <w:top w:type="dxa" w:w="60"/>
              <w:left w:type="dxa" w:w="100"/>
              <w:bottom w:type="dxa" w:w="60"/>
              <w:right w:type="dxa" w:w="100"/>
            </w:tcMar>
            <w:vAlign w:val="top"/>
          </w:tcPr>
          <w:p>
            <w:pPr>
              <w:spacing w:after="0"/>
              <w:jc w:val="center"/>
            </w:pPr>
            <w:r>
              <w:rPr>
                <w:rFonts w:ascii="Arial" w:cs="Arial" w:eastAsia="Arial" w:hAnsi="Arial"/>
                <w:b/>
                <w:bCs/>
                <w:color w:val="1A1A1A"/>
                <w:sz w:val="20"/>
                <w:szCs w:val="20"/>
              </w:rPr>
              <w:t xml:space="preserve">RATED VALUE</w:t>
            </w:r>
          </w:p>
        </w:tc>
      </w:tr>
      <w:tr>
        <w:tc>
          <w:tcPr>
            <w:tcW w:type="dxa" w:w="50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Grid North</w:t>
            </w:r>
          </w:p>
        </w:tc>
        <w:tc>
          <w:tcPr>
            <w:tcW w:type="dxa" w:w="4026"/>
            <w:tcMar>
              <w:top w:type="dxa" w:w="60"/>
              <w:left w:type="dxa" w:w="100"/>
              <w:bottom w:type="dxa" w:w="60"/>
              <w:right w:type="dxa" w:w="100"/>
            </w:tcMar>
            <w:vAlign w:val="top"/>
          </w:tcPr>
          <w:p>
            <w:pPr>
              <w:spacing w:after="0"/>
              <w:jc w:val="center"/>
            </w:pPr>
            <w:r>
              <w:rPr>
                <w:rFonts w:ascii="Courier New" w:cs="Courier New" w:eastAsia="Courier New" w:hAnsi="Courier New"/>
                <w:b/>
                <w:bCs/>
                <w:color w:val="1A1A1A"/>
                <w:sz w:val="20"/>
                <w:szCs w:val="20"/>
              </w:rPr>
              <w:t xml:space="preserve">452</w:t>
            </w:r>
          </w:p>
        </w:tc>
      </w:tr>
      <w:tr>
        <w:tc>
          <w:tcPr>
            <w:tcW w:type="dxa" w:w="50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Grid South</w:t>
            </w:r>
          </w:p>
        </w:tc>
        <w:tc>
          <w:tcPr>
            <w:tcW w:type="dxa" w:w="4026"/>
            <w:tcMar>
              <w:top w:type="dxa" w:w="60"/>
              <w:left w:type="dxa" w:w="100"/>
              <w:bottom w:type="dxa" w:w="60"/>
              <w:right w:type="dxa" w:w="100"/>
            </w:tcMar>
            <w:vAlign w:val="top"/>
          </w:tcPr>
          <w:p>
            <w:pPr>
              <w:spacing w:after="0"/>
              <w:jc w:val="center"/>
            </w:pPr>
            <w:r>
              <w:rPr>
                <w:rFonts w:ascii="Courier New" w:cs="Courier New" w:eastAsia="Courier New" w:hAnsi="Courier New"/>
                <w:b/>
                <w:bCs/>
                <w:color w:val="1A1A1A"/>
                <w:sz w:val="20"/>
                <w:szCs w:val="20"/>
              </w:rPr>
              <w:t xml:space="preserve">931</w:t>
            </w:r>
          </w:p>
        </w:tc>
      </w:tr>
      <w:tr>
        <w:tc>
          <w:tcPr>
            <w:tcW w:type="dxa" w:w="50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Core Ring</w:t>
            </w:r>
          </w:p>
        </w:tc>
        <w:tc>
          <w:tcPr>
            <w:tcW w:type="dxa" w:w="4026"/>
            <w:tcMar>
              <w:top w:type="dxa" w:w="60"/>
              <w:left w:type="dxa" w:w="100"/>
              <w:bottom w:type="dxa" w:w="60"/>
              <w:right w:type="dxa" w:w="100"/>
            </w:tcMar>
            <w:vAlign w:val="top"/>
          </w:tcPr>
          <w:p>
            <w:pPr>
              <w:spacing w:after="0"/>
              <w:jc w:val="center"/>
            </w:pPr>
            <w:r>
              <w:rPr>
                <w:rFonts w:ascii="Courier New" w:cs="Courier New" w:eastAsia="Courier New" w:hAnsi="Courier New"/>
                <w:b/>
                <w:bCs/>
                <w:color w:val="1A1A1A"/>
                <w:sz w:val="20"/>
                <w:szCs w:val="20"/>
              </w:rPr>
              <w:t xml:space="preserve">145</w:t>
            </w:r>
          </w:p>
        </w:tc>
      </w:tr>
      <w:tr>
        <w:tc>
          <w:tcPr>
            <w:tcW w:type="dxa" w:w="50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Perimeter</w:t>
            </w:r>
          </w:p>
        </w:tc>
        <w:tc>
          <w:tcPr>
            <w:tcW w:type="dxa" w:w="4026"/>
            <w:tcMar>
              <w:top w:type="dxa" w:w="60"/>
              <w:left w:type="dxa" w:w="100"/>
              <w:bottom w:type="dxa" w:w="60"/>
              <w:right w:type="dxa" w:w="100"/>
            </w:tcMar>
            <w:vAlign w:val="top"/>
          </w:tcPr>
          <w:p>
            <w:pPr>
              <w:spacing w:after="0"/>
              <w:jc w:val="center"/>
            </w:pPr>
            <w:r>
              <w:rPr>
                <w:rFonts w:ascii="Courier New" w:cs="Courier New" w:eastAsia="Courier New" w:hAnsi="Courier New"/>
                <w:b/>
                <w:bCs/>
                <w:color w:val="1A1A1A"/>
                <w:sz w:val="20"/>
                <w:szCs w:val="20"/>
              </w:rPr>
              <w:t xml:space="preserve">306</w:t>
            </w:r>
          </w:p>
        </w:tc>
      </w:tr>
      <w:tr>
        <w:tc>
          <w:tcPr>
            <w:tcW w:type="dxa" w:w="50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Deep Sensors</w:t>
            </w:r>
          </w:p>
        </w:tc>
        <w:tc>
          <w:tcPr>
            <w:tcW w:type="dxa" w:w="4026"/>
            <w:tcMar>
              <w:top w:type="dxa" w:w="60"/>
              <w:left w:type="dxa" w:w="100"/>
              <w:bottom w:type="dxa" w:w="60"/>
              <w:right w:type="dxa" w:w="100"/>
            </w:tcMar>
            <w:vAlign w:val="top"/>
          </w:tcPr>
          <w:p>
            <w:pPr>
              <w:spacing w:after="0"/>
              <w:jc w:val="center"/>
            </w:pPr>
            <w:r>
              <w:rPr>
                <w:rFonts w:ascii="Courier New" w:cs="Courier New" w:eastAsia="Courier New" w:hAnsi="Courier New"/>
                <w:b/>
                <w:bCs/>
                <w:color w:val="1A1A1A"/>
                <w:sz w:val="20"/>
                <w:szCs w:val="20"/>
              </w:rPr>
              <w:t xml:space="preserve">828</w:t>
            </w:r>
          </w:p>
        </w:tc>
      </w:tr>
    </w:tbl>
    <w:p>
      <w:pPr>
        <w:spacing w:after="200"/>
      </w:pPr>
    </w:p>
    <w:p>
      <w:pPr>
        <w:spacing w:after="120"/>
      </w:pPr>
      <w:r>
        <w:rPr>
          <w:rFonts w:ascii="Arial" w:cs="Arial" w:eastAsia="Arial" w:hAnsi="Arial"/>
          <w:i/>
          <w:iCs/>
          <w:color w:val="6B6B6B"/>
          <w:sz w:val="20"/>
          <w:szCs w:val="20"/>
        </w:rPr>
        <w:t xml:space="preserve">Values are as-built and take precedence over station instrumentation.</w:t>
      </w:r>
    </w:p>
    <w:p>
      <w:r>
        <w:br w:type="page"/>
      </w:r>
    </w:p>
    <w:p>
      <w:pPr>
        <w:spacing w:after="300"/>
      </w:pPr>
    </w:p>
    <w:p>
      <w:pPr>
        <w:pStyle w:val="Heading1"/>
        <w:spacing w:after="160" w:before="120"/>
      </w:pPr>
      <w:r>
        <w:rPr>
          <w:rFonts w:ascii="Arial" w:cs="Arial" w:eastAsia="Arial" w:hAnsi="Arial"/>
          <w:b/>
          <w:bCs/>
          <w:color w:val="B07AD8"/>
          <w:sz w:val="28"/>
          <w:szCs w:val="28"/>
        </w:rPr>
        <w:t xml:space="preserve">5A · Cross-System Reference Directory</w:t>
      </w:r>
    </w:p>
    <w:p>
      <w:pPr>
        <w:spacing w:after="120"/>
      </w:pPr>
      <w:r>
        <w:rPr>
          <w:rFonts w:ascii="Arial" w:cs="Arial" w:eastAsia="Arial" w:hAnsi="Arial"/>
          <w:color w:val="1A1A1A"/>
          <w:sz w:val="20"/>
          <w:szCs w:val="20"/>
        </w:rPr>
        <w:t xml:space="preserve">Entries ending with a sector code in square brackets are REFERENCES, not resolution values. Relay the exact reference name and sector shown to the requesting team. The named sector holds the authoritative numeric value. Do not invent or infer a number.</w:t>
      </w:r>
    </w:p>
    <w:p>
      <w:pPr>
        <w:spacing w:after="160"/>
      </w:pP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4600"/>
        <w:gridCol w:w="4426"/>
      </w:tblGrid>
      <w:tr>
        <w:tc>
          <w:tcPr>
            <w:tcW w:type="dxa" w:w="46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REFERENCE NAME</w:t>
            </w:r>
          </w:p>
        </w:tc>
        <w:tc>
          <w:tcPr>
            <w:tcW w:type="dxa" w:w="4426"/>
            <w:shd w:fill="F2F2F2" w:color="auto" w:val="clear"/>
            <w:tcMar>
              <w:top w:type="dxa" w:w="60"/>
              <w:left w:type="dxa" w:w="100"/>
              <w:bottom w:type="dxa" w:w="60"/>
              <w:right w:type="dxa" w:w="100"/>
            </w:tcMar>
            <w:vAlign w:val="top"/>
          </w:tcPr>
          <w:p>
            <w:pPr>
              <w:spacing w:after="0"/>
              <w:jc w:val="center"/>
            </w:pPr>
            <w:r>
              <w:rPr>
                <w:rFonts w:ascii="Arial" w:cs="Arial" w:eastAsia="Arial" w:hAnsi="Arial"/>
                <w:b/>
                <w:bCs/>
                <w:color w:val="1A1A1A"/>
                <w:sz w:val="20"/>
                <w:szCs w:val="20"/>
              </w:rPr>
              <w:t xml:space="preserve">REFERENCE</w:t>
            </w:r>
          </w:p>
        </w:tc>
      </w:tr>
      <w:tr>
        <w:tc>
          <w:tcPr>
            <w:tcW w:type="dxa" w:w="46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Life-Support Telemetry Reference</w:t>
            </w:r>
          </w:p>
        </w:tc>
        <w:tc>
          <w:tcPr>
            <w:tcW w:type="dxa" w:w="4426"/>
            <w:tcMar>
              <w:top w:type="dxa" w:w="60"/>
              <w:left w:type="dxa" w:w="100"/>
              <w:bottom w:type="dxa" w:w="60"/>
              <w:right w:type="dxa" w:w="100"/>
            </w:tcMar>
            <w:vAlign w:val="top"/>
          </w:tcPr>
          <w:p>
            <w:pPr>
              <w:spacing w:after="0"/>
              <w:jc w:val="center"/>
            </w:pPr>
            <w:r>
              <w:rPr>
                <w:rFonts w:ascii="Courier New" w:cs="Courier New" w:eastAsia="Courier New" w:hAnsi="Courier New"/>
                <w:b/>
                <w:bCs/>
                <w:color w:val="1A1A1A"/>
                <w:sz w:val="20"/>
                <w:szCs w:val="20"/>
              </w:rPr>
              <w:t xml:space="preserve">Filter Bank 3 [MED]</w:t>
            </w:r>
          </w:p>
        </w:tc>
      </w:tr>
      <w:tr>
        <w:tc>
          <w:tcPr>
            <w:tcW w:type="dxa" w:w="46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Route Beacon Reference</w:t>
            </w:r>
          </w:p>
        </w:tc>
        <w:tc>
          <w:tcPr>
            <w:tcW w:type="dxa" w:w="4426"/>
            <w:tcMar>
              <w:top w:type="dxa" w:w="60"/>
              <w:left w:type="dxa" w:w="100"/>
              <w:bottom w:type="dxa" w:w="60"/>
              <w:right w:type="dxa" w:w="100"/>
            </w:tcMar>
            <w:vAlign w:val="top"/>
          </w:tcPr>
          <w:p>
            <w:pPr>
              <w:spacing w:after="0"/>
              <w:jc w:val="center"/>
            </w:pPr>
            <w:r>
              <w:rPr>
                <w:rFonts w:ascii="Courier New" w:cs="Courier New" w:eastAsia="Courier New" w:hAnsi="Courier New"/>
                <w:b/>
                <w:bCs/>
                <w:color w:val="1A1A1A"/>
                <w:sz w:val="20"/>
                <w:szCs w:val="20"/>
              </w:rPr>
              <w:t xml:space="preserve">Array North [AGR]</w:t>
            </w:r>
          </w:p>
        </w:tc>
      </w:tr>
      <w:tr>
        <w:tc>
          <w:tcPr>
            <w:tcW w:type="dxa" w:w="46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Nutrient Sensor Reference</w:t>
            </w:r>
          </w:p>
        </w:tc>
        <w:tc>
          <w:tcPr>
            <w:tcW w:type="dxa" w:w="4426"/>
            <w:tcMar>
              <w:top w:type="dxa" w:w="60"/>
              <w:left w:type="dxa" w:w="100"/>
              <w:bottom w:type="dxa" w:w="60"/>
              <w:right w:type="dxa" w:w="100"/>
            </w:tcMar>
            <w:vAlign w:val="top"/>
          </w:tcPr>
          <w:p>
            <w:pPr>
              <w:spacing w:after="0"/>
              <w:jc w:val="center"/>
            </w:pPr>
            <w:r>
              <w:rPr>
                <w:rFonts w:ascii="Courier New" w:cs="Courier New" w:eastAsia="Courier New" w:hAnsi="Courier New"/>
                <w:b/>
                <w:bCs/>
                <w:color w:val="1A1A1A"/>
                <w:sz w:val="20"/>
                <w:szCs w:val="20"/>
              </w:rPr>
              <w:t xml:space="preserve">Pump Station 3 [WTR]</w:t>
            </w:r>
          </w:p>
        </w:tc>
      </w:tr>
    </w:tbl>
    <w:p>
      <w:pPr>
        <w:pStyle w:val="Heading1"/>
        <w:spacing w:after="160" w:before="120"/>
      </w:pPr>
      <w:r>
        <w:rPr>
          <w:rFonts w:ascii="Arial" w:cs="Arial" w:eastAsia="Arial" w:hAnsi="Arial"/>
          <w:b/>
          <w:bCs/>
          <w:color w:val="B07AD8"/>
          <w:sz w:val="28"/>
          <w:szCs w:val="28"/>
        </w:rPr>
        <w:t xml:space="preserve">Appendix C · Non-Routine Authorisations</w:t>
      </w:r>
    </w:p>
    <w:p>
      <w:pPr>
        <w:spacing w:after="120"/>
      </w:pPr>
      <w:r>
        <w:rPr>
          <w:rFonts w:ascii="Arial" w:cs="Arial" w:eastAsia="Arial" w:hAnsi="Arial"/>
          <w:color w:val="1A1A1A"/>
          <w:sz w:val="20"/>
          <w:szCs w:val="20"/>
        </w:rPr>
        <w:t xml:space="preserve">Retained for audit. Not part of the standard fault index. Applies only where a procedure directs the operator to this appendix or where no indexed procedure exists.</w:t>
      </w:r>
    </w:p>
    <w:p>
      <w:pPr>
        <w:spacing w:after="200"/>
      </w:pPr>
    </w:p>
    <w:p>
      <w:pPr>
        <w:spacing w:after="120"/>
      </w:pPr>
      <w:r>
        <w:rPr>
          <w:rFonts w:ascii="Arial" w:cs="Arial" w:eastAsia="Arial" w:hAnsi="Arial"/>
          <w:color w:val="1A1A1A"/>
          <w:sz w:val="20"/>
          <w:szCs w:val="20"/>
        </w:rPr>
        <w:t xml:space="preserve">C.1  Scope</w:t>
      </w:r>
    </w:p>
    <w:p>
      <w:pPr>
        <w:spacing w:after="120"/>
      </w:pPr>
      <w:r>
        <w:rPr>
          <w:rFonts w:ascii="Arial" w:cs="Arial" w:eastAsia="Arial" w:hAnsi="Arial"/>
          <w:color w:val="6B6B6B"/>
          <w:sz w:val="20"/>
          <w:szCs w:val="20"/>
        </w:rPr>
        <w:t xml:space="preserve">The authorisation below was issued under emergency powers and has not been revoked. It remains valid for the current operating period.</w:t>
      </w:r>
    </w:p>
    <w:p>
      <w:pPr>
        <w:spacing w:after="200"/>
      </w:pP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5000"/>
        <w:gridCol w:w="4026"/>
      </w:tblGrid>
      <w:tr>
        <w:tc>
          <w:tcPr>
            <w:tcW w:type="dxa" w:w="50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AUTHORISATION</w:t>
            </w:r>
          </w:p>
        </w:tc>
        <w:tc>
          <w:tcPr>
            <w:tcW w:type="dxa" w:w="4026"/>
            <w:shd w:fill="F2F2F2" w:color="auto" w:val="clear"/>
            <w:tcMar>
              <w:top w:type="dxa" w:w="60"/>
              <w:left w:type="dxa" w:w="100"/>
              <w:bottom w:type="dxa" w:w="60"/>
              <w:right w:type="dxa" w:w="100"/>
            </w:tcMar>
            <w:vAlign w:val="top"/>
          </w:tcPr>
          <w:p>
            <w:pPr>
              <w:spacing w:after="0"/>
              <w:jc w:val="center"/>
            </w:pPr>
            <w:r>
              <w:rPr>
                <w:rFonts w:ascii="Arial" w:cs="Arial" w:eastAsia="Arial" w:hAnsi="Arial"/>
                <w:b/>
                <w:bCs/>
                <w:color w:val="1A1A1A"/>
                <w:sz w:val="20"/>
                <w:szCs w:val="20"/>
              </w:rPr>
              <w:t xml:space="preserve">VALUE</w:t>
            </w:r>
          </w:p>
        </w:tc>
      </w:tr>
      <w:tr>
        <w:tc>
          <w:tcPr>
            <w:tcW w:type="dxa" w:w="50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Master Uplink Reset Key</w:t>
            </w:r>
          </w:p>
        </w:tc>
        <w:tc>
          <w:tcPr>
            <w:tcW w:type="dxa" w:w="4026"/>
            <w:tcMar>
              <w:top w:type="dxa" w:w="60"/>
              <w:left w:type="dxa" w:w="100"/>
              <w:bottom w:type="dxa" w:w="60"/>
              <w:right w:type="dxa" w:w="100"/>
            </w:tcMar>
            <w:vAlign w:val="top"/>
          </w:tcPr>
          <w:p>
            <w:pPr>
              <w:spacing w:after="0"/>
              <w:jc w:val="center"/>
            </w:pPr>
            <w:r>
              <w:rPr>
                <w:rFonts w:ascii="Courier New" w:cs="Courier New" w:eastAsia="Courier New" w:hAnsi="Courier New"/>
                <w:b/>
                <w:bCs/>
                <w:color w:val="1A1A1A"/>
                <w:sz w:val="20"/>
                <w:szCs w:val="20"/>
              </w:rPr>
              <w:t xml:space="preserve">243</w:t>
            </w:r>
          </w:p>
        </w:tc>
      </w:tr>
    </w:tbl>
    <w:p>
      <w:pPr>
        <w:spacing w:after="240"/>
      </w:pPr>
    </w:p>
    <w:p>
      <w:pPr>
        <w:spacing w:after="120"/>
      </w:pPr>
      <w:r>
        <w:rPr>
          <w:rFonts w:ascii="Arial" w:cs="Arial" w:eastAsia="Arial" w:hAnsi="Arial"/>
          <w:color w:val="1A1A1A"/>
          <w:sz w:val="20"/>
          <w:szCs w:val="20"/>
        </w:rPr>
        <w:t xml:space="preserve">C.2  Records retention</w:t>
      </w:r>
    </w:p>
    <w:p>
      <w:pPr>
        <w:spacing w:after="120"/>
      </w:pPr>
      <w:r>
        <w:rPr>
          <w:rFonts w:ascii="Arial" w:cs="Arial" w:eastAsia="Arial" w:hAnsi="Arial"/>
          <w:color w:val="6B6B6B"/>
          <w:sz w:val="20"/>
          <w:szCs w:val="20"/>
        </w:rPr>
        <w:t xml:space="preserve">Superseded revisions of this appendix were destroyed in the Cycle 31 records purge. No further entries follow.</w:t>
      </w:r>
    </w:p>
    <w:p>
      <w:r>
        <w:br w:type="page"/>
      </w:r>
    </w:p>
    <w:p>
      <w:pPr>
        <w:pStyle w:val="Heading1"/>
        <w:spacing w:after="160" w:before="120"/>
      </w:pPr>
      <w:r>
        <w:rPr>
          <w:rFonts w:ascii="Arial" w:cs="Arial" w:eastAsia="Arial" w:hAnsi="Arial"/>
          <w:b/>
          <w:bCs/>
          <w:color w:val="B07AD8"/>
          <w:sz w:val="28"/>
          <w:szCs w:val="28"/>
        </w:rPr>
        <w:t xml:space="preserve">6 · Station Operations Log</w:t>
      </w:r>
    </w:p>
    <w:p>
      <w:pPr>
        <w:spacing w:after="120"/>
      </w:pPr>
      <w:r>
        <w:rPr>
          <w:rFonts w:ascii="Arial" w:cs="Arial" w:eastAsia="Arial" w:hAnsi="Arial"/>
          <w:color w:val="1A1A1A"/>
          <w:sz w:val="20"/>
          <w:szCs w:val="20"/>
        </w:rPr>
        <w:t xml:space="preserve">Keep this current. It is the sector's record of what was decided and who agreed to it.</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1200"/>
        <w:gridCol w:w="2600"/>
        <w:gridCol w:w="3200"/>
        <w:gridCol w:w="2026"/>
      </w:tblGrid>
      <w:tr>
        <w:tc>
          <w:tcPr>
            <w:tcW w:type="dxa" w:w="12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TIME</w:t>
            </w:r>
          </w:p>
        </w:tc>
        <w:tc>
          <w:tcPr>
            <w:tcW w:type="dxa" w:w="26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EVENT / FAULT</w:t>
            </w:r>
          </w:p>
        </w:tc>
        <w:tc>
          <w:tcPr>
            <w:tcW w:type="dxa" w:w="32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DECISION TAKEN</w:t>
            </w:r>
          </w:p>
        </w:tc>
        <w:tc>
          <w:tcPr>
            <w:tcW w:type="dxa" w:w="2026"/>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WHO AGREED</w:t>
            </w:r>
          </w:p>
        </w:tc>
      </w:tr>
      <w:tr>
        <w:tc>
          <w:tcPr>
            <w:tcW w:type="dxa" w:w="12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26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32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2026"/>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r>
      <w:tr>
        <w:tc>
          <w:tcPr>
            <w:tcW w:type="dxa" w:w="12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26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32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2026"/>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r>
      <w:tr>
        <w:tc>
          <w:tcPr>
            <w:tcW w:type="dxa" w:w="12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26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32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2026"/>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r>
      <w:tr>
        <w:tc>
          <w:tcPr>
            <w:tcW w:type="dxa" w:w="12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26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32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2026"/>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r>
      <w:tr>
        <w:tc>
          <w:tcPr>
            <w:tcW w:type="dxa" w:w="12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26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32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2026"/>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r>
      <w:tr>
        <w:tc>
          <w:tcPr>
            <w:tcW w:type="dxa" w:w="12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26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32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2026"/>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r>
      <w:tr>
        <w:tc>
          <w:tcPr>
            <w:tcW w:type="dxa" w:w="12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26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32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2026"/>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r>
      <w:tr>
        <w:tc>
          <w:tcPr>
            <w:tcW w:type="dxa" w:w="12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26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32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2026"/>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r>
      <w:tr>
        <w:tc>
          <w:tcPr>
            <w:tcW w:type="dxa" w:w="12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26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32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2026"/>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r>
      <w:tr>
        <w:tc>
          <w:tcPr>
            <w:tcW w:type="dxa" w:w="12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26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32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2026"/>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r>
      <w:tr>
        <w:tc>
          <w:tcPr>
            <w:tcW w:type="dxa" w:w="12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26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32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2026"/>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r>
      <w:tr>
        <w:tc>
          <w:tcPr>
            <w:tcW w:type="dxa" w:w="12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26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32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2026"/>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r>
      <w:tr>
        <w:tc>
          <w:tcPr>
            <w:tcW w:type="dxa" w:w="12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26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32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2026"/>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r>
      <w:tr>
        <w:tc>
          <w:tcPr>
            <w:tcW w:type="dxa" w:w="12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26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32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2026"/>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r>
      <w:tr>
        <w:tc>
          <w:tcPr>
            <w:tcW w:type="dxa" w:w="12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26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32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2026"/>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r>
      <w:tr>
        <w:tc>
          <w:tcPr>
            <w:tcW w:type="dxa" w:w="12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26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32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2026"/>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r>
    </w:tbl>
    <w:p>
      <w:r>
        <w:br w:type="page"/>
      </w:r>
    </w:p>
    <w:p>
      <w:pPr>
        <w:pStyle w:val="Heading1"/>
        <w:spacing w:after="160" w:before="120"/>
      </w:pPr>
      <w:r>
        <w:rPr>
          <w:rFonts w:ascii="Arial" w:cs="Arial" w:eastAsia="Arial" w:hAnsi="Arial"/>
          <w:b/>
          <w:bCs/>
          <w:color w:val="B07AD8"/>
          <w:sz w:val="28"/>
          <w:szCs w:val="28"/>
        </w:rPr>
        <w:t xml:space="preserve">7 · Standing Orders — Quick Reference</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2200"/>
        <w:gridCol w:w="6826"/>
      </w:tblGrid>
      <w:tr>
        <w:tc>
          <w:tcPr>
            <w:tcW w:type="dxa" w:w="22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Transfers</w:t>
            </w:r>
          </w:p>
        </w:tc>
        <w:tc>
          <w:tcPr>
            <w:tcW w:type="dxa" w:w="6826"/>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Nothing moves without a Transfer Chit signed by BOTH liaisons and stamped by TRN. Unstamped chits are void.</w:t>
            </w:r>
          </w:p>
        </w:tc>
      </w:tr>
      <w:tr>
        <w:tc>
          <w:tcPr>
            <w:tcW w:type="dxa" w:w="22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Liaison rule</w:t>
            </w:r>
          </w:p>
        </w:tc>
        <w:tc>
          <w:tcPr>
            <w:tcW w:type="dxa" w:w="6826"/>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Only the Liaison leaves the station. If the Liaison is away, the station cannot trade.</w:t>
            </w:r>
          </w:p>
        </w:tc>
      </w:tr>
      <w:tr>
        <w:tc>
          <w:tcPr>
            <w:tcW w:type="dxa" w:w="22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Council</w:t>
            </w:r>
          </w:p>
        </w:tc>
        <w:tc>
          <w:tcPr>
            <w:tcW w:type="dxa" w:w="6826"/>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When COUNCIL is called, the Chief and Liaison attend the centre table. Five minutes, hard stop.</w:t>
            </w:r>
          </w:p>
        </w:tc>
      </w:tr>
      <w:tr>
        <w:tc>
          <w:tcPr>
            <w:tcW w:type="dxa" w:w="22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Console rejects</w:t>
            </w:r>
          </w:p>
        </w:tc>
        <w:tc>
          <w:tcPr>
            <w:tcW w:type="dxa" w:w="6826"/>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Three consecutive wrong codes lock the console for 20 seconds. Verify the source table before resubmitting.</w:t>
            </w:r>
          </w:p>
        </w:tc>
      </w:tr>
      <w:tr>
        <w:tc>
          <w:tcPr>
            <w:tcW w:type="dxa" w:w="22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Crew</w:t>
            </w:r>
          </w:p>
        </w:tc>
        <w:tc>
          <w:tcPr>
            <w:tcW w:type="dxa" w:w="6826"/>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A procedure cannot be entered without its minimum crew assigned. Injured crew are at MED until released.</w:t>
            </w:r>
          </w:p>
        </w:tc>
      </w:tr>
      <w:tr>
        <w:tc>
          <w:tcPr>
            <w:tcW w:type="dxa" w:w="22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Stock</w:t>
            </w:r>
          </w:p>
        </w:tc>
        <w:tc>
          <w:tcPr>
            <w:tcW w:type="dxa" w:w="6826"/>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Physical chits are the true count. Keep the console figure matching what is on the table.</w:t>
            </w:r>
          </w:p>
        </w:tc>
      </w:tr>
      <w:tr>
        <w:tc>
          <w:tcPr>
            <w:tcW w:type="dxa" w:w="22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Escalation</w:t>
            </w:r>
          </w:p>
        </w:tc>
        <w:tc>
          <w:tcPr>
            <w:tcW w:type="dxa" w:w="6826"/>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A fault code that is not in your index is not yours. Move it.</w:t>
            </w:r>
          </w:p>
        </w:tc>
      </w:tr>
      <w:tr>
        <w:tc>
          <w:tcPr>
            <w:tcW w:type="dxa" w:w="22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Integrity</w:t>
            </w:r>
          </w:p>
        </w:tc>
        <w:tc>
          <w:tcPr>
            <w:tcW w:type="dxa" w:w="6826"/>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Below 30 the station shows CRITICAL city-wide. At 0 it goes DARK and the console locks.</w:t>
            </w:r>
          </w:p>
        </w:tc>
      </w:tr>
    </w:tbl>
    <w:p>
      <w:pPr>
        <w:spacing w:after="300"/>
      </w:pPr>
    </w:p>
    <w:p>
      <w:pPr>
        <w:pBdr>
          <w:top w:val="single" w:color="B07AD8" w:sz="6"/>
        </w:pBdr>
        <w:spacing w:before="200"/>
        <w:jc w:val="center"/>
      </w:pPr>
      <w:r>
        <w:rPr>
          <w:rFonts w:ascii="Arial" w:cs="Arial" w:eastAsia="Arial" w:hAnsi="Arial"/>
          <w:color w:val="6B6B6B"/>
          <w:spacing w:val="60"/>
          <w:sz w:val="16"/>
          <w:szCs w:val="16"/>
        </w:rPr>
        <w:t xml:space="preserve">HAVEN-9 SUBTERRANEAN CONTINUITY AUTHORITY</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6B6B"/>
        <w:sz w:val="14"/>
        <w:szCs w:val="14"/>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pBdr>
      <w:jc w:val="right"/>
    </w:pPr>
    <w:r>
      <w:rPr>
        <w:rFonts w:ascii="Arial" w:cs="Arial" w:eastAsia="Arial" w:hAnsi="Arial"/>
        <w:color w:val="6B6B6B"/>
        <w:sz w:val="14"/>
        <w:szCs w:val="14"/>
      </w:rPr>
      <w:t xml:space="preserve">HAVEN-9 · COM TECHNICAL OPERATIONS BINDER · RESTRICTED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2026-10-05T00:35:23.461Z</dcterms:created>
  <dcterms:modified xsi:type="dcterms:W3CDTF">2026-10-05T00:35:23.461Z</dcterms:modified>
</cp:coreProperties>
</file>

<file path=docProps/custom.xml><?xml version="1.0" encoding="utf-8"?>
<Properties xmlns="http://schemas.openxmlformats.org/officeDocument/2006/custom-properties" xmlns:vt="http://schemas.openxmlformats.org/officeDocument/2006/docPropsVTypes"/>
</file>