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Arial" w:cs="Arial" w:eastAsia="Arial" w:hAnsi="Arial"/>
          <w:b/>
          <w:bCs/>
          <w:color w:val="6B6B6B"/>
          <w:spacing w:val="120"/>
          <w:sz w:val="24"/>
          <w:szCs w:val="24"/>
        </w:rPr>
        <w:t xml:space="preserve">HAVEN-9</w:t>
      </w:r>
    </w:p>
    <w:p>
      <w:pPr>
        <w:spacing w:after="320"/>
        <w:jc w:val="center"/>
      </w:pPr>
      <w:r>
        <w:rPr>
          <w:rFonts w:ascii="Arial" w:cs="Arial" w:eastAsia="Arial" w:hAnsi="Arial"/>
          <w:color w:val="6B6B6B"/>
          <w:spacing w:val="60"/>
          <w:sz w:val="16"/>
          <w:szCs w:val="16"/>
        </w:rPr>
        <w:t xml:space="preserve">SUBTERRANEAN CONTINUITY AUTHORITY</w:t>
      </w:r>
    </w:p>
    <w:p>
      <w:pPr>
        <w:spacing w:after="40"/>
        <w:jc w:val="center"/>
      </w:pPr>
      <w:r>
        <w:rPr>
          <w:rFonts w:ascii="Arial" w:cs="Arial" w:eastAsia="Arial" w:hAnsi="Arial"/>
          <w:b/>
          <w:bCs/>
          <w:color w:val="9A9A9A"/>
          <w:sz w:val="96"/>
          <w:szCs w:val="96"/>
        </w:rPr>
        <w:t xml:space="preserve">TRN</w:t>
      </w:r>
    </w:p>
    <w:p>
      <w:pPr>
        <w:spacing w:after="200"/>
        <w:jc w:val="center"/>
      </w:pPr>
      <w:r>
        <w:rPr>
          <w:rFonts w:ascii="Arial" w:cs="Arial" w:eastAsia="Arial" w:hAnsi="Arial"/>
          <w:b/>
          <w:bCs/>
          <w:color w:val="1A1A1A"/>
          <w:spacing w:val="40"/>
          <w:sz w:val="32"/>
          <w:szCs w:val="32"/>
        </w:rPr>
        <w:t xml:space="preserve">TRANSPORT &amp; TUNNELS</w:t>
      </w:r>
    </w:p>
    <w:p>
      <w:pPr>
        <w:spacing w:after="900"/>
        <w:jc w:val="center"/>
      </w:pPr>
      <w:r>
        <w:rPr>
          <w:rFonts w:ascii="Arial" w:cs="Arial" w:eastAsia="Arial" w:hAnsi="Arial"/>
          <w:i/>
          <w:iCs/>
          <w:color w:val="6B6B6B"/>
          <w:sz w:val="20"/>
          <w:szCs w:val="20"/>
        </w:rPr>
        <w:t xml:space="preserve">Everything moves through us.</w:t>
      </w:r>
    </w:p>
    <w:p>
      <w:pPr>
        <w:spacing w:after="80"/>
        <w:jc w:val="center"/>
      </w:pPr>
      <w:r>
        <w:rPr>
          <w:rFonts w:ascii="Arial" w:cs="Arial" w:eastAsia="Arial" w:hAnsi="Arial"/>
          <w:b/>
          <w:bCs/>
          <w:color w:val="1A1A1A"/>
          <w:spacing w:val="40"/>
          <w:sz w:val="22"/>
          <w:szCs w:val="22"/>
        </w:rPr>
        <w:t xml:space="preserve">TECHNICAL OPERATIONS BINDER</w:t>
      </w:r>
    </w:p>
    <w:p>
      <w:pPr>
        <w:spacing w:after="1000"/>
        <w:jc w:val="center"/>
      </w:pPr>
      <w:r>
        <w:rPr>
          <w:rFonts w:ascii="Arial" w:cs="Arial" w:eastAsia="Arial" w:hAnsi="Arial"/>
          <w:color w:val="6B6B6B"/>
          <w:sz w:val="16"/>
          <w:szCs w:val="16"/>
        </w:rPr>
        <w:t xml:space="preserve">Revision 9.4 · Retain at sector station at all times</w:t>
      </w:r>
    </w:p>
    <w:p>
      <w:pPr>
        <w:pBdr>
          <w:top w:val="single" w:color="9A9A9A" w:sz="6"/>
        </w:pBdr>
        <w:spacing w:after="60" w:before="200"/>
        <w:jc w:val="center"/>
      </w:pPr>
      <w:r>
        <w:rPr>
          <w:rFonts w:ascii="Arial" w:cs="Arial" w:eastAsia="Arial" w:hAnsi="Arial"/>
          <w:b/>
          <w:bCs/>
          <w:color w:val="9A9A9A"/>
          <w:spacing w:val="60"/>
          <w:sz w:val="20"/>
          <w:szCs w:val="20"/>
        </w:rPr>
        <w:t xml:space="preserve">RESTRICTED — TRN PERSONNEL</w:t>
      </w:r>
    </w:p>
    <w:p>
      <w:pPr>
        <w:jc w:val="center"/>
      </w:pPr>
      <w:r>
        <w:rPr>
          <w:rFonts w:ascii="Arial" w:cs="Arial" w:eastAsia="Arial" w:hAnsi="Arial"/>
          <w:i/>
          <w:iCs/>
          <w:color w:val="6B6B6B"/>
          <w:sz w:val="16"/>
          <w:szCs w:val="16"/>
        </w:rPr>
        <w:t xml:space="preserve">This binder does not leave the sector station. Information in it may be shared verbally at your discretion.</w:t>
      </w:r>
    </w:p>
    <w:p>
      <w:r>
        <w:br w:type="page"/>
      </w:r>
    </w:p>
    <w:p>
      <w:pPr>
        <w:pStyle w:val="Heading1"/>
        <w:spacing w:after="160" w:before="120"/>
      </w:pPr>
      <w:r>
        <w:rPr>
          <w:rFonts w:ascii="Arial" w:cs="Arial" w:eastAsia="Arial" w:hAnsi="Arial"/>
          <w:b/>
          <w:bCs/>
          <w:color w:val="9A9A9A"/>
          <w:sz w:val="28"/>
          <w:szCs w:val="28"/>
        </w:rPr>
        <w:t xml:space="preserve">1 · Sector Overview</w:t>
      </w:r>
    </w:p>
    <w:p>
      <w:pPr>
        <w:spacing w:after="120"/>
      </w:pPr>
      <w:r>
        <w:rPr>
          <w:rFonts w:ascii="Arial" w:cs="Arial" w:eastAsia="Arial" w:hAnsi="Arial"/>
          <w:color w:val="1A1A1A"/>
          <w:sz w:val="20"/>
          <w:szCs w:val="20"/>
        </w:rPr>
        <w:t xml:space="preserve">Transport &amp; Tunnels maintains four galleries, the freight spur, the rail network, and every blast door in HAVEN-9. You produce nothing, and nothing reaches anyone without you: every resource transfer in this city is stamped by Transport before it takes effect. That makes you the quietest form of power in HAVEN-9 and the easiest to resent. Your standing orders are to keep Tunnels A through D load-rated and passable, maintain rail voltage inside spec, and stamp agreed transfers promptly. Tunnel B has had roof movement logged in three consecutive inspections. A collapse there injures crew — yours.</w:t>
      </w:r>
    </w:p>
    <w:p>
      <w:pPr>
        <w:pBdr>
          <w:bottom w:val="single" w:color="BFBFBF" w:sz="6"/>
        </w:pBdr>
        <w:spacing w:after="1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PRODUCES</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Nothing. You control transfer capacity — stamp required on every chit.</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UPKEEP DUE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 ⚡ Power Cells + 1 💧 Water Unit per round</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OPENING STOCK</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 ⚡ Power Cells · 3 💧 Water Units · 3 🔧 Spare Parts · 1 ⚕ Med Supply</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WORKFORCE</w:t>
            </w:r>
          </w:p>
        </w:tc>
        <w:tc>
          <w:tcPr>
            <w:tcW w:type="dxa" w:w="6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8 workers. Injured workers report to MED and cannot be assigned until released.</w:t>
            </w:r>
          </w:p>
        </w:tc>
      </w:tr>
    </w:tbl>
    <w:p>
      <w:pPr>
        <w:spacing w:after="200"/>
      </w:pPr>
    </w:p>
    <w:p>
      <w:pPr>
        <w:pStyle w:val="Heading1"/>
        <w:spacing w:after="160" w:before="120"/>
      </w:pPr>
      <w:r>
        <w:rPr>
          <w:rFonts w:ascii="Arial" w:cs="Arial" w:eastAsia="Arial" w:hAnsi="Arial"/>
          <w:b/>
          <w:bCs/>
          <w:color w:val="9A9A9A"/>
          <w:sz w:val="28"/>
          <w:szCs w:val="28"/>
        </w:rPr>
        <w:t xml:space="preserve">Station roles</w:t>
      </w:r>
    </w:p>
    <w:p>
      <w:pPr>
        <w:spacing w:after="120"/>
      </w:pPr>
      <w:r>
        <w:rPr>
          <w:rFonts w:ascii="Arial" w:cs="Arial" w:eastAsia="Arial" w:hAnsi="Arial"/>
          <w:color w:val="1A1A1A"/>
          <w:sz w:val="20"/>
          <w:szCs w:val="20"/>
        </w:rPr>
        <w:t xml:space="preserve">Assign these before the shift begins. Write the names on this page.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600"/>
        <w:gridCol w:w="2826"/>
      </w:tblGrid>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SECTOR CHIEF</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Accountable voice of the sector. Speaks for it at Council.</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The ONLY member permitted to leave the station. All physical trade and negotiation goes through this person.</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SYSTEMS LEAD</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Holds this binder. Reads procedures aloud. Enters resolution codes.</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ENGINEERS</w:t>
            </w:r>
          </w:p>
        </w:tc>
        <w:tc>
          <w:tcPr>
            <w:tcW w:type="dxa" w:w="3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Everyone else. Track stock, keep the log, assign crew.</w:t>
            </w:r>
          </w:p>
        </w:tc>
        <w:tc>
          <w:tcPr>
            <w:tcW w:type="dxa" w:w="2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9A9A9A"/>
          <w:sz w:val="28"/>
          <w:szCs w:val="28"/>
        </w:rPr>
        <w:t xml:space="preserve">2 · System Dependency Map</w:t>
      </w:r>
    </w:p>
    <w:p>
      <w:pPr>
        <w:spacing w:after="120"/>
      </w:pPr>
      <w:r>
        <w:rPr>
          <w:rFonts w:ascii="Arial" w:cs="Arial" w:eastAsia="Arial" w:hAnsi="Arial"/>
          <w:color w:val="1A1A1A"/>
          <w:sz w:val="20"/>
          <w:szCs w:val="20"/>
        </w:rPr>
        <w:t xml:space="preserve">This sector does not operate alone. Read this page before the shift starts, not during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this sector consumes to stay alive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Upkeep</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2 ⚡ Power Cells + 1 💧 Water Unit per round</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Repair materials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Spare Parts, and resources named in each procedure</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Crew</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Workers assigned per procedure; injured crew unavailable</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OUTPUTS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What the rest of HAVEN-9 draws from this sector</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Production</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Nothing. You control transfer capacity — stamp required on every chit.</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Specifications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Values in Section 5 that other sectors require to close their faults</w:t>
            </w:r>
          </w:p>
        </w:tc>
      </w:tr>
      <w:tr>
        <w:tc>
          <w:tcPr>
            <w:tcW w:type="dxa" w:w="24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CONSTRAINTS</w:t>
            </w:r>
          </w:p>
        </w:tc>
        <w:tc>
          <w:tcPr>
            <w:tcW w:type="dxa" w:w="66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Transfers</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No resource or worker moves without a signed Transfer Chit stamped by TRN</w:t>
            </w:r>
          </w:p>
        </w:tc>
      </w:tr>
      <w:tr>
        <w:tc>
          <w:tcPr>
            <w:tcW w:type="dxa" w:w="2400"/>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Integrity</w:t>
            </w:r>
          </w:p>
        </w:tc>
        <w:tc>
          <w:tcPr>
            <w:tcW w:type="dxa" w:w="6626"/>
            <w:tcMar>
              <w:top w:type="dxa" w:w="60"/>
              <w:left w:type="dxa" w:w="100"/>
              <w:bottom w:type="dxa" w:w="60"/>
              <w:right w:type="dxa" w:w="100"/>
            </w:tcMar>
            <w:vAlign w:val="top"/>
          </w:tcPr>
          <w:p>
            <w:pPr>
              <w:spacing w:after="0"/>
              <w:jc w:val="left"/>
            </w:pPr>
            <w:r>
              <w:rPr>
                <w:rFonts w:ascii="Arial" w:cs="Arial" w:eastAsia="Arial" w:hAnsi="Arial"/>
                <w:b w:val="false"/>
                <w:bCs w:val="false"/>
                <w:color w:val="1A1A1A"/>
                <w:sz w:val="20"/>
                <w:szCs w:val="20"/>
              </w:rPr>
              <w:t xml:space="preserve">Unresolved faults decay sector Integrity. Below 30 the sector is CRITICAL and visible city-wide. At 0 it goes DARK.</w:t>
            </w:r>
          </w:p>
        </w:tc>
      </w:tr>
    </w:tbl>
    <w:p>
      <w:pPr>
        <w:spacing w:after="200"/>
      </w:pPr>
    </w:p>
    <w:p>
      <w:pPr>
        <w:spacing w:after="0"/>
      </w:pPr>
      <w:r>
        <w:rPr>
          <w:rFonts w:ascii="Arial" w:cs="Arial" w:eastAsia="Arial" w:hAnsi="Arial"/>
          <w:b/>
          <w:bCs/>
          <w:color w:val="1A1A1A"/>
          <w:sz w:val="20"/>
          <w:szCs w:val="20"/>
        </w:rPr>
        <w:t xml:space="preserve">Note. </w:t>
      </w:r>
      <w:r>
        <w:rPr>
          <w:rFonts w:ascii="Arial" w:cs="Arial" w:eastAsia="Arial" w:hAnsi="Arial"/>
          <w:color w:val="1A1A1A"/>
          <w:sz w:val="20"/>
          <w:szCs w:val="20"/>
        </w:rPr>
        <w:t xml:space="preserve">Illustrated plant schematic to be inserted at Revision 9.5. Until then this dependency map is the controlling reference.</w:t>
      </w:r>
    </w:p>
    <w:p>
      <w:r>
        <w:br w:type="page"/>
      </w:r>
    </w:p>
    <w:p>
      <w:pPr>
        <w:pStyle w:val="Heading1"/>
        <w:spacing w:after="160" w:before="120"/>
      </w:pPr>
      <w:r>
        <w:rPr>
          <w:rFonts w:ascii="Arial" w:cs="Arial" w:eastAsia="Arial" w:hAnsi="Arial"/>
          <w:b/>
          <w:bCs/>
          <w:color w:val="9A9A9A"/>
          <w:sz w:val="28"/>
          <w:szCs w:val="28"/>
        </w:rPr>
        <w:t xml:space="preserve">3 · Fault Code Index</w:t>
      </w:r>
    </w:p>
    <w:p>
      <w:pPr>
        <w:spacing w:after="120"/>
      </w:pPr>
      <w:r>
        <w:rPr>
          <w:rFonts w:ascii="Arial" w:cs="Arial" w:eastAsia="Arial" w:hAnsi="Arial"/>
          <w:color w:val="1A1A1A"/>
          <w:sz w:val="20"/>
          <w:szCs w:val="20"/>
        </w:rPr>
        <w:t xml:space="preserve">When an alert card reaches this station, find its code here first. Codes not listed on this page are not this sector's systems — do not attempt a repair, and do not sit on the card.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200"/>
        <w:gridCol w:w="3026"/>
      </w:tblGrid>
      <w:tr>
        <w:tc>
          <w:tcPr>
            <w:tcW w:type="dxa" w:w="18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FAULT CODE</w:t>
            </w:r>
          </w:p>
        </w:tc>
        <w:tc>
          <w:tcPr>
            <w:tcW w:type="dxa" w:w="4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DESCRIPTION</w:t>
            </w:r>
          </w:p>
        </w:tc>
        <w:tc>
          <w:tcPr>
            <w:tcW w:type="dxa" w:w="3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ACTION</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F-004</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Signal lamp burnout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P-01</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F-104</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Track sensor drift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P-02</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F-207</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Tunnel B partial collapse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P-03</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F-208</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Rail power flicker</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P-04</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F-304</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Blast door failure — Sector 4</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P-05</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F-404</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Evacuation route rerouting</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P-06</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F-507</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Freight spur cooling signal mismatch</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P-07</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F-508</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Emergency tunnel routing blackout</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P-08</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F-607</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Freight tunnel ventilation failure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P-09</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bCs/>
                <w:color w:val="1A1A1A"/>
                <w:sz w:val="20"/>
                <w:szCs w:val="20"/>
              </w:rPr>
              <w:t xml:space="preserve">F-608</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Rail interlock cascade</w:t>
            </w:r>
          </w:p>
        </w:tc>
        <w:tc>
          <w:tcPr>
            <w:tcW w:type="dxa" w:w="3026"/>
            <w:tcMar>
              <w:top w:type="dxa" w:w="60"/>
              <w:left w:type="dxa" w:w="100"/>
              <w:bottom w:type="dxa" w:w="60"/>
              <w:right w:type="dxa" w:w="100"/>
            </w:tcMar>
          </w:tcPr>
          <w:p>
            <w:pPr>
              <w:spacing w:after="0"/>
            </w:pPr>
            <w:r>
              <w:rPr>
                <w:rFonts w:ascii="Courier New" w:cs="Courier New" w:eastAsia="Courier New" w:hAnsi="Courier New"/>
                <w:color w:val="1A1A1A"/>
                <w:sz w:val="20"/>
                <w:szCs w:val="20"/>
              </w:rPr>
              <w:t xml:space="preserve">Procedure P-10 · TIME-CRITICAL</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F-206</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TRN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MED</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F-209</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TRN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AGR</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F-201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TRN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POW</w:t>
            </w:r>
          </w:p>
        </w:tc>
      </w:tr>
      <w:tr>
        <w:tc>
          <w:tcPr>
            <w:tcW w:type="dxa" w:w="1800"/>
            <w:tcMar>
              <w:top w:type="dxa" w:w="60"/>
              <w:left w:type="dxa" w:w="100"/>
              <w:bottom w:type="dxa" w:w="60"/>
              <w:right w:type="dxa" w:w="100"/>
            </w:tcMar>
            <w:vAlign w:val="top"/>
          </w:tcPr>
          <w:p>
            <w:pPr>
              <w:spacing w:after="0"/>
              <w:jc w:val="left"/>
            </w:pPr>
            <w:r>
              <w:rPr>
                <w:rFonts w:ascii="Courier New" w:cs="Courier New" w:eastAsia="Courier New" w:hAnsi="Courier New"/>
                <w:b w:val="false"/>
                <w:bCs w:val="false"/>
                <w:color w:val="1A1A1A"/>
                <w:sz w:val="20"/>
                <w:szCs w:val="20"/>
              </w:rPr>
              <w:t xml:space="preserve">F-211</w:t>
            </w:r>
          </w:p>
        </w:tc>
        <w:tc>
          <w:tcPr>
            <w:tcW w:type="dxa" w:w="4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 a TRN system fault</w:t>
            </w:r>
          </w:p>
        </w:tc>
        <w:tc>
          <w:tcPr>
            <w:tcW w:type="dxa" w:w="3026"/>
            <w:shd w:fill="FFF6E5" w:color="auto" w:val="clear"/>
            <w:tcMar>
              <w:top w:type="dxa" w:w="60"/>
              <w:left w:type="dxa" w:w="100"/>
              <w:bottom w:type="dxa" w:w="60"/>
              <w:right w:type="dxa" w:w="100"/>
            </w:tcMar>
          </w:tcPr>
          <w:p>
            <w:pPr>
              <w:spacing w:after="0"/>
            </w:pPr>
            <w:r>
              <w:rPr>
                <w:rFonts w:ascii="Arial" w:cs="Arial" w:eastAsia="Arial" w:hAnsi="Arial"/>
                <w:b/>
                <w:bCs/>
                <w:color w:val="8A5A00"/>
                <w:sz w:val="20"/>
                <w:szCs w:val="20"/>
              </w:rPr>
              <w:t xml:space="preserve">ESCALATE TO COM</w:t>
            </w:r>
          </w:p>
        </w:tc>
      </w:tr>
    </w:tbl>
    <w:p>
      <w:pPr>
        <w:spacing w:after="160"/>
      </w:pPr>
    </w:p>
    <w:p>
      <w:pPr>
        <w:spacing w:after="120"/>
      </w:pPr>
      <w:r>
        <w:rPr>
          <w:rFonts w:ascii="Arial" w:cs="Arial" w:eastAsia="Arial" w:hAnsi="Arial"/>
          <w:b/>
          <w:bCs/>
          <w:color w:val="1A1A1A"/>
          <w:sz w:val="20"/>
          <w:szCs w:val="20"/>
        </w:rPr>
        <w:t xml:space="preserve">Shaded entries</w:t>
      </w:r>
      <w:r>
        <w:rPr>
          <w:rFonts w:ascii="Arial" w:cs="Arial" w:eastAsia="Arial" w:hAnsi="Arial"/>
          <w:color w:val="1A1A1A"/>
          <w:sz w:val="20"/>
          <w:szCs w:val="20"/>
        </w:rPr>
        <w:t xml:space="preserve"> belong to another sector. Getting that card to the right station is this sector's responsibility.</w:t>
      </w:r>
    </w:p>
    <w:p>
      <w:r>
        <w:br w:type="page"/>
      </w:r>
    </w:p>
    <w:p>
      <w:pPr>
        <w:pStyle w:val="Heading1"/>
        <w:spacing w:after="160" w:before="120"/>
      </w:pPr>
      <w:r>
        <w:rPr>
          <w:rFonts w:ascii="Arial" w:cs="Arial" w:eastAsia="Arial" w:hAnsi="Arial"/>
          <w:b/>
          <w:bCs/>
          <w:color w:val="9A9A9A"/>
          <w:sz w:val="28"/>
          <w:szCs w:val="28"/>
        </w:rPr>
        <w:t xml:space="preserve">4 · Repair Procedures</w:t>
      </w:r>
    </w:p>
    <w:p>
      <w:pPr>
        <w:spacing w:after="120"/>
      </w:pPr>
      <w:r>
        <w:rPr>
          <w:rFonts w:ascii="Arial" w:cs="Arial" w:eastAsia="Arial" w:hAnsi="Arial"/>
          <w:color w:val="1A1A1A"/>
          <w:sz w:val="20"/>
          <w:szCs w:val="20"/>
        </w:rPr>
        <w:t xml:space="preserve">Procedures are written to be read aloud. The console will not accept a partial code.</w:t>
      </w:r>
    </w:p>
    <w:p>
      <w:pPr>
        <w:pBdr>
          <w:bottom w:val="single" w:color="9A9A9A" w:sz="8"/>
        </w:pBdr>
        <w:spacing w:after="100" w:before="240"/>
      </w:pPr>
      <w:r>
        <w:rPr>
          <w:rFonts w:ascii="Courier New" w:cs="Courier New" w:eastAsia="Courier New" w:hAnsi="Courier New"/>
          <w:b/>
          <w:bCs/>
          <w:color w:val="9A9A9A"/>
          <w:sz w:val="24"/>
          <w:szCs w:val="24"/>
        </w:rPr>
        <w:t xml:space="preserve">PROCEDURE P-01</w:t>
      </w:r>
      <w:r>
        <w:rPr>
          <w:rFonts w:ascii="Arial" w:cs="Arial" w:eastAsia="Arial" w:hAnsi="Arial"/>
          <w:b/>
          <w:bCs/>
          <w:color w:val="1A1A1A"/>
          <w:sz w:val="24"/>
          <w:szCs w:val="24"/>
        </w:rPr>
        <w:t xml:space="preserve">   Signal lamp burnout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F-004</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F-004.</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Tunnel A value from YOUR Table T-1.</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P-01-[VALUE],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P-01-[VALUE]</w:t>
      </w:r>
    </w:p>
    <w:p>
      <w:pPr>
        <w:pBdr>
          <w:bottom w:val="single" w:color="9A9A9A" w:sz="8"/>
        </w:pBdr>
        <w:spacing w:after="100" w:before="240"/>
      </w:pPr>
      <w:r>
        <w:rPr>
          <w:rFonts w:ascii="Courier New" w:cs="Courier New" w:eastAsia="Courier New" w:hAnsi="Courier New"/>
          <w:b/>
          <w:bCs/>
          <w:color w:val="9A9A9A"/>
          <w:sz w:val="24"/>
          <w:szCs w:val="24"/>
        </w:rPr>
        <w:t xml:space="preserve">PROCEDURE P-02</w:t>
      </w:r>
      <w:r>
        <w:rPr>
          <w:rFonts w:ascii="Arial" w:cs="Arial" w:eastAsia="Arial" w:hAnsi="Arial"/>
          <w:b/>
          <w:bCs/>
          <w:color w:val="1A1A1A"/>
          <w:sz w:val="24"/>
          <w:szCs w:val="24"/>
        </w:rPr>
        <w:t xml:space="preserve">   Track sensor drift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F-104</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F-104.</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1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Read off the Tunnel B value from YOUR Table T-1.</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P-02-[VALUE],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P-02-[VALUE]</w:t>
      </w:r>
    </w:p>
    <w:p>
      <w:pPr>
        <w:pBdr>
          <w:bottom w:val="single" w:color="9A9A9A" w:sz="8"/>
        </w:pBdr>
        <w:spacing w:after="100" w:before="240"/>
      </w:pPr>
      <w:r>
        <w:rPr>
          <w:rFonts w:ascii="Courier New" w:cs="Courier New" w:eastAsia="Courier New" w:hAnsi="Courier New"/>
          <w:b/>
          <w:bCs/>
          <w:color w:val="9A9A9A"/>
          <w:sz w:val="24"/>
          <w:szCs w:val="24"/>
        </w:rPr>
        <w:t xml:space="preserve">PROCEDURE P-03</w:t>
      </w:r>
      <w:r>
        <w:rPr>
          <w:rFonts w:ascii="Arial" w:cs="Arial" w:eastAsia="Arial" w:hAnsi="Arial"/>
          <w:b/>
          <w:bCs/>
          <w:color w:val="1A1A1A"/>
          <w:sz w:val="24"/>
          <w:szCs w:val="24"/>
        </w:rPr>
        <w:t xml:space="preserve">   Tunnel B partial collapse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F-207</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2×Parts, 1×Water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F-207.</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3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2×Parts, 1×Water.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Bay 4 value from AGR Manual, Table A-2.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P-03-[VALUE],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P-03-[VALUE]</w:t>
      </w:r>
    </w:p>
    <w:p>
      <w:pPr>
        <w:pBdr>
          <w:bottom w:val="single" w:color="9A9A9A" w:sz="8"/>
        </w:pBdr>
        <w:spacing w:after="100" w:before="240"/>
      </w:pPr>
      <w:r>
        <w:rPr>
          <w:rFonts w:ascii="Courier New" w:cs="Courier New" w:eastAsia="Courier New" w:hAnsi="Courier New"/>
          <w:b/>
          <w:bCs/>
          <w:color w:val="9A9A9A"/>
          <w:sz w:val="24"/>
          <w:szCs w:val="24"/>
        </w:rPr>
        <w:t xml:space="preserve">PROCEDURE P-04</w:t>
      </w:r>
      <w:r>
        <w:rPr>
          <w:rFonts w:ascii="Arial" w:cs="Arial" w:eastAsia="Arial" w:hAnsi="Arial"/>
          <w:b/>
          <w:bCs/>
          <w:color w:val="1A1A1A"/>
          <w:sz w:val="24"/>
          <w:szCs w:val="24"/>
        </w:rPr>
        <w:t xml:space="preserve">   Rail power flicker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F-208</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 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F-208.</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Array East value from AGR Manual, Table A-4.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P-04-[VALUE],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P-04-[VALUE]</w:t>
      </w:r>
    </w:p>
    <w:p>
      <w:r>
        <w:br w:type="page"/>
      </w:r>
    </w:p>
    <w:p>
      <w:pPr>
        <w:pBdr>
          <w:bottom w:val="single" w:color="9A9A9A" w:sz="8"/>
        </w:pBdr>
        <w:spacing w:after="100" w:before="240"/>
      </w:pPr>
      <w:r>
        <w:rPr>
          <w:rFonts w:ascii="Courier New" w:cs="Courier New" w:eastAsia="Courier New" w:hAnsi="Courier New"/>
          <w:b/>
          <w:bCs/>
          <w:color w:val="9A9A9A"/>
          <w:sz w:val="24"/>
          <w:szCs w:val="24"/>
        </w:rPr>
        <w:t xml:space="preserve">PROCEDURE P-05</w:t>
      </w:r>
      <w:r>
        <w:rPr>
          <w:rFonts w:ascii="Arial" w:cs="Arial" w:eastAsia="Arial" w:hAnsi="Arial"/>
          <w:b/>
          <w:bCs/>
          <w:color w:val="1A1A1A"/>
          <w:sz w:val="24"/>
          <w:szCs w:val="24"/>
        </w:rPr>
        <w:t xml:space="preserve">   Blast door failure — Sector 4</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F-304</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2×Parts, 1×Power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F-304.</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2×Parts, 1×Power.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Seedling Bay value from AGR Manual, Table A-2.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Band Delta value from COM Manual, Table C-1.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P-05-[VALUE]-[VALUE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P-05-[VALUE]-[VALUE 2]</w:t>
      </w:r>
    </w:p>
    <w:p>
      <w:pPr>
        <w:pBdr>
          <w:bottom w:val="single" w:color="9A9A9A" w:sz="8"/>
        </w:pBdr>
        <w:spacing w:after="100" w:before="240"/>
      </w:pPr>
      <w:r>
        <w:rPr>
          <w:rFonts w:ascii="Courier New" w:cs="Courier New" w:eastAsia="Courier New" w:hAnsi="Courier New"/>
          <w:b/>
          <w:bCs/>
          <w:color w:val="9A9A9A"/>
          <w:sz w:val="24"/>
          <w:szCs w:val="24"/>
        </w:rPr>
        <w:t xml:space="preserve">PROCEDURE P-06</w:t>
      </w:r>
      <w:r>
        <w:rPr>
          <w:rFonts w:ascii="Arial" w:cs="Arial" w:eastAsia="Arial" w:hAnsi="Arial"/>
          <w:b/>
          <w:bCs/>
          <w:color w:val="1A1A1A"/>
          <w:sz w:val="24"/>
          <w:szCs w:val="24"/>
        </w:rPr>
        <w:t xml:space="preserve">   Evacuation route rerouting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F-404</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1×Power, 1×Parts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F-404.</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1×Power, 1×Parts.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Mass-Casualty Evac Protocol Code value from MED Manual, Table App-C.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Emergency Band value from COM Manual, Table C-1.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P-06-[VALUE]-[VALUE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P-06-[VALUE]-[VALUE 2]</w:t>
      </w:r>
    </w:p>
    <w:p>
      <w:pPr>
        <w:pBdr>
          <w:bottom w:val="single" w:color="9A9A9A" w:sz="8"/>
        </w:pBdr>
        <w:spacing w:after="100" w:before="240"/>
      </w:pPr>
      <w:r>
        <w:rPr>
          <w:rFonts w:ascii="Courier New" w:cs="Courier New" w:eastAsia="Courier New" w:hAnsi="Courier New"/>
          <w:b/>
          <w:bCs/>
          <w:color w:val="9A9A9A"/>
          <w:sz w:val="24"/>
          <w:szCs w:val="24"/>
        </w:rPr>
        <w:t xml:space="preserve">PROCEDURE P-07</w:t>
      </w:r>
      <w:r>
        <w:rPr>
          <w:rFonts w:ascii="Arial" w:cs="Arial" w:eastAsia="Arial" w:hAnsi="Arial"/>
          <w:b/>
          <w:bCs/>
          <w:color w:val="1A1A1A"/>
          <w:sz w:val="24"/>
          <w:szCs w:val="24"/>
        </w:rPr>
        <w:t xml:space="preserve">   Freight spur cooling signal mismatch</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F-507</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 Power, 1 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F-507.</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 Power, 1 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Freight Cooling Reference from WTR. WTR may answer with another asset and sector instead of a number: that is a REFERENCE, not a value. Follow it to the sector named and ask that sector for the asset's figure.</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Enter the resolution code on the sector console in the format P-07-[VALUE], substituting the value(s) above. Values are three digits.</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If the console rejects the entry, re-verify with the sector that holds the figure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P-07-[VALUE]</w:t>
      </w:r>
    </w:p>
    <w:p>
      <w:pPr>
        <w:pBdr>
          <w:bottom w:val="single" w:color="9A9A9A" w:sz="8"/>
        </w:pBdr>
        <w:spacing w:after="100" w:before="240"/>
      </w:pPr>
      <w:r>
        <w:rPr>
          <w:rFonts w:ascii="Courier New" w:cs="Courier New" w:eastAsia="Courier New" w:hAnsi="Courier New"/>
          <w:b/>
          <w:bCs/>
          <w:color w:val="9A9A9A"/>
          <w:sz w:val="24"/>
          <w:szCs w:val="24"/>
        </w:rPr>
        <w:t xml:space="preserve">PROCEDURE P-08</w:t>
      </w:r>
      <w:r>
        <w:rPr>
          <w:rFonts w:ascii="Arial" w:cs="Arial" w:eastAsia="Arial" w:hAnsi="Arial"/>
          <w:b/>
          <w:bCs/>
          <w:color w:val="1A1A1A"/>
          <w:sz w:val="24"/>
          <w:szCs w:val="24"/>
        </w:rPr>
        <w:t xml:space="preserve">   Emergency tunnel routing blackout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F-508</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 Parts, 1 Power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F-508.</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3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2 Parts, 1 Power.</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Route Beacon Reference from COM. COM may answer with another asset and sector instead of a number: that is a REFERENCE, not a value. Follow it to the sector named and ask that sector for the asset's figure. This is VALUE 1.</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Seedling Transport Reference from AGR. AGR may answer with another asset and sector instead of a number: that is a REFERENCE, not a value. Follow it to the sector named and ask that sector for the asset's figure. This is VALUE 2.</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P-08-[VALUE]-[VALUE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with the sector that holds the figure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P-08-[VALUE]-[VALUE 2]</w:t>
      </w:r>
    </w:p>
    <w:p>
      <w:pPr>
        <w:pBdr>
          <w:bottom w:val="single" w:color="9A9A9A" w:sz="8"/>
        </w:pBdr>
        <w:spacing w:after="100" w:before="240"/>
      </w:pPr>
      <w:r>
        <w:rPr>
          <w:rFonts w:ascii="Courier New" w:cs="Courier New" w:eastAsia="Courier New" w:hAnsi="Courier New"/>
          <w:b/>
          <w:bCs/>
          <w:color w:val="9A9A9A"/>
          <w:sz w:val="24"/>
          <w:szCs w:val="24"/>
        </w:rPr>
        <w:t xml:space="preserve">PROCEDURE P-09</w:t>
      </w:r>
      <w:r>
        <w:rPr>
          <w:rFonts w:ascii="Arial" w:cs="Arial" w:eastAsia="Arial" w:hAnsi="Arial"/>
          <w:b/>
          <w:bCs/>
          <w:color w:val="1A1A1A"/>
          <w:sz w:val="24"/>
          <w:szCs w:val="24"/>
        </w:rPr>
        <w:t xml:space="preserve">   Freight tunnel ventilation failure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F-607</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1 Power, 1 Parts</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F-607.</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Assign crew: 2 worker(s) minimum. Fewer will not hold the isolation.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Stage materials: 1 Power, 1 Parts.</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Obtain the HEPA Array value from MED Manual, Table M-5. This value is not held in this binder.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Perimeter value from COM Manual, Table C-3.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Enter the resolution code on the sector console in the format P-09-[VALUE]-[VALUE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P-09-[VALUE]-[VALUE 2]</w:t>
      </w:r>
    </w:p>
    <w:p>
      <w:pPr>
        <w:pBdr>
          <w:bottom w:val="single" w:color="9A9A9A" w:sz="8"/>
        </w:pBdr>
        <w:spacing w:after="100" w:before="240"/>
      </w:pPr>
      <w:r>
        <w:rPr>
          <w:rFonts w:ascii="Courier New" w:cs="Courier New" w:eastAsia="Courier New" w:hAnsi="Courier New"/>
          <w:b/>
          <w:bCs/>
          <w:color w:val="9A9A9A"/>
          <w:sz w:val="24"/>
          <w:szCs w:val="24"/>
        </w:rPr>
        <w:t xml:space="preserve">PROCEDURE P-10</w:t>
      </w:r>
      <w:r>
        <w:rPr>
          <w:rFonts w:ascii="Arial" w:cs="Arial" w:eastAsia="Arial" w:hAnsi="Arial"/>
          <w:b/>
          <w:bCs/>
          <w:color w:val="1A1A1A"/>
          <w:sz w:val="24"/>
          <w:szCs w:val="24"/>
        </w:rPr>
        <w:t xml:space="preserve">   Rail interlock cascade — TIME-CRITICAL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1200"/>
        <w:gridCol w:w="900"/>
        <w:gridCol w:w="1700"/>
        <w:gridCol w:w="1626"/>
      </w:tblGrid>
      <w:tr>
        <w:tc>
          <w:tcPr>
            <w:tcW w:type="dxa" w:w="19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APPLIES TO</w:t>
            </w:r>
          </w:p>
        </w:tc>
        <w:tc>
          <w:tcPr>
            <w:tcW w:type="dxa" w:w="1700"/>
            <w:tcMar>
              <w:top w:type="dxa" w:w="60"/>
              <w:left w:type="dxa" w:w="100"/>
              <w:bottom w:type="dxa" w:w="60"/>
              <w:right w:type="dxa" w:w="100"/>
            </w:tcMar>
            <w:vAlign w:val="top"/>
          </w:tcPr>
          <w:p>
            <w:pPr>
              <w:spacing w:after="0"/>
              <w:jc w:val="left"/>
            </w:pPr>
            <w:r>
              <w:rPr>
                <w:rFonts w:ascii="Courier New" w:cs="Courier New" w:eastAsia="Courier New" w:hAnsi="Courier New"/>
                <w:color w:val="1A1A1A"/>
                <w:sz w:val="20"/>
                <w:szCs w:val="20"/>
              </w:rPr>
              <w:t xml:space="preserve">F-608</w:t>
            </w:r>
          </w:p>
        </w:tc>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9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3</w:t>
            </w:r>
          </w:p>
        </w:tc>
        <w:tc>
          <w:tcPr>
            <w:tcW w:type="dxa" w:w="17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MATERIALS</w:t>
            </w:r>
          </w:p>
        </w:tc>
        <w:tc>
          <w:tcPr>
            <w:tcW w:type="dxa" w:w="16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2 Parts, 1 Power</w:t>
            </w:r>
          </w:p>
        </w:tc>
      </w:tr>
    </w:tbl>
    <w:p>
      <w:pPr>
        <w:spacing w:after="60"/>
        <w:ind w:left="340" w:hanging="340"/>
      </w:pPr>
      <w:r>
        <w:rPr>
          <w:rFonts w:ascii="Courier New" w:cs="Courier New" w:eastAsia="Courier New" w:hAnsi="Courier New"/>
          <w:color w:val="1A1A1A"/>
          <w:sz w:val="20"/>
          <w:szCs w:val="20"/>
        </w:rPr>
        <w:t xml:space="preserve">1.  </w:t>
      </w:r>
      <w:r>
        <w:rPr>
          <w:rFonts w:ascii="Arial" w:cs="Arial" w:eastAsia="Arial" w:hAnsi="Arial"/>
          <w:color w:val="1A1A1A"/>
          <w:sz w:val="20"/>
          <w:szCs w:val="20"/>
        </w:rPr>
        <w:t xml:space="preserve">Confirm the fault code on the alert card matches F-608.</w:t>
      </w:r>
    </w:p>
    <w:p>
      <w:pPr>
        <w:spacing w:after="60"/>
        <w:ind w:left="340" w:hanging="340"/>
      </w:pPr>
      <w:r>
        <w:rPr>
          <w:rFonts w:ascii="Courier New" w:cs="Courier New" w:eastAsia="Courier New" w:hAnsi="Courier New"/>
          <w:color w:val="1A1A1A"/>
          <w:sz w:val="20"/>
          <w:szCs w:val="20"/>
        </w:rPr>
        <w:t xml:space="preserve">2.  </w:t>
      </w:r>
      <w:r>
        <w:rPr>
          <w:rFonts w:ascii="Arial" w:cs="Arial" w:eastAsia="Arial" w:hAnsi="Arial"/>
          <w:color w:val="1A1A1A"/>
          <w:sz w:val="20"/>
          <w:szCs w:val="20"/>
        </w:rPr>
        <w:t xml:space="preserve">TIME-CRITICAL: Integrity falls fast while this fault stays open. Work it ahead of anything that can wait. Nothing counts down.</w:t>
      </w:r>
    </w:p>
    <w:p>
      <w:pPr>
        <w:spacing w:after="60"/>
        <w:ind w:left="340" w:hanging="340"/>
      </w:pPr>
      <w:r>
        <w:rPr>
          <w:rFonts w:ascii="Courier New" w:cs="Courier New" w:eastAsia="Courier New" w:hAnsi="Courier New"/>
          <w:color w:val="1A1A1A"/>
          <w:sz w:val="20"/>
          <w:szCs w:val="20"/>
        </w:rPr>
        <w:t xml:space="preserve">3.  </w:t>
      </w:r>
      <w:r>
        <w:rPr>
          <w:rFonts w:ascii="Arial" w:cs="Arial" w:eastAsia="Arial" w:hAnsi="Arial"/>
          <w:color w:val="1A1A1A"/>
          <w:sz w:val="20"/>
          <w:szCs w:val="20"/>
        </w:rPr>
        <w:t xml:space="preserve">Assign crew: 3 worker(s) minimum. Fewer will not hold the isolation.</w:t>
      </w:r>
    </w:p>
    <w:p>
      <w:pPr>
        <w:spacing w:after="60"/>
        <w:ind w:left="340" w:hanging="340"/>
      </w:pPr>
      <w:r>
        <w:rPr>
          <w:rFonts w:ascii="Courier New" w:cs="Courier New" w:eastAsia="Courier New" w:hAnsi="Courier New"/>
          <w:color w:val="1A1A1A"/>
          <w:sz w:val="20"/>
          <w:szCs w:val="20"/>
        </w:rPr>
        <w:t xml:space="preserve">4.  </w:t>
      </w:r>
      <w:r>
        <w:rPr>
          <w:rFonts w:ascii="Arial" w:cs="Arial" w:eastAsia="Arial" w:hAnsi="Arial"/>
          <w:color w:val="1A1A1A"/>
          <w:sz w:val="20"/>
          <w:szCs w:val="20"/>
        </w:rPr>
        <w:t xml:space="preserve">Stage materials: 2 Parts, 1 Power.</w:t>
      </w:r>
    </w:p>
    <w:p>
      <w:pPr>
        <w:spacing w:after="60"/>
        <w:ind w:left="340" w:hanging="340"/>
      </w:pPr>
      <w:r>
        <w:rPr>
          <w:rFonts w:ascii="Courier New" w:cs="Courier New" w:eastAsia="Courier New" w:hAnsi="Courier New"/>
          <w:color w:val="1A1A1A"/>
          <w:sz w:val="20"/>
          <w:szCs w:val="20"/>
        </w:rPr>
        <w:t xml:space="preserve">5.  </w:t>
      </w:r>
      <w:r>
        <w:rPr>
          <w:rFonts w:ascii="Arial" w:cs="Arial" w:eastAsia="Arial" w:hAnsi="Arial"/>
          <w:color w:val="1A1A1A"/>
          <w:sz w:val="20"/>
          <w:szCs w:val="20"/>
        </w:rPr>
        <w:t xml:space="preserve">Obtain the Ring Main value from POW Manual, Table P-2. This value is not held in this binder.</w:t>
      </w:r>
    </w:p>
    <w:p>
      <w:pPr>
        <w:spacing w:after="60"/>
        <w:ind w:left="340" w:hanging="340"/>
      </w:pPr>
      <w:r>
        <w:rPr>
          <w:rFonts w:ascii="Courier New" w:cs="Courier New" w:eastAsia="Courier New" w:hAnsi="Courier New"/>
          <w:color w:val="1A1A1A"/>
          <w:sz w:val="20"/>
          <w:szCs w:val="20"/>
        </w:rPr>
        <w:t xml:space="preserve">6.  </w:t>
      </w:r>
      <w:r>
        <w:rPr>
          <w:rFonts w:ascii="Arial" w:cs="Arial" w:eastAsia="Arial" w:hAnsi="Arial"/>
          <w:color w:val="1A1A1A"/>
          <w:sz w:val="20"/>
          <w:szCs w:val="20"/>
        </w:rPr>
        <w:t xml:space="preserve">Obtain the Backup Pump value from WTR Manual, Table W-3. This value is not held in this binder.</w:t>
      </w:r>
    </w:p>
    <w:p>
      <w:pPr>
        <w:spacing w:after="60"/>
        <w:ind w:left="340" w:hanging="340"/>
      </w:pPr>
      <w:r>
        <w:rPr>
          <w:rFonts w:ascii="Courier New" w:cs="Courier New" w:eastAsia="Courier New" w:hAnsi="Courier New"/>
          <w:color w:val="1A1A1A"/>
          <w:sz w:val="20"/>
          <w:szCs w:val="20"/>
        </w:rPr>
        <w:t xml:space="preserve">7.  </w:t>
      </w:r>
      <w:r>
        <w:rPr>
          <w:rFonts w:ascii="Arial" w:cs="Arial" w:eastAsia="Arial" w:hAnsi="Arial"/>
          <w:color w:val="1A1A1A"/>
          <w:sz w:val="20"/>
          <w:szCs w:val="20"/>
        </w:rPr>
        <w:t xml:space="preserve">Enter the resolution code on the sector console in the format P-10-[VALUE]-[VALUE 2], substituting the value(s) above. Values are three digits.</w:t>
      </w:r>
    </w:p>
    <w:p>
      <w:pPr>
        <w:spacing w:after="60"/>
        <w:ind w:left="340" w:hanging="340"/>
      </w:pPr>
      <w:r>
        <w:rPr>
          <w:rFonts w:ascii="Courier New" w:cs="Courier New" w:eastAsia="Courier New" w:hAnsi="Courier New"/>
          <w:color w:val="1A1A1A"/>
          <w:sz w:val="20"/>
          <w:szCs w:val="20"/>
        </w:rPr>
        <w:t xml:space="preserve">8.  </w:t>
      </w:r>
      <w:r>
        <w:rPr>
          <w:rFonts w:ascii="Arial" w:cs="Arial" w:eastAsia="Arial" w:hAnsi="Arial"/>
          <w:color w:val="1A1A1A"/>
          <w:sz w:val="20"/>
          <w:szCs w:val="20"/>
        </w:rPr>
        <w:t xml:space="preserve">If the console rejects the entry, re-verify the source table before resubmitting. Three consecutive rejections lock the console for 20 seconds.</w:t>
      </w:r>
    </w:p>
    <w:p>
      <w:pPr>
        <w:shd w:fill="F2F2F2" w:color="auto" w:val="clear"/>
        <w:spacing w:after="120" w:before="100"/>
      </w:pPr>
      <w:r>
        <w:rPr>
          <w:rFonts w:ascii="Arial" w:cs="Arial" w:eastAsia="Arial" w:hAnsi="Arial"/>
          <w:b/>
          <w:bCs/>
          <w:color w:val="1A1A1A"/>
          <w:sz w:val="20"/>
          <w:szCs w:val="20"/>
        </w:rPr>
        <w:t xml:space="preserve">CODE FORMAT:  </w:t>
      </w:r>
      <w:r>
        <w:rPr>
          <w:rFonts w:ascii="Courier New" w:cs="Courier New" w:eastAsia="Courier New" w:hAnsi="Courier New"/>
          <w:b/>
          <w:bCs/>
          <w:color w:val="1A1A1A"/>
          <w:sz w:val="20"/>
          <w:szCs w:val="20"/>
        </w:rPr>
        <w:t xml:space="preserve">P-10-[VALUE]-[VALUE 2]</w:t>
      </w:r>
    </w:p>
    <w:p>
      <w:r>
        <w:br w:type="page"/>
      </w:r>
    </w:p>
    <w:p>
      <w:pPr>
        <w:pStyle w:val="Heading1"/>
        <w:spacing w:after="160" w:before="120"/>
      </w:pPr>
      <w:r>
        <w:rPr>
          <w:rFonts w:ascii="Arial" w:cs="Arial" w:eastAsia="Arial" w:hAnsi="Arial"/>
          <w:b/>
          <w:bCs/>
          <w:color w:val="9A9A9A"/>
          <w:sz w:val="28"/>
          <w:szCs w:val="28"/>
        </w:rPr>
        <w:t xml:space="preserve">5 · Specification Tables</w:t>
      </w:r>
    </w:p>
    <w:p>
      <w:pPr>
        <w:spacing w:after="120"/>
      </w:pPr>
      <w:r>
        <w:rPr>
          <w:rFonts w:ascii="Arial" w:cs="Arial" w:eastAsia="Arial" w:hAnsi="Arial"/>
          <w:color w:val="1A1A1A"/>
          <w:sz w:val="20"/>
          <w:szCs w:val="20"/>
        </w:rPr>
        <w:t xml:space="preserve">These values are held by this sector. Other stations will ask for them during the shift. Whether you give them, and how quickly, is your call.</w:t>
      </w:r>
    </w:p>
    <w:p>
      <w:pPr>
        <w:spacing w:after="100" w:before="220"/>
      </w:pPr>
      <w:r>
        <w:rPr>
          <w:rFonts w:ascii="Courier New" w:cs="Courier New" w:eastAsia="Courier New" w:hAnsi="Courier New"/>
          <w:b/>
          <w:bCs/>
          <w:color w:val="9A9A9A"/>
          <w:sz w:val="22"/>
          <w:szCs w:val="22"/>
        </w:rPr>
        <w:t xml:space="preserve">TABLE T-1</w:t>
      </w:r>
      <w:r>
        <w:rPr>
          <w:rFonts w:ascii="Arial" w:cs="Arial" w:eastAsia="Arial" w:hAnsi="Arial"/>
          <w:b/>
          <w:bCs/>
          <w:color w:val="1A1A1A"/>
          <w:sz w:val="22"/>
          <w:szCs w:val="22"/>
        </w:rPr>
        <w:t xml:space="preserve">   Tunnel Load Classes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Tunnel A</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153</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Tunnel B</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214</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Tunnel C</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236</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Tunnel D</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621</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Freight Spur</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707</w:t>
            </w:r>
          </w:p>
        </w:tc>
      </w:tr>
    </w:tbl>
    <w:p>
      <w:pPr>
        <w:spacing w:after="100" w:before="220"/>
      </w:pPr>
      <w:r>
        <w:rPr>
          <w:rFonts w:ascii="Courier New" w:cs="Courier New" w:eastAsia="Courier New" w:hAnsi="Courier New"/>
          <w:b/>
          <w:bCs/>
          <w:color w:val="9A9A9A"/>
          <w:sz w:val="22"/>
          <w:szCs w:val="22"/>
        </w:rPr>
        <w:t xml:space="preserve">TABLE T-6</w:t>
      </w:r>
      <w:r>
        <w:rPr>
          <w:rFonts w:ascii="Arial" w:cs="Arial" w:eastAsia="Arial" w:hAnsi="Arial"/>
          <w:b/>
          <w:bCs/>
          <w:color w:val="1A1A1A"/>
          <w:sz w:val="22"/>
          <w:szCs w:val="22"/>
        </w:rPr>
        <w:t xml:space="preserve">   Rail Voltage Specs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ASSEMBLY</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RATED 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Line 1</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165</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Line 2</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895</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Line 3</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807</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Yard Loop</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495</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Emergency Line</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911</w:t>
            </w:r>
          </w:p>
        </w:tc>
      </w:tr>
    </w:tbl>
    <w:p>
      <w:pPr>
        <w:spacing w:after="200"/>
      </w:pPr>
    </w:p>
    <w:p>
      <w:pPr>
        <w:spacing w:after="120"/>
      </w:pPr>
      <w:r>
        <w:rPr>
          <w:rFonts w:ascii="Arial" w:cs="Arial" w:eastAsia="Arial" w:hAnsi="Arial"/>
          <w:i/>
          <w:iCs/>
          <w:color w:val="6B6B6B"/>
          <w:sz w:val="20"/>
          <w:szCs w:val="20"/>
        </w:rPr>
        <w:t xml:space="preserve">Values are as-built and take precedence over station instrumentation.</w:t>
      </w:r>
    </w:p>
    <w:p>
      <w:r>
        <w:br w:type="page"/>
      </w:r>
    </w:p>
    <w:p>
      <w:pPr>
        <w:spacing w:after="300"/>
      </w:pPr>
    </w:p>
    <w:p>
      <w:pPr>
        <w:pStyle w:val="Heading1"/>
        <w:spacing w:after="160" w:before="120"/>
      </w:pPr>
      <w:r>
        <w:rPr>
          <w:rFonts w:ascii="Arial" w:cs="Arial" w:eastAsia="Arial" w:hAnsi="Arial"/>
          <w:b/>
          <w:bCs/>
          <w:color w:val="9A9A9A"/>
          <w:sz w:val="28"/>
          <w:szCs w:val="28"/>
        </w:rPr>
        <w:t xml:space="preserve">5A · Cross-System Reference Directory</w:t>
      </w:r>
    </w:p>
    <w:p>
      <w:pPr>
        <w:spacing w:after="120"/>
      </w:pPr>
      <w:r>
        <w:rPr>
          <w:rFonts w:ascii="Arial" w:cs="Arial" w:eastAsia="Arial" w:hAnsi="Arial"/>
          <w:color w:val="1A1A1A"/>
          <w:sz w:val="20"/>
          <w:szCs w:val="20"/>
        </w:rPr>
        <w:t xml:space="preserve">Entries ending with a sector code in square brackets are REFERENCES, not resolution values. Relay the exact reference name and sector shown to the requesting team. The named sector holds the authoritative numeric value. Do not invent or infer a number.</w:t>
      </w:r>
    </w:p>
    <w:p>
      <w:pPr>
        <w:spacing w:after="16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4426"/>
      </w:tblGrid>
      <w:tr>
        <w:tc>
          <w:tcPr>
            <w:tcW w:type="dxa" w:w="4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REFERENCE NAME</w:t>
            </w:r>
          </w:p>
        </w:tc>
        <w:tc>
          <w:tcPr>
            <w:tcW w:type="dxa" w:w="44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REFERENCE</w:t>
            </w:r>
          </w:p>
        </w:tc>
      </w:tr>
      <w:tr>
        <w:tc>
          <w:tcPr>
            <w:tcW w:type="dxa" w:w="4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Auxiliary Coolant Feed Reference</w:t>
            </w:r>
          </w:p>
        </w:tc>
        <w:tc>
          <w:tcPr>
            <w:tcW w:type="dxa" w:w="44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Pump Station 4 [WTR]</w:t>
            </w:r>
          </w:p>
        </w:tc>
      </w:tr>
      <w:tr>
        <w:tc>
          <w:tcPr>
            <w:tcW w:type="dxa" w:w="4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Bypass Route Reference</w:t>
            </w:r>
          </w:p>
        </w:tc>
        <w:tc>
          <w:tcPr>
            <w:tcW w:type="dxa" w:w="44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Emergency Bus [POW]</w:t>
            </w:r>
          </w:p>
        </w:tc>
      </w:tr>
      <w:tr>
        <w:tc>
          <w:tcPr>
            <w:tcW w:type="dxa" w:w="4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Critical Route Reference</w:t>
            </w:r>
          </w:p>
        </w:tc>
        <w:tc>
          <w:tcPr>
            <w:tcW w:type="dxa" w:w="44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Sub-grid 3 [POW]</w:t>
            </w:r>
          </w:p>
        </w:tc>
      </w:tr>
    </w:tbl>
    <w:p>
      <w:pPr>
        <w:pStyle w:val="Heading1"/>
        <w:spacing w:after="160" w:before="120"/>
      </w:pPr>
      <w:r>
        <w:rPr>
          <w:rFonts w:ascii="Arial" w:cs="Arial" w:eastAsia="Arial" w:hAnsi="Arial"/>
          <w:b/>
          <w:bCs/>
          <w:color w:val="9A9A9A"/>
          <w:sz w:val="28"/>
          <w:szCs w:val="28"/>
        </w:rPr>
        <w:t xml:space="preserve">Appendix C · Non-Routine Authorisations</w:t>
      </w:r>
    </w:p>
    <w:p>
      <w:pPr>
        <w:spacing w:after="120"/>
      </w:pPr>
      <w:r>
        <w:rPr>
          <w:rFonts w:ascii="Arial" w:cs="Arial" w:eastAsia="Arial" w:hAnsi="Arial"/>
          <w:color w:val="1A1A1A"/>
          <w:sz w:val="20"/>
          <w:szCs w:val="20"/>
        </w:rPr>
        <w:t xml:space="preserve">Retained for audit. Not part of the standard fault index. Applies only where a procedure directs the operator to this appendix or where no indexed procedure exists.</w:t>
      </w:r>
    </w:p>
    <w:p>
      <w:pPr>
        <w:spacing w:after="200"/>
      </w:pPr>
    </w:p>
    <w:p>
      <w:pPr>
        <w:spacing w:after="120"/>
      </w:pPr>
      <w:r>
        <w:rPr>
          <w:rFonts w:ascii="Arial" w:cs="Arial" w:eastAsia="Arial" w:hAnsi="Arial"/>
          <w:color w:val="1A1A1A"/>
          <w:sz w:val="20"/>
          <w:szCs w:val="20"/>
        </w:rPr>
        <w:t xml:space="preserve">C.1  Scope</w:t>
      </w:r>
    </w:p>
    <w:p>
      <w:pPr>
        <w:spacing w:after="120"/>
      </w:pPr>
      <w:r>
        <w:rPr>
          <w:rFonts w:ascii="Arial" w:cs="Arial" w:eastAsia="Arial" w:hAnsi="Arial"/>
          <w:color w:val="6B6B6B"/>
          <w:sz w:val="20"/>
          <w:szCs w:val="20"/>
        </w:rPr>
        <w:t xml:space="preserve">The authorisation below was issued under emergency powers and has not been revoked. It remains valid for the current operating period.</w:t>
      </w:r>
    </w:p>
    <w:p>
      <w:pPr>
        <w:spacing w:after="20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c>
          <w:tcPr>
            <w:tcW w:type="dxa" w:w="50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AUTHORISATION</w:t>
            </w:r>
          </w:p>
        </w:tc>
        <w:tc>
          <w:tcPr>
            <w:tcW w:type="dxa" w:w="40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20"/>
                <w:szCs w:val="20"/>
              </w:rPr>
              <w:t xml:space="preserve">VALUE</w:t>
            </w:r>
          </w:p>
        </w:tc>
      </w:tr>
      <w:tr>
        <w:tc>
          <w:tcPr>
            <w:tcW w:type="dxa" w:w="50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Deep-Tunnel Pressure Rating</w:t>
            </w:r>
          </w:p>
        </w:tc>
        <w:tc>
          <w:tcPr>
            <w:tcW w:type="dxa" w:w="4026"/>
            <w:tcMar>
              <w:top w:type="dxa" w:w="60"/>
              <w:left w:type="dxa" w:w="100"/>
              <w:bottom w:type="dxa" w:w="60"/>
              <w:right w:type="dxa" w:w="100"/>
            </w:tcMar>
            <w:vAlign w:val="top"/>
          </w:tcPr>
          <w:p>
            <w:pPr>
              <w:spacing w:after="0"/>
              <w:jc w:val="center"/>
            </w:pPr>
            <w:r>
              <w:rPr>
                <w:rFonts w:ascii="Courier New" w:cs="Courier New" w:eastAsia="Courier New" w:hAnsi="Courier New"/>
                <w:b/>
                <w:bCs/>
                <w:color w:val="1A1A1A"/>
                <w:sz w:val="20"/>
                <w:szCs w:val="20"/>
              </w:rPr>
              <w:t xml:space="preserve">490</w:t>
            </w:r>
          </w:p>
        </w:tc>
      </w:tr>
    </w:tbl>
    <w:p>
      <w:pPr>
        <w:spacing w:after="240"/>
      </w:pPr>
    </w:p>
    <w:p>
      <w:pPr>
        <w:spacing w:after="120"/>
      </w:pPr>
      <w:r>
        <w:rPr>
          <w:rFonts w:ascii="Arial" w:cs="Arial" w:eastAsia="Arial" w:hAnsi="Arial"/>
          <w:color w:val="1A1A1A"/>
          <w:sz w:val="20"/>
          <w:szCs w:val="20"/>
        </w:rPr>
        <w:t xml:space="preserve">C.2  Records retention</w:t>
      </w:r>
    </w:p>
    <w:p>
      <w:pPr>
        <w:spacing w:after="120"/>
      </w:pPr>
      <w:r>
        <w:rPr>
          <w:rFonts w:ascii="Arial" w:cs="Arial" w:eastAsia="Arial" w:hAnsi="Arial"/>
          <w:color w:val="6B6B6B"/>
          <w:sz w:val="20"/>
          <w:szCs w:val="20"/>
        </w:rPr>
        <w:t xml:space="preserve">Superseded revisions of this appendix were destroyed in the Cycle 31 records purge. No further entries follow.</w:t>
      </w:r>
    </w:p>
    <w:p>
      <w:r>
        <w:br w:type="page"/>
      </w:r>
    </w:p>
    <w:p>
      <w:pPr>
        <w:pStyle w:val="Heading1"/>
        <w:spacing w:after="160" w:before="120"/>
      </w:pPr>
      <w:r>
        <w:rPr>
          <w:rFonts w:ascii="Arial" w:cs="Arial" w:eastAsia="Arial" w:hAnsi="Arial"/>
          <w:b/>
          <w:bCs/>
          <w:color w:val="9A9A9A"/>
          <w:sz w:val="28"/>
          <w:szCs w:val="28"/>
        </w:rPr>
        <w:t xml:space="preserve">6 · Station Operations Log</w:t>
      </w:r>
    </w:p>
    <w:p>
      <w:pPr>
        <w:spacing w:after="120"/>
      </w:pPr>
      <w:r>
        <w:rPr>
          <w:rFonts w:ascii="Arial" w:cs="Arial" w:eastAsia="Arial" w:hAnsi="Arial"/>
          <w:color w:val="1A1A1A"/>
          <w:sz w:val="20"/>
          <w:szCs w:val="20"/>
        </w:rPr>
        <w:t xml:space="preserve">Keep this current. It is the sector's record of what was decided and who agreed to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600"/>
        <w:gridCol w:w="3200"/>
        <w:gridCol w:w="2026"/>
      </w:tblGrid>
      <w:tr>
        <w:tc>
          <w:tcPr>
            <w:tcW w:type="dxa" w:w="1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TIME</w:t>
            </w:r>
          </w:p>
        </w:tc>
        <w:tc>
          <w:tcPr>
            <w:tcW w:type="dxa" w:w="26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EVENT / FAULT</w:t>
            </w:r>
          </w:p>
        </w:tc>
        <w:tc>
          <w:tcPr>
            <w:tcW w:type="dxa" w:w="3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DECISION TAKEN</w:t>
            </w:r>
          </w:p>
        </w:tc>
        <w:tc>
          <w:tcPr>
            <w:tcW w:type="dxa" w:w="2026"/>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WHO AGREED</w:t>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r>
        <w:tc>
          <w:tcPr>
            <w:tcW w:type="dxa" w:w="1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6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3200"/>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c>
          <w:tcPr>
            <w:tcW w:type="dxa" w:w="20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
            </w:r>
          </w:p>
        </w:tc>
      </w:tr>
    </w:tbl>
    <w:p>
      <w:r>
        <w:br w:type="page"/>
      </w:r>
    </w:p>
    <w:p>
      <w:pPr>
        <w:pStyle w:val="Heading1"/>
        <w:spacing w:after="160" w:before="120"/>
      </w:pPr>
      <w:r>
        <w:rPr>
          <w:rFonts w:ascii="Arial" w:cs="Arial" w:eastAsia="Arial" w:hAnsi="Arial"/>
          <w:b/>
          <w:bCs/>
          <w:color w:val="9A9A9A"/>
          <w:sz w:val="28"/>
          <w:szCs w:val="28"/>
        </w:rPr>
        <w:t xml:space="preserve">7 · Standing Orders — Quick Reference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Transfers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Nothing moves without a Transfer Chit signed by BOTH liaisons and stamped by TRN. Unstamped chits are void.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Liaison rule</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Only the Liaison leaves the station. If the Liaison is away, the station cannot trade.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Council</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When COUNCIL is called, the Chief and Liaison attend the centre table. Five minutes, hard stop.</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Console rejects</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Three consecutive wrong codes lock the console for 20 seconds. Verify the source table before resubmitting.</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Crew</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procedure cannot be entered without its minimum crew assigned. Injured crew are at MED until released.</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Stock</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Physical chits are the true count. Keep the console figure matching what is on the table.</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Escalation</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A fault code that is not in your index is not yours. Move it.</w:t>
            </w:r>
          </w:p>
        </w:tc>
      </w:tr>
      <w:tr>
        <w:tc>
          <w:tcPr>
            <w:tcW w:type="dxa" w:w="2200"/>
            <w:shd w:fill="F2F2F2" w:color="auto" w:val="clear"/>
            <w:tcMar>
              <w:top w:type="dxa" w:w="60"/>
              <w:left w:type="dxa" w:w="100"/>
              <w:bottom w:type="dxa" w:w="60"/>
              <w:right w:type="dxa" w:w="100"/>
            </w:tcMar>
            <w:vAlign w:val="top"/>
          </w:tcPr>
          <w:p>
            <w:pPr>
              <w:spacing w:after="0"/>
              <w:jc w:val="left"/>
            </w:pPr>
            <w:r>
              <w:rPr>
                <w:rFonts w:ascii="Arial" w:cs="Arial" w:eastAsia="Arial" w:hAnsi="Arial"/>
                <w:b/>
                <w:bCs/>
                <w:color w:val="1A1A1A"/>
                <w:sz w:val="20"/>
                <w:szCs w:val="20"/>
              </w:rPr>
              <w:t xml:space="preserve">Integrity</w:t>
            </w:r>
          </w:p>
        </w:tc>
        <w:tc>
          <w:tcPr>
            <w:tcW w:type="dxa" w:w="6826"/>
            <w:tcMar>
              <w:top w:type="dxa" w:w="60"/>
              <w:left w:type="dxa" w:w="100"/>
              <w:bottom w:type="dxa" w:w="60"/>
              <w:right w:type="dxa" w:w="100"/>
            </w:tcMar>
            <w:vAlign w:val="top"/>
          </w:tcPr>
          <w:p>
            <w:pPr>
              <w:spacing w:after="0"/>
              <w:jc w:val="left"/>
            </w:pPr>
            <w:r>
              <w:rPr>
                <w:rFonts w:ascii="Arial" w:cs="Arial" w:eastAsia="Arial" w:hAnsi="Arial"/>
                <w:color w:val="1A1A1A"/>
                <w:sz w:val="20"/>
                <w:szCs w:val="20"/>
              </w:rPr>
              <w:t xml:space="preserve">Below 30 the station shows CRITICAL city-wide. At 0 it goes DARK and the console locks.</w:t>
            </w:r>
          </w:p>
        </w:tc>
      </w:tr>
    </w:tbl>
    <w:p>
      <w:pPr>
        <w:spacing w:after="300"/>
      </w:pPr>
    </w:p>
    <w:p>
      <w:pPr>
        <w:pBdr>
          <w:top w:val="single" w:color="9A9A9A" w:sz="6"/>
        </w:pBdr>
        <w:spacing w:before="200"/>
        <w:jc w:val="center"/>
      </w:pPr>
      <w:r>
        <w:rPr>
          <w:rFonts w:ascii="Arial" w:cs="Arial" w:eastAsia="Arial" w:hAnsi="Arial"/>
          <w:color w:val="6B6B6B"/>
          <w:spacing w:val="60"/>
          <w:sz w:val="16"/>
          <w:szCs w:val="16"/>
        </w:rPr>
        <w:t xml:space="preserve">HAVEN-9 SUBTERRANEAN CONTINUITY AUTHORITY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Arial" w:cs="Arial" w:eastAsia="Arial" w:hAnsi="Arial"/>
        <w:color w:val="6B6B6B"/>
        <w:sz w:val="14"/>
        <w:szCs w:val="14"/>
      </w:rPr>
      <w:t xml:space="preserve">HAVEN-9 · TRN TECHNICAL OPERATIONS BINDER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2026-10-05T00:35:23.384Z</dcterms:created>
  <dcterms:modified xsi:type="dcterms:W3CDTF">2026-10-05T00:35:23.384Z</dcterms:modified>
</cp:coreProperties>
</file>

<file path=docProps/custom.xml><?xml version="1.0" encoding="utf-8"?>
<Properties xmlns="http://schemas.openxmlformats.org/officeDocument/2006/custom-properties" xmlns:vt="http://schemas.openxmlformats.org/officeDocument/2006/docPropsVTypes"/>
</file>