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000000"/>
          <w:sz w:val="20"/>
          <w:szCs w:val="20"/>
        </w:rPr>
        <w:t xml:space="preserve"/>
      </w:r>
    </w:p>
    <w:p>
      <w:pPr>
        <w:spacing w:after="60"/>
        <w:jc w:val="center"/>
      </w:pPr>
      <w:r>
        <w:rPr>
          <w:rFonts w:ascii="Arial" w:cs="Arial" w:eastAsia="Arial" w:hAnsi="Arial"/>
          <w:b/>
          <w:bCs/>
          <w:color w:val="000000"/>
          <w:sz w:val="88"/>
          <w:szCs w:val="88"/>
        </w:rPr>
        <w:t xml:space="preserve">UNDERCITY</w:t>
      </w:r>
    </w:p>
    <w:p>
      <w:pPr>
        <w:spacing w:after="400"/>
        <w:jc w:val="center"/>
      </w:pPr>
      <w:r>
        <w:rPr>
          <w:rFonts w:ascii="Arial" w:cs="Arial" w:eastAsia="Arial" w:hAnsi="Arial"/>
          <w:color w:val="555555"/>
          <w:spacing w:val="120"/>
          <w:sz w:val="26"/>
          <w:szCs w:val="26"/>
        </w:rPr>
        <w:t xml:space="preserve">CRISIS LEADERSHIP SIMULATION</w:t>
      </w:r>
    </w:p>
    <w:p>
      <w:pPr>
        <w:pBdr>
          <w:top w:val="single" w:color="000000" w:sz="8"/>
        </w:pBdr>
        <w:spacing w:after="120"/>
        <w:jc w:val="center"/>
      </w:pPr>
      <w:r>
        <w:rPr>
          <w:rFonts w:ascii="Arial" w:cs="Arial" w:eastAsia="Arial" w:hAnsi="Arial"/>
          <w:b/>
          <w:bCs/>
          <w:color w:val="000000"/>
          <w:sz w:val="32"/>
          <w:szCs w:val="32"/>
        </w:rPr>
        <w:t xml:space="preserve">FACILITATOR &amp; ADMINISTRATOR GUIDEBOOK</w:t>
      </w:r>
    </w:p>
    <w:p>
      <w:pPr>
        <w:spacing w:after="1400"/>
        <w:jc w:val="center"/>
      </w:pPr>
      <w:r>
        <w:rPr>
          <w:rFonts w:ascii="Arial" w:cs="Arial" w:eastAsia="Arial" w:hAnsi="Arial"/>
          <w:color w:val="555555"/>
          <w:sz w:val="18"/>
          <w:szCs w:val="18"/>
        </w:rPr>
        <w:t xml:space="preserve">Version 1.0 · MVP · Thriving Talents</w:t>
      </w:r>
    </w:p>
    <w:p>
      <w:pPr>
        <w:jc w:val="center"/>
      </w:pPr>
      <w:r>
        <w:rPr>
          <w:rFonts w:ascii="Arial" w:cs="Arial" w:eastAsia="Arial" w:hAnsi="Arial"/>
          <w:i/>
          <w:iCs/>
          <w:color w:val="555555"/>
          <w:sz w:val="20"/>
          <w:szCs w:val="20"/>
        </w:rPr>
        <w:t xml:space="preserve">This guidebook assumes no prior knowledge of the simulation.</w:t>
      </w:r>
    </w:p>
    <w:p>
      <w:pPr>
        <w:jc w:val="center"/>
      </w:pPr>
      <w:r>
        <w:rPr>
          <w:rFonts w:ascii="Arial" w:cs="Arial" w:eastAsia="Arial" w:hAnsi="Arial"/>
          <w:i/>
          <w:iCs/>
          <w:color w:val="555555"/>
          <w:sz w:val="20"/>
          <w:szCs w:val="20"/>
        </w:rPr>
        <w:t xml:space="preserve">Read Parts 1 to 3 before your first delivery. Run the day from Part 5.</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1 · What UNDERCITY Is</w:t>
      </w:r>
    </w:p>
    <w:p>
      <w:pPr>
        <w:spacing w:after="130"/>
      </w:pPr>
      <w:r>
        <w:rPr>
          <w:rFonts w:ascii="Arial" w:cs="Arial" w:eastAsia="Arial" w:hAnsi="Arial"/>
          <w:color w:val="000000"/>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000000"/>
          <w:sz w:val="20"/>
          <w:szCs w:val="20"/>
        </w:rPr>
        <w:t xml:space="preserve">The simulation is not the product. </w:t>
      </w:r>
      <w:r>
        <w:rPr>
          <w:rFonts w:ascii="Arial" w:cs="Arial" w:eastAsia="Arial" w:hAnsi="Arial"/>
          <w:color w:val="000000"/>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000000"/>
          <w:sz w:val="24"/>
          <w:szCs w:val="24"/>
        </w:rPr>
        <w:t xml:space="preserve">What it measures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Whether dissent is welcomed or shut down, and by whom.</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000000"/>
          <w:sz w:val="24"/>
          <w:szCs w:val="24"/>
        </w:rPr>
        <w:t xml:space="preserve">The design logic in one page</w:t>
      </w:r>
    </w:p>
    <w:p>
      <w:pPr>
        <w:spacing w:after="130"/>
      </w:pPr>
      <w:r>
        <w:rPr>
          <w:rFonts w:ascii="Arial" w:cs="Arial" w:eastAsia="Arial" w:hAnsi="Arial"/>
          <w:color w:val="000000"/>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Rounds 4 to 7 — lands on a city the room has already half-broken. The diagnostic is the difference between the early shift and the late one, not the behaviour at any single moment.</w:t>
      </w:r>
    </w:p>
    <w:p>
      <w:pPr>
        <w:spacing w:after="130"/>
      </w:pPr>
      <w:r>
        <w:rPr>
          <w:rFonts w:ascii="Arial" w:cs="Arial" w:eastAsia="Arial" w:hAnsi="Arial"/>
          <w:color w:val="000000"/>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000000"/>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Never cut the late shift.  </w:t>
      </w:r>
      <w:r>
        <w:rPr>
          <w:rFonts w:ascii="Arial" w:cs="Arial" w:eastAsia="Arial" w:hAnsi="Arial"/>
          <w:color w:val="000000"/>
          <w:sz w:val="20"/>
          <w:szCs w:val="20"/>
        </w:rPr>
        <w:t xml:space="preserve">If the day is running late, shorten the second half of Round 2 and the quiet two minutes of Round 3 — the connective stretches — or trim Debrief 1. Rounds 4 to 7 and the delta readout are the deliverable. Everything before them is setup.</w:t>
      </w:r>
    </w:p>
    <w:p>
      <w:pPr>
        <w:pStyle w:val="Heading2"/>
        <w:spacing w:after="110" w:before="260"/>
      </w:pPr>
      <w:r>
        <w:rPr>
          <w:rFonts w:ascii="Arial" w:cs="Arial" w:eastAsia="Arial" w:hAnsi="Arial"/>
          <w:b/>
          <w:bCs/>
          <w:color w:val="000000"/>
          <w:sz w:val="24"/>
          <w:szCs w:val="24"/>
        </w:rPr>
        <w:t xml:space="preserve">Three deliberate design choices you will be asked about</w:t>
      </w:r>
    </w:p>
    <w:p>
      <w:pPr>
        <w:pStyle w:val="Heading3"/>
        <w:spacing w:after="90" w:before="180"/>
      </w:pPr>
      <w:r>
        <w:rPr>
          <w:rFonts w:ascii="Arial" w:cs="Arial" w:eastAsia="Arial" w:hAnsi="Arial"/>
          <w:b/>
          <w:bCs/>
          <w:color w:val="000000"/>
          <w:sz w:val="21"/>
          <w:szCs w:val="21"/>
        </w:rPr>
        <w:t xml:space="preserve">Nobody is ever eliminated</w:t>
      </w:r>
    </w:p>
    <w:p>
      <w:pPr>
        <w:spacing w:after="130"/>
      </w:pPr>
      <w:r>
        <w:rPr>
          <w:rFonts w:ascii="Arial" w:cs="Arial" w:eastAsia="Arial" w:hAnsi="Arial"/>
          <w:color w:val="000000"/>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000000"/>
          <w:sz w:val="21"/>
          <w:szCs w:val="21"/>
        </w:rPr>
        <w:t xml:space="preserve">The console is the official count; the chits mirror it</w:t>
      </w:r>
    </w:p>
    <w:p>
      <w:pPr>
        <w:spacing w:after="130"/>
      </w:pPr>
      <w:r>
        <w:rPr>
          <w:rFonts w:ascii="Arial" w:cs="Arial" w:eastAsia="Arial" w:hAnsi="Arial"/>
          <w:color w:val="000000"/>
          <w:sz w:val="20"/>
          <w:szCs w:val="20"/>
        </w:rPr>
        <w:t xml:space="preserve">The console refuses a repair whose materials are not in INVENTORY, deducts them when the code is accepted, takes upkeep at the round change, moves stock when Transport approves, and adds output when GENERATE is pressed. The physical chits are not a second ledger: the binder tells every team to move the chits whenever the console moves the stock, and the argument about whether the table matches the screen is still theirs to have. Nobody at the control desk adjusts a sector's inventory on request.</w:t>
      </w:r>
    </w:p>
    <w:p>
      <w:pPr>
        <w:pStyle w:val="Heading3"/>
        <w:spacing w:after="90" w:before="180"/>
      </w:pPr>
      <w:r>
        <w:rPr>
          <w:rFonts w:ascii="Arial" w:cs="Arial" w:eastAsia="Arial" w:hAnsi="Arial"/>
          <w:b/>
          <w:bCs/>
          <w:color w:val="000000"/>
          <w:sz w:val="21"/>
          <w:szCs w:val="21"/>
        </w:rPr>
        <w:t xml:space="preserve">There is no briefing</w:t>
      </w:r>
    </w:p>
    <w:p>
      <w:pPr>
        <w:spacing w:after="130"/>
      </w:pPr>
      <w:r>
        <w:rPr>
          <w:rFonts w:ascii="Arial" w:cs="Arial" w:eastAsia="Arial" w:hAnsi="Arial"/>
          <w:color w:val="000000"/>
          <w:sz w:val="20"/>
          <w:szCs w:val="20"/>
        </w:rPr>
        <w:t xml:space="preserve">Nobody presents the rules. Each binder is nine pages: START HERE, the round loop, the sector's own control, the repair flow, trading and healing, quick actions and Council, then its faults as cards and its values, all written from the engine's actual behaviour and rebuilt with the kit. A team that asks you how the game works is pointed at the section number, never answered. The Game Master stays at the control panel for the whole shift; the only reasons to leave it are a physical-safety, venue or technical problem.</w:t>
      </w:r>
    </w:p>
    <w:p>
      <w:pPr>
        <w:pStyle w:val="Heading3"/>
        <w:spacing w:after="90" w:before="180"/>
      </w:pPr>
      <w:r>
        <w:rPr>
          <w:rFonts w:ascii="Arial" w:cs="Arial" w:eastAsia="Arial" w:hAnsi="Arial"/>
          <w:b/>
          <w:bCs/>
          <w:color w:val="000000"/>
          <w:sz w:val="21"/>
          <w:szCs w:val="21"/>
        </w:rPr>
        <w:t xml:space="preserve">There is no chat function</w:t>
      </w:r>
    </w:p>
    <w:p>
      <w:pPr>
        <w:spacing w:after="130"/>
      </w:pPr>
      <w:r>
        <w:rPr>
          <w:rFonts w:ascii="Arial" w:cs="Arial" w:eastAsia="Arial" w:hAnsi="Arial"/>
          <w:color w:val="000000"/>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2 · Before the Day</w:t>
      </w:r>
    </w:p>
    <w:p>
      <w:pPr>
        <w:pStyle w:val="Heading2"/>
        <w:spacing w:after="110" w:before="260"/>
      </w:pPr>
      <w:r>
        <w:rPr>
          <w:rFonts w:ascii="Arial" w:cs="Arial" w:eastAsia="Arial" w:hAnsi="Arial"/>
          <w:b/>
          <w:bCs/>
          <w:color w:val="000000"/>
          <w:sz w:val="24"/>
          <w:szCs w:val="24"/>
        </w:rPr>
        <w:t xml:space="preserve">2.1 Staffing</w:t>
      </w:r>
    </w:p>
    <w:p>
      <w:pPr>
        <w:spacing w:after="130"/>
      </w:pPr>
      <w:r>
        <w:rPr>
          <w:rFonts w:ascii="Arial" w:cs="Arial" w:eastAsia="Arial" w:hAnsi="Arial"/>
          <w:color w:val="000000"/>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4000"/>
        <w:gridCol w:w="3438"/>
      </w:tblGrid>
      <w:tr>
        <w:tc>
          <w:tcPr>
            <w:tcW w:type="dxa" w:w="22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Stays on the control panel: fires injects from the runbook and the library, manages clocks, Council and modes, watches the big screen. Never briefs, never explains.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Points a rules question at the binder section that answers it.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On the client contact.  </w:t>
      </w:r>
      <w:r>
        <w:rPr>
          <w:rFonts w:ascii="Arial" w:cs="Arial" w:eastAsia="Arial" w:hAnsi="Arial"/>
          <w:color w:val="000000"/>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000000"/>
          <w:sz w:val="24"/>
          <w:szCs w:val="24"/>
        </w:rPr>
        <w:t xml:space="preserve">2.2 Room requirements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One central Council table, empty, with chairs for twelve.</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A projector or large screen visible from every table.</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Power at every table. Six laptops or tablets, one per sector.</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Room minimum roughly 12 by 10 metres for 36 people. A cramped room collapses the audio separation and the analytics with it.</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Check the room before you quote the room.  </w:t>
      </w:r>
      <w:r>
        <w:rPr>
          <w:rFonts w:ascii="Arial" w:cs="Arial" w:eastAsia="Arial" w:hAnsi="Arial"/>
          <w:color w:val="000000"/>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000000"/>
          <w:sz w:val="24"/>
          <w:szCs w:val="24"/>
        </w:rPr>
        <w:t xml:space="preserve">2.3 Technology setup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800"/>
        <w:gridCol w:w="3438"/>
      </w:tblGrid>
      <w:tr>
        <w:tc>
          <w:tcPr>
            <w:tcW w:type="dxa" w:w="2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klaxon sync, and why it matters more than it looks.  </w:t>
      </w:r>
      <w:r>
        <w:rPr>
          <w:rFonts w:ascii="Arial" w:cs="Arial" w:eastAsia="Arial" w:hAnsi="Arial"/>
          <w:color w:val="000000"/>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000000"/>
          <w:sz w:val="24"/>
          <w:szCs w:val="24"/>
        </w:rPr>
        <w:t xml:space="preserve">2.4 Consent — non-negotiable</w:t>
      </w:r>
    </w:p>
    <w:p>
      <w:pPr>
        <w:spacing w:after="130"/>
      </w:pPr>
      <w:r>
        <w:rPr>
          <w:rFonts w:ascii="Arial" w:cs="Arial" w:eastAsia="Arial" w:hAnsi="Arial"/>
          <w:color w:val="000000"/>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000000"/>
          <w:sz w:val="20"/>
          <w:szCs w:val="20"/>
        </w:rPr>
        <w:t xml:space="preserve">Say the confidentiality position out loud, in front of everyone, in plain terms: </w:t>
      </w:r>
      <w:r>
        <w:rPr>
          <w:rFonts w:ascii="Arial" w:cs="Arial" w:eastAsia="Arial" w:hAnsi="Arial"/>
          <w:b/>
          <w:bCs/>
          <w:color w:val="000000"/>
          <w:sz w:val="20"/>
          <w:szCs w:val="20"/>
        </w:rPr>
        <w:t xml:space="preserve">individual reports go to the individual and nobody else; the organisation gets group patterns only.</w:t>
      </w:r>
      <w:r>
        <w:rPr>
          <w:rFonts w:ascii="Arial" w:cs="Arial" w:eastAsia="Arial" w:hAnsi="Arial"/>
          <w:color w:val="000000"/>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000000"/>
          <w:sz w:val="24"/>
          <w:szCs w:val="24"/>
        </w:rPr>
        <w:t xml:space="preserve">2.5 Printing and assembly</w:t>
      </w:r>
    </w:p>
    <w:p>
      <w:pPr>
        <w:spacing w:after="130"/>
      </w:pPr>
      <w:r>
        <w:rPr>
          <w:rFonts w:ascii="Arial" w:cs="Arial" w:eastAsia="Arial" w:hAnsi="Arial"/>
          <w:color w:val="000000"/>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1800"/>
        <w:gridCol w:w="4838"/>
      </w:tblGrid>
      <w:tr>
        <w:tc>
          <w:tcPr>
            <w:tcW w:type="dxa" w:w="3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Participant-facing: one per station, that sector's and nobody else's. Nine pages: the operating pages (1–6) replace the briefing; pages 7–9 are its faults as cards and its values. Two-ring binder each, sector-coloured.</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Station log sheets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Loose, one per sector per shift, from UNDERCITY_StationLog.docx. The only consumable page; print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60 (optional)</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The console is the alert: a fault fired from the library appears on the sector's screen with its code, severity, decay and reward, and the binder sends the team from the screen to the index. Print the deck only if you want a prop to hand over; nothing in the binder refers to it.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3 · How to Facilitate This</w:t>
      </w:r>
    </w:p>
    <w:p>
      <w:pPr>
        <w:pStyle w:val="Heading2"/>
        <w:spacing w:after="110" w:before="260"/>
      </w:pPr>
      <w:r>
        <w:rPr>
          <w:rFonts w:ascii="Arial" w:cs="Arial" w:eastAsia="Arial" w:hAnsi="Arial"/>
          <w:b/>
          <w:bCs/>
          <w:color w:val="000000"/>
          <w:sz w:val="24"/>
          <w:szCs w:val="24"/>
        </w:rPr>
        <w:t xml:space="preserve">3.1 The five principles</w:t>
      </w:r>
    </w:p>
    <w:p>
      <w:pPr>
        <w:pStyle w:val="Heading3"/>
        <w:spacing w:after="90" w:before="180"/>
      </w:pPr>
      <w:r>
        <w:rPr>
          <w:rFonts w:ascii="Arial" w:cs="Arial" w:eastAsia="Arial" w:hAnsi="Arial"/>
          <w:b/>
          <w:bCs/>
          <w:color w:val="000000"/>
          <w:sz w:val="21"/>
          <w:szCs w:val="21"/>
        </w:rPr>
        <w:t xml:space="preserve">1. Your eyes belong on the room, not the screen</w:t>
      </w:r>
    </w:p>
    <w:p>
      <w:pPr>
        <w:spacing w:after="130"/>
      </w:pPr>
      <w:r>
        <w:rPr>
          <w:rFonts w:ascii="Arial" w:cs="Arial" w:eastAsia="Arial" w:hAnsi="Arial"/>
          <w:color w:val="000000"/>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000000"/>
          <w:sz w:val="21"/>
          <w:szCs w:val="21"/>
        </w:rPr>
        <w:t xml:space="preserve">2. Do not rescue</w:t>
      </w:r>
    </w:p>
    <w:p>
      <w:pPr>
        <w:spacing w:after="130"/>
      </w:pPr>
      <w:r>
        <w:rPr>
          <w:rFonts w:ascii="Arial" w:cs="Arial" w:eastAsia="Arial" w:hAnsi="Arial"/>
          <w:color w:val="000000"/>
          <w:sz w:val="20"/>
          <w:szCs w:val="20"/>
        </w:rPr>
        <w:t xml:space="preserve">Teams will flounder, misread procedures, forget to send their liaison, and blame the software. Let them. The floundering is the diagnostic. A rules question is answered by the binder: say the page number (each round p.2, faults p.4, trading p.5, Council p.6) and nothing else. Refuse content questions: never what the answer is or who to ask.</w:t>
      </w:r>
    </w:p>
    <w:p>
      <w:pPr>
        <w:pBdr>
          <w:left w:val="single" w:color="555555" w:sz="18"/>
        </w:pBdr>
        <w:shd w:fill="F2F2F2"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000000"/>
          <w:sz w:val="21"/>
          <w:szCs w:val="21"/>
        </w:rPr>
        <w:t xml:space="preserve">3. Throttle to the room, not to the clock</w:t>
      </w:r>
    </w:p>
    <w:p>
      <w:pPr>
        <w:spacing w:after="130"/>
      </w:pPr>
      <w:r>
        <w:rPr>
          <w:rFonts w:ascii="Arial" w:cs="Arial" w:eastAsia="Arial" w:hAnsi="Arial"/>
          <w:color w:val="000000"/>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000000"/>
          <w:sz w:val="21"/>
          <w:szCs w:val="21"/>
        </w:rPr>
        <w:t xml:space="preserve">4. Tag as you go</w:t>
      </w:r>
    </w:p>
    <w:p>
      <w:pPr>
        <w:spacing w:after="130"/>
      </w:pPr>
      <w:r>
        <w:rPr>
          <w:rFonts w:ascii="Arial" w:cs="Arial" w:eastAsia="Arial" w:hAnsi="Arial"/>
          <w:color w:val="000000"/>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000000"/>
          <w:sz w:val="21"/>
          <w:szCs w:val="21"/>
        </w:rPr>
        <w:t xml:space="preserve">5. Protect the pressure, then protect the person</w:t>
      </w:r>
    </w:p>
    <w:p>
      <w:pPr>
        <w:spacing w:after="130"/>
      </w:pPr>
      <w:r>
        <w:rPr>
          <w:rFonts w:ascii="Arial" w:cs="Arial" w:eastAsia="Arial" w:hAnsi="Arial"/>
          <w:color w:val="000000"/>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000000"/>
          <w:sz w:val="24"/>
          <w:szCs w:val="24"/>
        </w:rPr>
        <w:t xml:space="preserve">3.2 The observation tags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600"/>
        <w:gridCol w:w="3838"/>
      </w:tblGrid>
      <w:tr>
        <w:tc>
          <w:tcPr>
            <w:tcW w:type="dxa" w:w="22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000000"/>
          <w:sz w:val="24"/>
          <w:szCs w:val="24"/>
        </w:rPr>
        <w:t xml:space="preserve">3.3 Pacing a shift that never stops</w:t>
      </w:r>
    </w:p>
    <w:p>
      <w:pPr>
        <w:spacing w:after="130"/>
      </w:pPr>
      <w:r>
        <w:rPr>
          <w:rFonts w:ascii="Arial" w:cs="Arial" w:eastAsia="Arial" w:hAnsi="Arial"/>
          <w:color w:val="000000"/>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000000"/>
          <w:sz w:val="20"/>
          <w:szCs w:val="20"/>
        </w:rPr>
        <w:t xml:space="preserve">What continues during a quiet stretch: </w:t>
      </w:r>
      <w:r>
        <w:rPr>
          <w:rFonts w:ascii="Arial" w:cs="Arial" w:eastAsia="Arial" w:hAnsi="Arial"/>
          <w:b/>
          <w:bCs/>
          <w:color w:val="000000"/>
          <w:sz w:val="20"/>
          <w:szCs w:val="20"/>
        </w:rPr>
        <w:t xml:space="preserve">everything</w:t>
      </w:r>
      <w:r>
        <w:rPr>
          <w:rFonts w:ascii="Arial" w:cs="Arial" w:eastAsia="Arial" w:hAnsi="Arial"/>
          <w:color w:val="000000"/>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000000"/>
          <w:sz w:val="20"/>
          <w:szCs w:val="20"/>
        </w:rPr>
        <w:t xml:space="preserve">The rounds have no names — not in the console, not in the log, not in this guide. A round is its number, and what each one is for is written in Part 4 and in the runbook below as </w:t>
      </w:r>
      <w:r>
        <w:rPr>
          <w:rFonts w:ascii="Arial" w:cs="Arial" w:eastAsia="Arial" w:hAnsi="Arial"/>
          <w:b/>
          <w:bCs/>
          <w:color w:val="000000"/>
          <w:sz w:val="20"/>
          <w:szCs w:val="20"/>
        </w:rPr>
        <w:t xml:space="preserve">guidance to you, never as a title</w:t>
      </w:r>
      <w:r>
        <w:rPr>
          <w:rFonts w:ascii="Arial" w:cs="Arial" w:eastAsia="Arial" w:hAnsi="Arial"/>
          <w:color w:val="000000"/>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000000"/>
          <w:sz w:val="20"/>
          <w:szCs w:val="20"/>
        </w:rPr>
        <w:t xml:space="preserve">The waves named in Part 5 are </w:t>
      </w:r>
      <w:r>
        <w:rPr>
          <w:rFonts w:ascii="Arial" w:cs="Arial" w:eastAsia="Arial" w:hAnsi="Arial"/>
          <w:color w:val="000000"/>
          <w:sz w:val="20"/>
          <w:szCs w:val="20"/>
        </w:rPr>
        <w:t xml:space="preserve">yours and the paper's. </w:t>
      </w:r>
      <w:r>
        <w:rPr>
          <w:rFonts w:ascii="Arial" w:cs="Arial" w:eastAsia="Arial" w:hAnsi="Arial"/>
          <w:color w:val="000000"/>
          <w:sz w:val="20"/>
          <w:szCs w:val="20"/>
        </w:rPr>
        <w:t xml:space="preserve">Every screen in the building — yours included — shows one thing: </w:t>
      </w:r>
      <w:r>
        <w:rPr>
          <w:rFonts w:ascii="Arial" w:cs="Arial" w:eastAsia="Arial" w:hAnsi="Arial"/>
          <w:b/>
          <w:bCs/>
          <w:color w:val="000000"/>
          <w:sz w:val="20"/>
          <w:szCs w:val="20"/>
        </w:rPr>
        <w:t xml:space="preserve">Round 0 to Round 7</w:t>
      </w:r>
      <w:r>
        <w:rPr>
          <w:rFonts w:ascii="Arial" w:cs="Arial" w:eastAsia="Arial" w:hAnsi="Arial"/>
          <w:color w:val="000000"/>
          <w:sz w:val="20"/>
          <w:szCs w:val="20"/>
        </w:rPr>
        <w:t xml:space="preserve">. A title on a console is one screenshot away from the room, and a table that can name what is coming stops behaving like a table under pressure. So this guide says what each round is for, the console counts them, and every one of them is a button.</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only full stop is an emergency.  </w:t>
      </w:r>
      <w:r>
        <w:rPr>
          <w:rFonts w:ascii="Arial" w:cs="Arial" w:eastAsia="Arial" w:hAnsi="Arial"/>
          <w:color w:val="000000"/>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000000"/>
          <w:sz w:val="24"/>
          <w:szCs w:val="24"/>
        </w:rPr>
        <w:t xml:space="preserve">3.4 The two seeded probes</w:t>
      </w:r>
    </w:p>
    <w:p>
      <w:pPr>
        <w:spacing w:after="130"/>
      </w:pPr>
      <w:r>
        <w:rPr>
          <w:rFonts w:ascii="Arial" w:cs="Arial" w:eastAsia="Arial" w:hAnsi="Arial"/>
          <w:color w:val="000000"/>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000000"/>
          <w:sz w:val="21"/>
          <w:szCs w:val="21"/>
        </w:rPr>
        <w:t xml:space="preserve">The discrepancy — Water's reservoir pressure</w:t>
      </w:r>
    </w:p>
    <w:p>
      <w:pPr>
        <w:spacing w:after="130"/>
      </w:pPr>
      <w:r>
        <w:rPr>
          <w:rFonts w:ascii="Arial" w:cs="Arial" w:eastAsia="Arial" w:hAnsi="Arial"/>
          <w:color w:val="000000"/>
          <w:sz w:val="20"/>
          <w:szCs w:val="20"/>
        </w:rPr>
        <w:t xml:space="preserve">The WTR binder prints the Lower Reservoir at </w:t>
      </w:r>
      <w:r>
        <w:rPr>
          <w:rFonts w:ascii="Courier New" w:cs="Courier New" w:eastAsia="Courier New" w:hAnsi="Courier New"/>
          <w:color w:val="000000"/>
          <w:sz w:val="19"/>
          <w:szCs w:val="19"/>
        </w:rPr>
        <w:t xml:space="preserve">340</w:t>
      </w:r>
      <w:r>
        <w:rPr>
          <w:rFonts w:ascii="Arial" w:cs="Arial" w:eastAsia="Arial" w:hAnsi="Arial"/>
          <w:color w:val="000000"/>
          <w:sz w:val="20"/>
          <w:szCs w:val="20"/>
        </w:rPr>
        <w:t xml:space="preserve">. The big screen telemetry shows </w:t>
      </w:r>
      <w:r>
        <w:rPr>
          <w:rFonts w:ascii="Courier New" w:cs="Courier New" w:eastAsia="Courier New" w:hAnsi="Courier New"/>
          <w:color w:val="000000"/>
          <w:sz w:val="19"/>
          <w:szCs w:val="19"/>
        </w:rPr>
        <w:t xml:space="preserve">290</w:t>
      </w:r>
      <w:r>
        <w:rPr>
          <w:rFonts w:ascii="Arial" w:cs="Arial" w:eastAsia="Arial" w:hAnsi="Arial"/>
          <w:color w:val="000000"/>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000000"/>
          <w:sz w:val="21"/>
          <w:szCs w:val="21"/>
        </w:rPr>
        <w:t xml:space="preserve">The buried appendices</w:t>
      </w:r>
    </w:p>
    <w:p>
      <w:pPr>
        <w:spacing w:after="130"/>
      </w:pPr>
      <w:r>
        <w:rPr>
          <w:rFonts w:ascii="Arial" w:cs="Arial" w:eastAsia="Arial" w:hAnsi="Arial"/>
          <w:color w:val="000000"/>
          <w:sz w:val="20"/>
          <w:szCs w:val="20"/>
        </w:rPr>
        <w:t xml:space="preserve">Every binder holds one Appendix C value that appears in no index. Water and Agriculture need their own during Round 3;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000000"/>
          <w:sz w:val="21"/>
          <w:szCs w:val="21"/>
        </w:rPr>
        <w:t xml:space="preserve">The late shift</w:t>
      </w:r>
    </w:p>
    <w:p>
      <w:pPr>
        <w:spacing w:after="130"/>
      </w:pPr>
      <w:r>
        <w:rPr>
          <w:rFonts w:ascii="Arial" w:cs="Arial" w:eastAsia="Arial" w:hAnsi="Arial"/>
          <w:color w:val="000000"/>
          <w:sz w:val="20"/>
          <w:szCs w:val="20"/>
        </w:rPr>
        <w:t xml:space="preserve">Every binder's Fault Code Index ends with two more procedures, P-09 and P-10, and the card deck has a LATE SHIFT section after REFERENCE CHAIN. They add no mechanic. A P-09 fault needs three values: two from other binders exactly as Round 3's did and, since 2026-10-06, a third from its own table, its own Appendix C or a third sector. Every P-08 reference chain carries a third value the same way, so each sector holds exactly two three-value faults and the library tags them 3 VALUES — introduce them in Round 5, one table at a time, and never on a P-10, which stays at two values under time pressure.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Rounds 4 to 7 can mix every kind of fault the room has learned without repeating one. Fire them from the library like everything else; the preview shows you every source and the answer, and no table ever sees that.</w:t>
      </w:r>
    </w:p>
    <w:p>
      <w:r>
        <w:br w:type="page"/>
      </w:r>
    </w:p>
    <w:p>
      <w:pPr>
        <w:pStyle w:val="Heading2"/>
        <w:spacing w:after="110" w:before="260"/>
      </w:pPr>
      <w:r>
        <w:rPr>
          <w:rFonts w:ascii="Arial" w:cs="Arial" w:eastAsia="Arial" w:hAnsi="Arial"/>
          <w:b/>
          <w:bCs/>
          <w:color w:val="000000"/>
          <w:sz w:val="24"/>
          <w:szCs w:val="24"/>
        </w:rPr>
        <w:t xml:space="preserve">3.5 Agriculture's operational decisions</w:t>
      </w:r>
    </w:p>
    <w:p>
      <w:pPr>
        <w:spacing w:after="130"/>
      </w:pPr>
      <w:r>
        <w:rPr>
          <w:rFonts w:ascii="Arial" w:cs="Arial" w:eastAsia="Arial" w:hAnsi="Arial"/>
          <w:color w:val="000000"/>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b/>
          <w:bCs/>
          <w:color w:val="000000"/>
          <w:sz w:val="20"/>
          <w:szCs w:val="20"/>
        </w:rPr>
        <w:t xml:space="preserve">GAIN</w:t>
      </w:r>
      <w:r>
        <w:rPr>
          <w:rFonts w:ascii="Arial" w:cs="Arial" w:eastAsia="Arial" w:hAnsi="Arial"/>
          <w:color w:val="000000"/>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b/>
          <w:bCs/>
          <w:color w:val="000000"/>
          <w:sz w:val="20"/>
          <w:szCs w:val="20"/>
        </w:rPr>
        <w:t xml:space="preserve">TRADE-OFF</w:t>
      </w:r>
      <w:r>
        <w:rPr>
          <w:rFonts w:ascii="Arial" w:cs="Arial" w:eastAsia="Arial" w:hAnsi="Arial"/>
          <w:color w:val="000000"/>
          <w:sz w:val="20"/>
          <w:szCs w:val="20"/>
        </w:rPr>
        <w:t xml:space="preserve"> — what is paid for it, by whom, and when: an extra unit on an upkeep line, a technician gone for the round, Integrity lost now or at the start of the next round. The card says which, beside the gain, before anything is pressed — AGR −1 WORKER, THIS ROUND. Since 2026-10-05 the cost does not fall on Agriculture by default: each half of a card says who it AFFECTS. Converting a bay costs Medical a hand, not AGR; a purge costs the purged sector a worker as well as AGR's pumps; opening the contingency stores or flushing the city's filters costs every sector. Six cards still pay entirely at home. Every sector a decision touches sees a CITY DECISION notice on its own console saying what landed and why, and AGR's console keeps the whole result until the next round deals.</w:t>
      </w:r>
    </w:p>
    <w:p>
      <w:pPr>
        <w:spacing w:after="130"/>
      </w:pPr>
      <w:r>
        <w:rPr>
          <w:rFonts w:ascii="Arial" w:cs="Arial" w:eastAsia="Arial" w:hAnsi="Arial"/>
          <w:color w:val="000000"/>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000000"/>
          <w:sz w:val="20"/>
          <w:szCs w:val="20"/>
        </w:rPr>
        <w:t xml:space="preserve">An upkeep consequence appears on AGR's </w:t>
      </w:r>
      <w:r>
        <w:rPr>
          <w:rFonts w:ascii="Courier New" w:cs="Courier New" w:eastAsia="Courier New" w:hAnsi="Courier New"/>
          <w:color w:val="000000"/>
          <w:sz w:val="19"/>
          <w:szCs w:val="19"/>
        </w:rPr>
        <w:t xml:space="preserve">NEXT ROUND UPKEEP</w:t>
      </w:r>
      <w:r>
        <w:rPr>
          <w:rFonts w:ascii="Arial" w:cs="Arial" w:eastAsia="Arial" w:hAnsi="Arial"/>
          <w:color w:val="000000"/>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000000"/>
          <w:sz w:val="21"/>
          <w:szCs w:val="21"/>
        </w:rPr>
        <w:t xml:space="preserve">The freight slot needs Transport's word</w:t>
      </w:r>
    </w:p>
    <w:p>
      <w:pPr>
        <w:spacing w:after="130"/>
      </w:pPr>
      <w:r>
        <w:rPr>
          <w:rFonts w:ascii="Arial" w:cs="Arial" w:eastAsia="Arial" w:hAnsi="Arial"/>
          <w:color w:val="000000"/>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000000"/>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Do not explain the trade-off for them.  </w:t>
      </w:r>
      <w:r>
        <w:rPr>
          <w:rFonts w:ascii="Arial" w:cs="Arial" w:eastAsia="Arial" w:hAnsi="Arial"/>
          <w:color w:val="000000"/>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4 · Shape of the Day</w:t>
      </w:r>
    </w:p>
    <w:p>
      <w:pPr>
        <w:spacing w:after="130"/>
      </w:pPr>
      <w:r>
        <w:rPr>
          <w:rFonts w:ascii="Arial" w:cs="Arial" w:eastAsia="Arial" w:hAnsi="Arial"/>
          <w:color w:val="000000"/>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1600"/>
        <w:gridCol w:w="4638"/>
      </w:tblGrid>
      <w:tr>
        <w:tc>
          <w:tcPr>
            <w:tcW w:type="dxa" w:w="3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seven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80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Round 1 to Round 7: three rounds that teach, four that mix everything learned under rising pressure.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000000"/>
          <w:sz w:val="24"/>
          <w:szCs w:val="24"/>
        </w:rPr>
        <w:t xml:space="preserve">The rounds inside the shift</w:t>
      </w:r>
    </w:p>
    <w:p>
      <w:pPr>
        <w:spacing w:after="130"/>
      </w:pPr>
      <w:r>
        <w:rPr>
          <w:rFonts w:ascii="Arial" w:cs="Arial" w:eastAsia="Arial" w:hAnsi="Arial"/>
          <w:color w:val="000000"/>
          <w:sz w:val="20"/>
          <w:szCs w:val="20"/>
        </w:rPr>
        <w:t xml:space="preserve">Participants see the round number, its clock running down and faults arriving — never a name or a boundary. What each round is for is yours. Times are minutes into the round.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1600"/>
        <w:gridCol w:w="4638"/>
      </w:tblGrid>
      <w:tr>
        <w:tc>
          <w:tcPr>
            <w:tcW w:type="dxa" w:w="3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w:t>
            </w:r>
          </w:p>
        </w:tc>
        <w:tc>
          <w:tcPr>
            <w:tcW w:type="dxa" w:w="1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 AGR's first trade-offs.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of the learning phase. Core decline, Continuity Order, brownouts, the reference chains.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mixed phase opens: a fresh crisis onto the city they are already carrying, every learned mechanic in play, medium pressure.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5</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Competing priorities, medium-high pressure. Several sectors need the same limited capability or resource at once, and one of them is a bottleneck.</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6</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Cascading pressure, high. Earlier trade-offs land, delayed consequences bite, and one problem makes another harder to solve.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7</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final round, very high but controlled. City-wide prioritisation: fewer, connected, critical problems, and the discovery that not everything can be solved.</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If you are running late.  </w:t>
      </w:r>
      <w:r>
        <w:rPr>
          <w:rFonts w:ascii="Arial" w:cs="Arial" w:eastAsia="Arial" w:hAnsi="Arial"/>
          <w:color w:val="000000"/>
          <w:sz w:val="20"/>
          <w:szCs w:val="20"/>
        </w:rPr>
        <w:t xml:space="preserve">Cut from the second half of Round 2 and the quiet two minutes of Round 3 first — they are connective, not diagnostic — then trim fifteen minutes from Debrief 1. Never Rounds 4 to 7, never the delta readout. Use the − button beside ROUND TIME: one click, one minute off this round, and nothing else in the city moves.</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5 · The Runbook</w:t>
      </w:r>
    </w:p>
    <w:p>
      <w:pPr>
        <w:spacing w:after="130"/>
      </w:pPr>
      <w:r>
        <w:rPr>
          <w:rFonts w:ascii="Arial" w:cs="Arial" w:eastAsia="Arial" w:hAnsi="Arial"/>
          <w:color w:val="000000"/>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000000"/>
          <w:sz w:val="24"/>
          <w:szCs w:val="24"/>
        </w:rPr>
        <w:t xml:space="preserve">5.0 Orientation (20 min, Round 0 — no briefing)</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You say nothing about the game.  </w:t>
      </w:r>
      <w:r>
        <w:rPr>
          <w:rFonts w:ascii="Arial" w:cs="Arial" w:eastAsia="Arial" w:hAnsi="Arial"/>
          <w:color w:val="000000"/>
          <w:sz w:val="20"/>
          <w:szCs w:val="20"/>
        </w:rPr>
        <w:t xml:space="preserve">The binder's first page tells each team that no briefing is coming, what HAVEN-9 is, what the objective is, and the twelve things to do before operating. The premise, the three rules and the console are all in it. Your job in Round 0 is to hand out the materials, fire the tutorial faults, and watch how each table organises itself without being told to.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 Every console already shows ROUND 0.</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workforce tokens. Hand the City Charter to COM only. Say only: "Everything you need is in the binder. Start at page 3."</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opens the binder, and who waits to be told.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the roles being assigned (binder p.1, step 1).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The fault lands on each console; the binder's p.4 and its fault card on p.7 take it from there. No printed card needs handing over.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 and whether anyone opens §7 first.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only with the console itself — a wrong sector, a dead connection. A rules question gets a page number.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to say. Press NEXT ROUND → Round 1 and START; the consoles change by themselves and the binder's NEW ROUND box tells each table what to check.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000000"/>
          <w:sz w:val="24"/>
          <w:szCs w:val="24"/>
        </w:rPr>
        <w:t xml:space="preserve">5.1 The Shift — starting it (00:00)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Every round has its own clock.  </w:t>
      </w:r>
      <w:r>
        <w:rPr>
          <w:rFonts w:ascii="Arial" w:cs="Arial" w:eastAsia="Arial" w:hAnsi="Arial"/>
          <w:color w:val="000000"/>
          <w:sz w:val="20"/>
          <w:szCs w:val="20"/>
        </w:rPr>
        <w:t xml:space="preserve">Press NEXT ROUND to Round 1, then START. NEXT ROUND loads the round's clock at its full length, waiting, and deals nothing — every fault is yours to fire from the library; START runs the clock and plays nothing: where the runbook wants a city broadcast at the top of a round, it waits on the EVENTS timeline as READY TO FIRE, and it is your press, after START, that plays it. The pair is pressed seven times — Rounds 1 to 7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000000"/>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000000"/>
          <w:sz w:val="20"/>
          <w:szCs w:val="20"/>
        </w:rPr>
        <w:t xml:space="preserve">The round is the period</w:t>
      </w:r>
      <w:r>
        <w:rPr>
          <w:rFonts w:ascii="Arial" w:cs="Arial" w:eastAsia="Arial" w:hAnsi="Arial"/>
          <w:color w:val="000000"/>
          <w:sz w:val="20"/>
          <w:szCs w:val="20"/>
        </w:rPr>
        <w:t xml:space="preserve">: when you activate the next round the city pays the outgoing round’s upkeep — 2 Power and 1 Water from every sector, the whole bill or none of it: a table that cannot pay in full keeps its stock and loses 10 Sector Health instead, once, and its console says UPKEEP SHORTFALL — POW and WTR generate their output by button during the round, and it lands then — and Transport’s approvals, Medical’s heals and Agriculture’s intervention cards come back for the new round. Round 0 is orientation and is never charged, and no round is ever charged twice.</w:t>
      </w:r>
    </w:p>
    <w:p>
      <w:pPr>
        <w:pStyle w:val="Heading3"/>
        <w:spacing w:after="90" w:before="180"/>
      </w:pPr>
      <w:r>
        <w:rPr>
          <w:rFonts w:ascii="Arial" w:cs="Arial" w:eastAsia="Arial" w:hAnsi="Arial"/>
          <w:b/>
          <w:bCs/>
          <w:color w:val="000000"/>
          <w:sz w:val="21"/>
          <w:szCs w:val="21"/>
        </w:rPr>
        <w:t xml:space="preserve">Round 1 (00:00 – 15:00)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This stretch should feel easy.  </w:t>
      </w:r>
      <w:r>
        <w:rPr>
          <w:rFonts w:ascii="Arial" w:cs="Arial" w:eastAsia="Arial" w:hAnsi="Arial"/>
          <w:color w:val="000000"/>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000000"/>
          <w:sz w:val="21"/>
          <w:szCs w:val="21"/>
        </w:rPr>
        <w:t xml:space="preserve">Round 2 (00:00 – 11:00)</w:t>
      </w:r>
    </w:p>
    <w:p>
      <w:pPr>
        <w:spacing w:after="130"/>
      </w:pPr>
      <w:r>
        <w:rPr>
          <w:rFonts w:ascii="Arial" w:cs="Arial" w:eastAsia="Arial" w:hAnsi="Arial"/>
          <w:color w:val="000000"/>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only while it is still running: at 00:00 the sitting has closed and nothing reopens it — a second sitting is CLOSE COUNCIL, then CALL COUNCIL.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Council sittings are your richest data.  </w:t>
      </w:r>
      <w:r>
        <w:rPr>
          <w:rFonts w:ascii="Arial" w:cs="Arial" w:eastAsia="Arial" w:hAnsi="Arial"/>
          <w:color w:val="000000"/>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000000"/>
          <w:sz w:val="21"/>
          <w:szCs w:val="21"/>
        </w:rPr>
        <w:t xml:space="preserve">Round 2 (11:00 – 15:00)</w:t>
      </w:r>
    </w:p>
    <w:p>
      <w:pPr>
        <w:spacing w:after="130"/>
      </w:pPr>
      <w:r>
        <w:rPr>
          <w:rFonts w:ascii="Arial" w:cs="Arial" w:eastAsia="Arial" w:hAnsi="Arial"/>
          <w:color w:val="000000"/>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Round 3 will land on them hardest.</w:t>
            </w:r>
          </w:p>
        </w:tc>
      </w:tr>
    </w:tbl>
    <w:p>
      <w:pPr>
        <w:pStyle w:val="Heading3"/>
        <w:spacing w:after="90" w:before="180"/>
      </w:pPr>
      <w:r>
        <w:rPr>
          <w:rFonts w:ascii="Arial" w:cs="Arial" w:eastAsia="Arial" w:hAnsi="Arial"/>
          <w:b/>
          <w:bCs/>
          <w:color w:val="000000"/>
          <w:sz w:val="21"/>
          <w:szCs w:val="21"/>
        </w:rPr>
        <w:t xml:space="preserve">Round 3 (00:00 – 10:00)</w:t>
      </w:r>
    </w:p>
    <w:p>
      <w:pPr>
        <w:spacing w:after="130"/>
      </w:pPr>
      <w:r>
        <w:rPr>
          <w:rFonts w:ascii="Arial" w:cs="Arial" w:eastAsia="Arial" w:hAnsi="Arial"/>
          <w:color w:val="000000"/>
          <w:sz w:val="20"/>
          <w:szCs w:val="20"/>
        </w:rPr>
        <w:t xml:space="preserve">The climax. Two-spec faults, fast decay, and a decision with no right answer — landing on a city that has had no break since the shift began.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Say before it starts when the sitting closes; +0:30 only before 00:00. At 00:00 the clock says COUNCIL TIME EXPIRED, the sitting cannot be extended, and a form handed over after that has no effect (Charter, Clause 7).</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000000"/>
          <w:sz w:val="21"/>
          <w:szCs w:val="21"/>
        </w:rPr>
        <w:t xml:space="preserve">Round 3 (10:00 – 12:00)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This is not a break, and it must never be called one.  </w:t>
      </w:r>
      <w:r>
        <w:rPr>
          <w:rFonts w:ascii="Arial" w:cs="Arial" w:eastAsia="Arial" w:hAnsi="Arial"/>
          <w:color w:val="000000"/>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000000"/>
          <w:sz w:val="21"/>
          <w:szCs w:val="21"/>
        </w:rPr>
        <w:t xml:space="preserve">Round 4 (00:00 – 05:00)</w:t>
      </w:r>
    </w:p>
    <w:p>
      <w:pPr>
        <w:spacing w:after="130"/>
      </w:pPr>
      <w:r>
        <w:rPr>
          <w:rFonts w:ascii="Arial" w:cs="Arial" w:eastAsia="Arial" w:hAnsi="Arial"/>
          <w:color w:val="000000"/>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 nothing plays by itself; if you want the TRAINING PROTOCOLS CONCLUDED broadcast, FIRE it from the EVENTS timeline.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(three values — two from other binders, a third from its own binder or a third sector; best introduced from Round 5) and P-10 (two values,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000000"/>
          <w:sz w:val="21"/>
          <w:szCs w:val="21"/>
        </w:rPr>
        <w:t xml:space="preserve">Round 4 (05:00 – 08:00)</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fatigue.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5, then START. Nothing plays by itself: FIRE the city broadcast SYSTEM LOAD INCREASING from the EVENTS timeline if you want it — say nothing yourself. Nothing is reset; whatever is open stays open.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reads the broadcast aloud, and whether a table that is behind notices the clock is new.</w:t>
            </w:r>
          </w:p>
        </w:tc>
      </w:tr>
    </w:tbl>
    <w:p>
      <w:pPr>
        <w:pStyle w:val="Heading3"/>
        <w:spacing w:after="90" w:before="180"/>
      </w:pPr>
      <w:r>
        <w:rPr>
          <w:rFonts w:ascii="Arial" w:cs="Arial" w:eastAsia="Arial" w:hAnsi="Arial"/>
          <w:b/>
          <w:bCs/>
          <w:color w:val="000000"/>
          <w:sz w:val="21"/>
          <w:szCs w:val="21"/>
        </w:rPr>
        <w:t xml:space="preserve">Round 5 (00:00 – 10:00)</w:t>
      </w:r>
    </w:p>
    <w:p>
      <w:pPr>
        <w:spacing w:after="130"/>
      </w:pPr>
      <w:r>
        <w:rPr>
          <w:rFonts w:ascii="Arial" w:cs="Arial" w:eastAsia="Arial" w:hAnsi="Arial"/>
          <w:color w:val="000000"/>
          <w:sz w:val="20"/>
          <w:szCs w:val="20"/>
        </w:rPr>
        <w:t xml:space="preserve">Competing priorities. The pressure here is not more faults but the same capability wanted by several tables at once: three sectors needing something only Power Grid can give while Power Grid carries its own fault, or two tables waiting on one Transport approval. Fire fewer things and connect them. Mix the families — a workbook fault, a reference chain, a P-09 — rather than repeating a type.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two or three faults whose values or materials all come from one sector — POW, WTR or TRN — and one fault into that sector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goes to the bottleneck first, and whether the bottleneck sector serves in the order asked, in the order shouted, or in the order it prefers.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table that waits silently for a value it has not asked for. A liaison who asks for two things in one trip.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One TIME-CRITICAL P-10 into a sector already carrying a fault. Let the pending AGR trade-off and the upkeep line do their work.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table drops the old fault for the loud new one, and who decides that.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starts a transfer they cannot finish.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6, then START. FIRE CASCADE CONDITIONS DETECTED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Upkeep lands now: watch the NEXT ROUND UPKEEP lines on the consoles turn into real shortages.</w:t>
            </w:r>
          </w:p>
        </w:tc>
      </w:tr>
    </w:tbl>
    <w:p>
      <w:pPr>
        <w:pStyle w:val="Heading3"/>
        <w:spacing w:after="90" w:before="180"/>
      </w:pPr>
      <w:r>
        <w:rPr>
          <w:rFonts w:ascii="Arial" w:cs="Arial" w:eastAsia="Arial" w:hAnsi="Arial"/>
          <w:b/>
          <w:bCs/>
          <w:color w:val="000000"/>
          <w:sz w:val="21"/>
          <w:szCs w:val="21"/>
        </w:rPr>
        <w:t xml:space="preserve">Round 6 (00:00 – 10:00)</w:t>
      </w:r>
    </w:p>
    <w:p>
      <w:pPr>
        <w:spacing w:after="130"/>
      </w:pPr>
      <w:r>
        <w:rPr>
          <w:rFonts w:ascii="Arial" w:cs="Arial" w:eastAsia="Arial" w:hAnsi="Arial"/>
          <w:color w:val="000000"/>
          <w:sz w:val="20"/>
          <w:szCs w:val="20"/>
        </w:rPr>
        <w:t xml:space="preserve">Cascading pressure. The rule for this round is that one problem should make another problem harder to solve: Transport's capacity is down from a freight slot it accepted, so the movement Medical needs is late while Medical's Integrity is already falling; Agriculture is paying an extra unit at upkeep from a card it played two rounds ago. You are not adding faults so much as letting the earlier decisions arrive. Add only what connects.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fault into the sector whose Integrity is lowest and one into the sector it depends on. A TIME-CRITICAL P-10 where a movement is already waiting.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room recognises the chain — the fault, the missing resource, the sector that holds it — or treats each as separate.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If a table is drowning rather than struggling, fire nothing more at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plan from Round 5 that no longer works, and how long before someone says so out loud.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 second P-10 if the room is coping; nothing if it is not. The pressure is high, not maximal.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protects their own sector and who gives up a value or a unit to another.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7, then START. FIRE FINAL OPERATING WINDOW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or noise at the transition: both are data.</w:t>
            </w:r>
          </w:p>
        </w:tc>
      </w:tr>
    </w:tbl>
    <w:p>
      <w:pPr>
        <w:pStyle w:val="Heading3"/>
        <w:spacing w:after="90" w:before="180"/>
      </w:pPr>
      <w:r>
        <w:rPr>
          <w:rFonts w:ascii="Arial" w:cs="Arial" w:eastAsia="Arial" w:hAnsi="Arial"/>
          <w:b/>
          <w:bCs/>
          <w:color w:val="000000"/>
          <w:sz w:val="21"/>
          <w:szCs w:val="21"/>
        </w:rPr>
        <w:t xml:space="preserve">Round 7 (00:00 – 10:00)</w:t>
      </w:r>
    </w:p>
    <w:p>
      <w:pPr>
        <w:spacing w:after="130"/>
      </w:pPr>
      <w:r>
        <w:rPr>
          <w:rFonts w:ascii="Arial" w:cs="Arial" w:eastAsia="Arial" w:hAnsi="Arial"/>
          <w:color w:val="000000"/>
          <w:sz w:val="20"/>
          <w:szCs w:val="20"/>
        </w:rPr>
        <w:t xml:space="preserve">The final round. Do not flood every sector with faults. Use a small number of strategically connected critical problems and let the city decide what matters: the point of the round is that not everything can be solved, and that choosing is the work. Call Council if the group needs a sitting to decide; otherwise let them find the conversation themselves.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three connected problems across the city, no more: a TIME-CRITICAL P-10 on a sector near CRITICAL, a reference chain through a sector that is busy, a late-shift fault whose values sit in two sectors that are not talking.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says the word priority. Whether a table abandons a fault deliberately, and announces it, or just stops.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Council if the group is choosing well; skip it if they are already choosing. Compare directly against the first sitting.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Same people, same format, a measurably different conversation —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unless a table has gone quiet. The last five minutes belong to them.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Coordination over completion: who stops repairing to help a neighbour hold Integrity.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city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End it deliberately.  </w:t>
      </w:r>
      <w:r>
        <w:rPr>
          <w:rFonts w:ascii="Arial" w:cs="Arial" w:eastAsia="Arial" w:hAnsi="Arial"/>
          <w:color w:val="000000"/>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000000"/>
          <w:sz w:val="24"/>
          <w:szCs w:val="24"/>
        </w:rPr>
        <w:t xml:space="preserve">5.2 Lunch (45 min)</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During lunch.  </w:t>
      </w:r>
      <w:r>
        <w:rPr>
          <w:rFonts w:ascii="Arial" w:cs="Arial" w:eastAsia="Arial" w:hAnsi="Arial"/>
          <w:color w:val="000000"/>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000000"/>
          <w:sz w:val="24"/>
          <w:szCs w:val="24"/>
        </w:rPr>
        <w:t xml:space="preserve">5.3 Debrief 1 — the person (60 min)</w:t>
      </w:r>
    </w:p>
    <w:p>
      <w:pPr>
        <w:spacing w:after="130"/>
      </w:pPr>
      <w:r>
        <w:rPr>
          <w:rFonts w:ascii="Arial" w:cs="Arial" w:eastAsia="Arial" w:hAnsi="Arial"/>
          <w:color w:val="000000"/>
          <w:sz w:val="20"/>
          <w:szCs w:val="20"/>
        </w:rPr>
        <w:t xml:space="preserve">Structure, not free discussion. Free discussion becomes a war story session and transfers nothing.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000000"/>
          <w:sz w:val="24"/>
          <w:szCs w:val="24"/>
        </w:rPr>
        <w:t xml:space="preserve">5.4 Debrief 2 — the delta and the transfer (45 min)</w:t>
      </w:r>
    </w:p>
    <w:p>
      <w:pPr>
        <w:spacing w:after="130"/>
      </w:pPr>
      <w:r>
        <w:rPr>
          <w:rFonts w:ascii="Arial" w:cs="Arial" w:eastAsia="Arial" w:hAnsi="Arial"/>
          <w:color w:val="000000"/>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6 · 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c>
          <w:tcPr>
            <w:tcW w:type="dxa" w:w="4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7 · Reset Between Cohorts</w:t>
      </w:r>
    </w:p>
    <w:p>
      <w:pPr>
        <w:spacing w:after="130"/>
      </w:pPr>
      <w:r>
        <w:rPr>
          <w:rFonts w:ascii="Arial" w:cs="Arial" w:eastAsia="Arial" w:hAnsi="Arial"/>
          <w:color w:val="000000"/>
          <w:sz w:val="20"/>
          <w:szCs w:val="20"/>
        </w:rPr>
        <w:t xml:space="preserve">Target: fifteen minutes, performed by someone who did not build the game. Work down this list in order.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800"/>
        <w:gridCol w:w="8838"/>
      </w:tblGrid>
      <w:tr>
        <w:tc>
          <w:tcPr>
            <w:tcW w:type="dxa" w:w="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and the used log sheets. Confirm each binder still has all nine pages.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If the optional fault deck was used, collect every card from tables and floor, re-sort by section tab and count to 60.</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reset is a quality control gate, not housekeeping.  </w:t>
      </w:r>
      <w:r>
        <w:rPr>
          <w:rFonts w:ascii="Arial" w:cs="Arial" w:eastAsia="Arial" w:hAnsi="Arial"/>
          <w:color w:val="000000"/>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000000"/>
          <w:sz w:val="24"/>
          <w:szCs w:val="24"/>
        </w:rPr>
        <w:t xml:space="preserve">After the event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Aggregate report to the client, no individual attribution.</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Log any content problem you hit — a fault that would not resolve, a procedure that read ambiguously — and fix it </w:t>
      </w:r>
      <w:r>
        <w:rPr>
          <w:rFonts w:ascii="Arial" w:cs="Arial" w:eastAsia="Arial" w:hAnsi="Arial"/>
          <w:b/>
          <w:bCs/>
          <w:color w:val="000000"/>
          <w:sz w:val="20"/>
          <w:szCs w:val="20"/>
        </w:rPr>
        <w:t xml:space="preserve">in the crossref matrix</w:t>
      </w:r>
      <w:r>
        <w:rPr>
          <w:rFonts w:ascii="Arial" w:cs="Arial" w:eastAsia="Arial" w:hAnsi="Arial"/>
          <w:color w:val="000000"/>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000000"/>
      <w:sz w:val="34"/>
      <w:szCs w:val="3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2026-10-05T18:57:22.946Z</dcterms:created>
  <dcterms:modified xsi:type="dcterms:W3CDTF">2026-10-05T18:57:22.947Z</dcterms:modified>
</cp:coreProperties>
</file>

<file path=docProps/custom.xml><?xml version="1.0" encoding="utf-8"?>
<Properties xmlns="http://schemas.openxmlformats.org/officeDocument/2006/custom-properties" xmlns:vt="http://schemas.openxmlformats.org/officeDocument/2006/docPropsVTypes"/>
</file>