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1   </w:t>
            </w:r>
            <w:r>
              <w:rPr>
                <w:rFonts w:ascii="Arial" w:cs="Arial" w:eastAsia="Arial" w:hAnsi="Arial"/>
                <w:b/>
                <w:bCs/>
                <w:color w:val="000000"/>
                <w:sz w:val="30"/>
                <w:szCs w:val="30"/>
              </w:rPr>
              <w:t xml:space="preserve">START HERE — YOUR SECTOR</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1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33333"/>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000000"/>
          <w:sz w:val="20"/>
          <w:szCs w:val="20"/>
        </w:rPr>
        <w:t xml:space="preserve">Your objective:</w:t>
      </w:r>
      <w:r>
        <w:rPr>
          <w:rFonts w:ascii="Arial" w:cs="Arial" w:eastAsia="Arial" w:hAnsi="Arial"/>
          <w:color w:val="000000"/>
          <w:sz w:val="20"/>
          <w:szCs w:val="20"/>
        </w:rPr>
        <w:t xml:space="preserve"> keep </w:t>
      </w:r>
      <w:r>
        <w:rPr>
          <w:rFonts w:ascii="Arial" w:cs="Arial" w:eastAsia="Arial" w:hAnsi="Arial"/>
          <w:b/>
          <w:bCs/>
          <w:color w:val="000000"/>
          <w:sz w:val="20"/>
          <w:szCs w:val="20"/>
        </w:rPr>
        <w:t xml:space="preserve">Water &amp; Filtration (WTR)</w:t>
      </w:r>
      <w:r>
        <w:rPr>
          <w:rFonts w:ascii="Arial" w:cs="Arial" w:eastAsia="Arial" w:hAnsi="Arial"/>
          <w:color w:val="000000"/>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33333"/>
          <w:sz w:val="19"/>
          <w:szCs w:val="19"/>
        </w:rPr>
        <w:t xml:space="preserve">Water &amp; Filtration draws from the deep aquifer, runs four pump stations and operates the grey-water reclaim plant that makes a closed city possible. You also supply turbine coolant to Power Grid, which makes you and POW mutual hostages. A filtration failure is invisible to everyone else until you report it.</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Your sector</w:t>
      </w:r>
    </w:p>
    <w:tbl>
      <w:tblPr>
        <w:tblW w:type="dxa" w:w="8786"/>
        <w:tblBorders>
          <w:top w:val="none"/>
          <w:left w:val="none"/>
          <w:bottom w:val="single" w:color="808080" w:sz="4"/>
          <w:right w:val="none"/>
          <w:insideH w:val="single" w:color="808080"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WTR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Deep aquifer intake, four pump stations, the grey-water reclaim plant.</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WTR controls</w:t>
            </w:r>
          </w:p>
        </w:tc>
        <w:tc>
          <w:tcPr>
            <w:tcW w:type="dxa" w:w="6486"/>
            <w:tcMar>
              <w:top w:type="dxa" w:w="60"/>
              <w:left w:type="dxa" w:w="100"/>
              <w:bottom w:type="dxa" w:w="60"/>
              <w:right w:type="dxa" w:w="60"/>
            </w:tcMar>
            <w:vAlign w:val="top"/>
          </w:tcPr>
          <w:p>
            <w:pPr>
              <w:spacing w:after="0" w:line="252" w:lineRule="auto"/>
            </w:pP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Water Units. You are the only sector that generates them: ROUND OUTPUT → GENERATE WATER, once a round.</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WTR</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Every sector burns Water for upkeep every round, and many repairs burn Water. Your Specification Tables (p.9) hold values other sectors need to close their faults.</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WTR needs</w:t>
            </w:r>
          </w:p>
        </w:tc>
        <w:tc>
          <w:tcPr>
            <w:tcW w:type="dxa" w:w="6486"/>
            <w:tcMar>
              <w:top w:type="dxa" w:w="60"/>
              <w:left w:type="dxa" w:w="100"/>
              <w:bottom w:type="dxa" w:w="60"/>
              <w:right w:type="dxa" w:w="60"/>
            </w:tcMar>
            <w:vAlign w:val="top"/>
          </w:tcPr>
          <w:p>
            <w:pPr>
              <w:spacing w:after="0" w:line="252" w:lineRule="auto"/>
            </w:pP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Power from POW for the pumps and your own upkeep. </w:t>
            </w:r>
            <w:r>
              <w:rPr>
                <w:rFonts w:ascii="Segoe UI Symbol" w:cs="Segoe UI Symbol" w:eastAsia="Segoe UI Symbol" w:hAnsi="Segoe UI Symbol"/>
                <w:color w:val="000000"/>
                <w:sz w:val="19"/>
                <w:szCs w:val="19"/>
              </w:rPr>
              <w:t xml:space="preserve">🔧</w:t>
            </w:r>
            <w:r>
              <w:rPr>
                <w:rFonts w:ascii="Arial" w:cs="Arial" w:eastAsia="Arial" w:hAnsi="Arial"/>
                <w:color w:val="000000"/>
                <w:sz w:val="19"/>
                <w:szCs w:val="19"/>
              </w:rPr>
              <w:t xml:space="preserve"> Parts for repairs and generator upgrades. POW's support to reach generator Level 5.</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WTR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A DARK Water sector generates nothing. Within a round or two no sector can pay its upkeep.</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000000"/>
                <w:sz w:val="19"/>
                <w:szCs w:val="19"/>
              </w:rPr>
              <w:t xml:space="preserve">You decide who gets Water, how much, and when. Nothing is taken from you automatically except your own upkeep.</w:t>
            </w:r>
          </w:p>
        </w:tc>
      </w:tr>
    </w:tbl>
    <w:p>
      <w:pPr>
        <w:spacing w:after="12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Starting position</w:t>
      </w:r>
    </w:p>
    <w:p>
      <w:pPr>
        <w:keepNext w:val="false"/>
        <w:keepLines w:val="false"/>
        <w:spacing w:after="110" w:before="0" w:line="252" w:lineRule="auto"/>
      </w:pPr>
      <w:r>
        <w:rPr>
          <w:rFonts w:ascii="Arial" w:cs="Arial" w:eastAsia="Arial" w:hAnsi="Arial"/>
          <w:b/>
          <w:bCs/>
          <w:color w:val="000000"/>
          <w:sz w:val="20"/>
          <w:szCs w:val="20"/>
        </w:rPr>
        <w:t xml:space="preserve">Stock</w:t>
      </w:r>
      <w:r>
        <w:rPr>
          <w:rFonts w:ascii="Arial" w:cs="Arial" w:eastAsia="Arial" w:hAnsi="Arial"/>
          <w:color w:val="000000"/>
          <w:sz w:val="20"/>
          <w:szCs w:val="20"/>
        </w:rPr>
        <w:t xml:space="preserv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p>
      <w:pPr>
        <w:keepNext w:val="false"/>
        <w:keepLines w:val="false"/>
        <w:spacing w:after="110" w:before="0" w:line="252" w:lineRule="auto"/>
      </w:pPr>
      <w:r>
        <w:rPr>
          <w:rFonts w:ascii="Arial" w:cs="Arial" w:eastAsia="Arial" w:hAnsi="Arial"/>
          <w:b/>
          <w:bCs/>
          <w:color w:val="000000"/>
          <w:sz w:val="20"/>
          <w:szCs w:val="20"/>
        </w:rPr>
        <w:t xml:space="preserve">Workforce</w:t>
      </w:r>
      <w:r>
        <w:rPr>
          <w:rFonts w:ascii="Arial" w:cs="Arial" w:eastAsia="Arial" w:hAnsi="Arial"/>
          <w:color w:val="000000"/>
          <w:sz w:val="20"/>
          <w:szCs w:val="20"/>
        </w:rPr>
        <w:t xml:space="preserve">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w:t>
      </w:r>
      <w:r>
        <w:rPr>
          <w:rFonts w:ascii="Arial" w:cs="Arial" w:eastAsia="Arial" w:hAnsi="Arial"/>
          <w:b/>
          <w:bCs/>
          <w:color w:val="000000"/>
          <w:sz w:val="20"/>
          <w:szCs w:val="20"/>
        </w:rPr>
        <w:t xml:space="preserve">Health</w:t>
      </w:r>
      <w:r>
        <w:rPr>
          <w:rFonts w:ascii="Arial" w:cs="Arial" w:eastAsia="Arial" w:hAnsi="Arial"/>
          <w:color w:val="000000"/>
          <w:sz w:val="20"/>
          <w:szCs w:val="20"/>
        </w:rPr>
        <w:t xml:space="preserve"> 100   ·   </w:t>
      </w:r>
      <w:r>
        <w:rPr>
          <w:rFonts w:ascii="Arial" w:cs="Arial" w:eastAsia="Arial" w:hAnsi="Arial"/>
          <w:b/>
          <w:bCs/>
          <w:color w:val="000000"/>
          <w:sz w:val="20"/>
          <w:szCs w:val="20"/>
        </w:rPr>
        <w:t xml:space="preserve">Upkeep</w:t>
      </w:r>
      <w:r>
        <w:rPr>
          <w:rFonts w:ascii="Arial" w:cs="Arial" w:eastAsia="Arial" w:hAnsi="Arial"/>
          <w:color w:val="000000"/>
          <w:sz w:val="20"/>
          <w:szCs w:val="20"/>
        </w:rPr>
        <w:t xml:space="preserve">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TAKE</w:t>
      </w:r>
      <w:r>
        <w:rPr>
          <w:rFonts w:ascii="Arial" w:cs="Arial" w:eastAsia="Arial" w:hAnsi="Arial"/>
          <w:color w:val="000000"/>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COUNT</w:t>
      </w:r>
      <w:r>
        <w:rPr>
          <w:rFonts w:ascii="Arial" w:cs="Arial" w:eastAsia="Arial" w:hAnsi="Arial"/>
          <w:color w:val="000000"/>
          <w:sz w:val="20"/>
          <w:szCs w:val="20"/>
        </w:rPr>
        <w:t xml:space="preserve">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OPEN</w:t>
      </w:r>
      <w:r>
        <w:rPr>
          <w:rFonts w:ascii="Arial" w:cs="Arial" w:eastAsia="Arial" w:hAnsi="Arial"/>
          <w:color w:val="000000"/>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MATCH</w:t>
      </w:r>
      <w:r>
        <w:rPr>
          <w:rFonts w:ascii="Arial" w:cs="Arial" w:eastAsia="Arial" w:hAnsi="Arial"/>
          <w:color w:val="000000"/>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BEGIN</w:t>
      </w:r>
      <w:r>
        <w:rPr>
          <w:rFonts w:ascii="Arial" w:cs="Arial" w:eastAsia="Arial" w:hAnsi="Arial"/>
          <w:color w:val="000000"/>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2   </w:t>
            </w:r>
            <w:r>
              <w:rPr>
                <w:rFonts w:ascii="Arial" w:cs="Arial" w:eastAsia="Arial" w:hAnsi="Arial"/>
                <w:b/>
                <w:bCs/>
                <w:color w:val="000000"/>
                <w:sz w:val="30"/>
                <w:szCs w:val="30"/>
              </w:rPr>
              <w:t xml:space="preserve">RUNNING EACH ROUND</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2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1  </w:t>
            </w:r>
            <w:r>
              <w:rPr>
                <w:rFonts w:ascii="Arial" w:cs="Arial" w:eastAsia="Arial" w:hAnsi="Arial"/>
                <w:b/>
                <w:bCs/>
                <w:color w:val="000000"/>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2  </w:t>
            </w:r>
            <w:r>
              <w:rPr>
                <w:rFonts w:ascii="Arial" w:cs="Arial" w:eastAsia="Arial" w:hAnsi="Arial"/>
                <w:b/>
                <w:bCs/>
                <w:color w:val="000000"/>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3  </w:t>
            </w:r>
            <w:r>
              <w:rPr>
                <w:rFonts w:ascii="Arial" w:cs="Arial" w:eastAsia="Arial" w:hAnsi="Arial"/>
                <w:b/>
                <w:bCs/>
                <w:color w:val="000000"/>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4  </w:t>
            </w:r>
            <w:r>
              <w:rPr>
                <w:rFonts w:ascii="Arial" w:cs="Arial" w:eastAsia="Arial" w:hAnsi="Arial"/>
                <w:b/>
                <w:bCs/>
                <w:color w:val="000000"/>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000000"/>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000000"/>
                <w:sz w:val="24"/>
                <w:szCs w:val="24"/>
              </w:rPr>
              <w:t xml:space="preserve">5  </w:t>
            </w:r>
            <w:r>
              <w:rPr>
                <w:rFonts w:ascii="Arial" w:cs="Arial" w:eastAsia="Arial" w:hAnsi="Arial"/>
                <w:b/>
                <w:bCs/>
                <w:color w:val="000000"/>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F2F2F2" w:color="auto" w:val="clear"/>
            <w:tcMar>
              <w:top w:type="dxa" w:w="60"/>
              <w:left w:type="dxa" w:w="160"/>
              <w:bottom w:type="dxa" w:w="60"/>
              <w:right w:type="dxa" w:w="160"/>
            </w:tcMar>
          </w:tcPr>
          <w:p>
            <w:pPr>
              <w:spacing w:after="0"/>
            </w:pPr>
            <w:r>
              <w:rPr>
                <w:rFonts w:ascii="Arial" w:cs="Arial" w:eastAsia="Arial" w:hAnsi="Arial"/>
                <w:b/>
                <w:bCs/>
                <w:color w:val="000000"/>
                <w:sz w:val="20"/>
                <w:szCs w:val="20"/>
              </w:rPr>
              <w:t xml:space="preserve">UPKEEP: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Upkeep</w:t>
      </w:r>
      <w:r>
        <w:rPr>
          <w:rFonts w:ascii="Arial" w:cs="Arial" w:eastAsia="Arial" w:hAnsi="Arial"/>
          <w:color w:val="000000"/>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Production</w:t>
      </w:r>
      <w:r>
        <w:rPr>
          <w:rFonts w:ascii="Arial" w:cs="Arial" w:eastAsia="Arial" w:hAnsi="Arial"/>
          <w:color w:val="000000"/>
          <w:sz w:val="20"/>
          <w:szCs w:val="20"/>
        </w:rPr>
        <w:t xml:space="preserve"> is open again: press GENERATE WATER and add the chits (p.3). A pending generator upgrade has completed.</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Refresh</w:t>
      </w:r>
      <w:r>
        <w:rPr>
          <w:rFonts w:ascii="Arial" w:cs="Arial" w:eastAsia="Arial" w:hAnsi="Arial"/>
          <w:color w:val="000000"/>
          <w:sz w:val="20"/>
          <w:szCs w:val="20"/>
        </w:rPr>
        <w:t xml:space="preserve">: One generator upgrade may be started again (p.3).</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Open requests and transfers carry over.</w:t>
      </w:r>
    </w:p>
    <w:tbl>
      <w:tblPr>
        <w:tblW w:type="dxa" w:w="8786"/>
        <w:tblBorders>
          <w:top w:val="none"/>
          <w:left w:val="none"/>
          <w:bottom w:val="single" w:color="808080" w:sz="4"/>
          <w:right w:val="none"/>
          <w:insideH w:val="single" w:color="808080" w:sz="4"/>
          <w:insideV w:val="none"/>
        </w:tblBorders>
      </w:tblPr>
      <w:tblGrid>
        <w:gridCol w:w="1216"/>
        <w:gridCol w:w="4039"/>
        <w:gridCol w:w="3531"/>
      </w:tblGrid>
      <w:tr>
        <w:trPr>
          <w:tblHeader/>
        </w:trPr>
        <w:tc>
          <w:tcPr>
            <w:tcW w:type="dxa" w:w="121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Imposed by the Authority. Brownout: output falls to the BROWNOUT column of the generator table on p.3;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555555"/>
          <w:sz w:val="18"/>
          <w:szCs w:val="18"/>
        </w:rPr>
        <w:t xml:space="preserve">–</w:t>
      </w:r>
      <w:r>
        <w:rPr>
          <w:rFonts w:ascii="Arial" w:cs="Arial" w:eastAsia="Arial" w:hAnsi="Arial"/>
          <w:sz w:val="20"/>
          <w:szCs w:val="20"/>
        </w:rPr>
        <w:t xml:space="preserve">	</w:t>
      </w:r>
      <w:r>
        <w:rPr>
          <w:rFonts w:ascii="Arial" w:cs="Arial" w:eastAsia="Arial" w:hAnsi="Arial"/>
          <w:color w:val="000000"/>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3   </w:t>
            </w:r>
            <w:r>
              <w:rPr>
                <w:rFonts w:ascii="Arial" w:cs="Arial" w:eastAsia="Arial" w:hAnsi="Arial"/>
                <w:b/>
                <w:bCs/>
                <w:color w:val="000000"/>
                <w:sz w:val="30"/>
                <w:szCs w:val="30"/>
              </w:rPr>
              <w:t xml:space="preserve">YOUR SECTOR CONTROL: WATER PRODUCTION &amp; GENERATOR</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3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The one thing only WTR can do, what it yields and what it costs to grow.</w:t>
      </w:r>
    </w:p>
    <w:tbl>
      <w:tblPr>
        <w:tblW w:type="dxa" w:w="8786"/>
        <w:tblBorders>
          <w:top w:val="none"/>
          <w:left w:val="single" w:color="000000"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000000"/>
                <w:spacing w:val="40"/>
                <w:sz w:val="14"/>
                <w:szCs w:val="14"/>
              </w:rPr>
              <w:t xml:space="preserve">ACTION  </w:t>
            </w:r>
            <w:r>
              <w:rPr>
                <w:rFonts w:ascii="Arial" w:cs="Arial" w:eastAsia="Arial" w:hAnsi="Arial"/>
                <w:b/>
                <w:bCs/>
                <w:color w:val="000000"/>
                <w:sz w:val="22"/>
                <w:szCs w:val="22"/>
              </w:rPr>
              <w:t xml:space="preserve">GENERATE WATER: once every round</w:t>
            </w:r>
          </w:p>
          <w:p>
            <w:pPr>
              <w:keepNext w:val="false"/>
              <w:keepLines w:val="false"/>
              <w:spacing w:after="70" w:before="0" w:line="252" w:lineRule="auto"/>
            </w:pPr>
            <w:r>
              <w:rPr>
                <w:rFonts w:ascii="Arial" w:cs="Arial" w:eastAsia="Arial" w:hAnsi="Arial"/>
                <w:color w:val="000000"/>
                <w:sz w:val="20"/>
                <w:szCs w:val="20"/>
              </w:rPr>
              <w:t xml:space="preserve">ROUND OUTPUT panel, right column. Press </w:t>
            </w:r>
            <w:r>
              <w:rPr>
                <w:rFonts w:ascii="Arial" w:cs="Arial" w:eastAsia="Arial" w:hAnsi="Arial"/>
                <w:b/>
                <w:bCs/>
                <w:color w:val="000000"/>
                <w:sz w:val="20"/>
                <w:szCs w:val="20"/>
              </w:rPr>
              <w:t xml:space="preserve">GENERATE WATER</w:t>
            </w:r>
            <w:r>
              <w:rPr>
                <w:rFonts w:ascii="Arial" w:cs="Arial" w:eastAsia="Arial" w:hAnsi="Arial"/>
                <w:color w:val="000000"/>
                <w:sz w:val="20"/>
                <w:szCs w:val="20"/>
              </w:rPr>
              <w:t xml:space="preserve"> once each round: your level's output lands in INVENTORY at once. Add the chits.</w:t>
            </w:r>
          </w:p>
          <w:p>
            <w:pPr>
              <w:keepNext w:val="false"/>
              <w:keepLines w:val="false"/>
              <w:spacing w:after="0" w:before="0" w:line="252" w:lineRule="auto"/>
            </w:pPr>
            <w:r>
              <w:rPr>
                <w:rFonts w:ascii="Arial" w:cs="Arial" w:eastAsia="Arial" w:hAnsi="Arial"/>
                <w:color w:val="000000"/>
                <w:sz w:val="20"/>
                <w:szCs w:val="20"/>
              </w:rPr>
              <w:t xml:space="preserve">Output not generated before the round changes is lost. After use the panel reads OUTPUT ALREADY GENERATED THIS ROUND.</w:t>
            </w:r>
          </w:p>
        </w:tc>
      </w:tr>
    </w:tbl>
    <w:p>
      <w:pPr>
        <w:spacing w:after="14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Generator levels (output per round)</w:t>
      </w:r>
    </w:p>
    <w:tbl>
      <w:tblPr>
        <w:tblW w:type="dxa" w:w="8786"/>
        <w:tblBorders>
          <w:top w:val="none"/>
          <w:left w:val="none"/>
          <w:bottom w:val="single" w:color="808080" w:sz="4"/>
          <w:right w:val="none"/>
          <w:insideH w:val="single" w:color="808080" w:sz="4"/>
          <w:insideV w:val="none"/>
        </w:tblBorders>
      </w:tblPr>
      <w:tblGrid>
        <w:gridCol w:w="1849"/>
        <w:gridCol w:w="1654"/>
        <w:gridCol w:w="1654"/>
        <w:gridCol w:w="3629"/>
      </w:tblGrid>
      <w:tr>
        <w:trPr>
          <w:tblHeader/>
        </w:trPr>
        <w:tc>
          <w:tcPr>
            <w:tcW w:type="dxa" w:w="184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LEVEL</w:t>
            </w:r>
          </w:p>
        </w:tc>
        <w:tc>
          <w:tcPr>
            <w:tcW w:type="dxa" w:w="1654"/>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OUTPUT</w:t>
            </w:r>
          </w:p>
        </w:tc>
        <w:tc>
          <w:tcPr>
            <w:tcW w:type="dxa" w:w="1654"/>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BROWNOUT</w:t>
            </w:r>
          </w:p>
        </w:tc>
        <w:tc>
          <w:tcPr>
            <w:tcW w:type="dxa" w:w="362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 REACH IT</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L1 EMERGENCY</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Only after damage.</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L2 STANDARD</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Installed at the start.</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L3 ENHANCED</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4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L4 HIGH OUTPUT</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5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84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L5 MAXIMUM</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6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1654"/>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w:t>
            </w:r>
          </w:p>
        </w:tc>
        <w:tc>
          <w:tcPr>
            <w:tcW w:type="dxa" w:w="362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 · POW's PUMP LOAD SUPPORT</w:t>
            </w:r>
          </w:p>
        </w:tc>
      </w:tr>
    </w:tbl>
    <w:p>
      <w:pPr>
        <w:spacing w:after="12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Upgrading</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color w:val="000000"/>
          <w:sz w:val="20"/>
          <w:szCs w:val="20"/>
        </w:rPr>
        <w:t xml:space="preserve">From Round 1, press </w:t>
      </w:r>
      <w:r>
        <w:rPr>
          <w:rFonts w:ascii="Arial" w:cs="Arial" w:eastAsia="Arial" w:hAnsi="Arial"/>
          <w:b/>
          <w:bCs/>
          <w:color w:val="000000"/>
          <w:sz w:val="20"/>
          <w:szCs w:val="20"/>
        </w:rPr>
        <w:t xml:space="preserve">START UPGRADE</w:t>
      </w:r>
      <w:r>
        <w:rPr>
          <w:rFonts w:ascii="Arial" w:cs="Arial" w:eastAsia="Arial" w:hAnsi="Arial"/>
          <w:color w:val="000000"/>
          <w:sz w:val="20"/>
          <w:szCs w:val="20"/>
        </w:rPr>
        <w:t xml:space="preserve"> once a round. The Parts are spent now; the workers are held until the round ends; the new level is installed when the next round starts.</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CANCEL UPGRADE</w:t>
      </w:r>
      <w:r>
        <w:rPr>
          <w:rFonts w:ascii="Arial" w:cs="Arial" w:eastAsia="Arial" w:hAnsi="Arial"/>
          <w:color w:val="000000"/>
          <w:sz w:val="20"/>
          <w:szCs w:val="20"/>
        </w:rPr>
        <w:t xml:space="preserve"> frees the crew but 1 Part is lost.</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color w:val="000000"/>
          <w:sz w:val="20"/>
          <w:szCs w:val="20"/>
        </w:rPr>
        <w:t xml:space="preserve">Level 5 needs POW's </w:t>
      </w:r>
      <w:r>
        <w:rPr>
          <w:rFonts w:ascii="Arial" w:cs="Arial" w:eastAsia="Arial" w:hAnsi="Arial"/>
          <w:b/>
          <w:bCs/>
          <w:color w:val="000000"/>
          <w:sz w:val="20"/>
          <w:szCs w:val="20"/>
        </w:rPr>
        <w:t xml:space="preserve">PUMP LOAD SUPPORT</w:t>
      </w:r>
      <w:r>
        <w:rPr>
          <w:rFonts w:ascii="Arial" w:cs="Arial" w:eastAsia="Arial" w:hAnsi="Arial"/>
          <w:color w:val="000000"/>
          <w:sz w:val="20"/>
          <w:szCs w:val="20"/>
        </w:rPr>
        <w:t xml:space="preserve">: POW presses CONFIRM SUPPORT in the TECHNICAL SUPPORT panel on its RESOURCE EXCHANGE page. Ask through your Liaison; it costs POW nothing but a decision.</w:t>
      </w:r>
    </w:p>
    <w:p>
      <w:pPr>
        <w:keepNext w:val="false"/>
        <w:keepLines/>
        <w:tabs>
          <w:tab w:val="left" w:pos="440"/>
        </w:tabs>
        <w:spacing w:after="10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POW</w:t>
      </w:r>
      <w:r>
        <w:rPr>
          <w:rFonts w:ascii="Arial" w:cs="Arial" w:eastAsia="Arial" w:hAnsi="Arial"/>
          <w:color w:val="000000"/>
          <w:sz w:val="20"/>
          <w:szCs w:val="20"/>
        </w:rPr>
        <w:t xml:space="preserve"> will ask you for </w:t>
      </w:r>
      <w:r>
        <w:rPr>
          <w:rFonts w:ascii="Arial" w:cs="Arial" w:eastAsia="Arial" w:hAnsi="Arial"/>
          <w:b/>
          <w:bCs/>
          <w:color w:val="000000"/>
          <w:sz w:val="20"/>
          <w:szCs w:val="20"/>
        </w:rPr>
        <w:t xml:space="preserve">COOLING CALIBRATION SUPPORT</w:t>
      </w:r>
      <w:r>
        <w:rPr>
          <w:rFonts w:ascii="Arial" w:cs="Arial" w:eastAsia="Arial" w:hAnsi="Arial"/>
          <w:color w:val="000000"/>
          <w:sz w:val="20"/>
          <w:szCs w:val="20"/>
        </w:rPr>
        <w:t xml:space="preserve"> the same way. CONFIRM SUPPORT commits none of your stock.</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Brownout and DARK</w:t>
      </w:r>
    </w:p>
    <w:p>
      <w:pPr>
        <w:keepNext w:val="false"/>
        <w:keepLines w:val="false"/>
        <w:spacing w:after="110" w:before="0" w:line="252" w:lineRule="auto"/>
      </w:pPr>
      <w:r>
        <w:rPr>
          <w:rFonts w:ascii="Arial" w:cs="Arial" w:eastAsia="Arial" w:hAnsi="Arial"/>
          <w:color w:val="000000"/>
          <w:sz w:val="20"/>
          <w:szCs w:val="20"/>
        </w:rPr>
        <w:t xml:space="preserve">Brownout: output falls to the BROWNOUT column of the generator table on p.3;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generates nothing.</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Allocation is yours</w:t>
      </w:r>
    </w:p>
    <w:p>
      <w:pPr>
        <w:keepNext w:val="false"/>
        <w:keepLines w:val="false"/>
        <w:spacing w:after="110" w:before="0" w:line="252" w:lineRule="auto"/>
      </w:pPr>
      <w:r>
        <w:rPr>
          <w:rFonts w:ascii="Arial" w:cs="Arial" w:eastAsia="Arial" w:hAnsi="Arial"/>
          <w:color w:val="000000"/>
          <w:sz w:val="20"/>
          <w:szCs w:val="20"/>
        </w:rPr>
        <w:t xml:space="preserve">You decide who gets Water, how much, and when. The console never forces a transfer; every sector needs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 round for upkeep and most repairs burn it. Your Specification Tables (p.9) are what other Liaisons come to you for. Give, delay or bargain: your call.</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4   </w:t>
            </w:r>
            <w:r>
              <w:rPr>
                <w:rFonts w:ascii="Arial" w:cs="Arial" w:eastAsia="Arial" w:hAnsi="Arial"/>
                <w:b/>
                <w:bCs/>
                <w:color w:val="000000"/>
                <w:sz w:val="30"/>
                <w:szCs w:val="30"/>
              </w:rPr>
              <w:t xml:space="preserve">WHEN A FAULT APPEARS</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4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1  </w:t>
            </w:r>
            <w:r>
              <w:rPr>
                <w:rFonts w:ascii="Arial" w:cs="Arial" w:eastAsia="Arial" w:hAnsi="Arial"/>
                <w:b/>
                <w:bCs/>
                <w:color w:val="000000"/>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000000"/>
                <w:sz w:val="36"/>
                <w:szCs w:val="36"/>
              </w:rPr>
              <w:t xml:space="preserve">→</w:t>
            </w:r>
          </w:p>
        </w:tc>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2  </w:t>
            </w:r>
            <w:r>
              <w:rPr>
                <w:rFonts w:ascii="Arial" w:cs="Arial" w:eastAsia="Arial" w:hAnsi="Arial"/>
                <w:b/>
                <w:bCs/>
                <w:color w:val="000000"/>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000000"/>
                <w:sz w:val="36"/>
                <w:szCs w:val="36"/>
              </w:rPr>
              <w:t xml:space="preserve">→</w:t>
            </w:r>
          </w:p>
        </w:tc>
        <w:tc>
          <w:tcPr>
            <w:tcW w:type="dxa" w:w="2555"/>
            <w:tcBorders>
              <w:bottom w:val="single" w:color="000000"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000000"/>
                <w:sz w:val="34"/>
                <w:szCs w:val="34"/>
              </w:rPr>
              <w:t xml:space="preserve">3  </w:t>
            </w:r>
            <w:r>
              <w:rPr>
                <w:rFonts w:ascii="Arial" w:cs="Arial" w:eastAsia="Arial" w:hAnsi="Arial"/>
                <w:b/>
                <w:bCs/>
                <w:color w:val="000000"/>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OPEN</w:t>
      </w:r>
      <w:r>
        <w:rPr>
          <w:rFonts w:ascii="Arial" w:cs="Arial" w:eastAsia="Arial" w:hAnsi="Arial"/>
          <w:color w:val="000000"/>
          <w:sz w:val="20"/>
          <w:szCs w:val="20"/>
        </w:rPr>
        <w:t xml:space="preserve">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FIND</w:t>
      </w:r>
      <w:r>
        <w:rPr>
          <w:rFonts w:ascii="Arial" w:cs="Arial" w:eastAsia="Arial" w:hAnsi="Arial"/>
          <w:color w:val="000000"/>
          <w:sz w:val="20"/>
          <w:szCs w:val="20"/>
        </w:rPr>
        <w:t xml:space="preserve">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STAGE</w:t>
      </w:r>
      <w:r>
        <w:rPr>
          <w:rFonts w:ascii="Arial" w:cs="Arial" w:eastAsia="Arial" w:hAnsi="Arial"/>
          <w:color w:val="000000"/>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7</w:t>
      </w:r>
      <w:r>
        <w:rPr>
          <w:rFonts w:ascii="Arial" w:cs="Arial" w:eastAsia="Arial" w:hAnsi="Arial"/>
          <w:sz w:val="20"/>
          <w:szCs w:val="20"/>
        </w:rPr>
        <w:t xml:space="preserve">	</w:t>
      </w:r>
      <w:r>
        <w:rPr>
          <w:rFonts w:ascii="Arial" w:cs="Arial" w:eastAsia="Arial" w:hAnsi="Arial"/>
          <w:b/>
          <w:bCs/>
          <w:color w:val="000000"/>
          <w:sz w:val="20"/>
          <w:szCs w:val="20"/>
        </w:rPr>
        <w:t xml:space="preserve">ACCEPTED</w:t>
      </w:r>
      <w:r>
        <w:rPr>
          <w:rFonts w:ascii="Arial" w:cs="Arial" w:eastAsia="Arial" w:hAnsi="Arial"/>
          <w:color w:val="000000"/>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808080" w:sz="4"/>
          <w:right w:val="none"/>
          <w:insideH w:val="single" w:color="808080" w:sz="4"/>
          <w:insideV w:val="none"/>
        </w:tblBorders>
      </w:tblPr>
      <w:tblGrid>
        <w:gridCol w:w="3309"/>
        <w:gridCol w:w="5477"/>
      </w:tblGrid>
      <w:tr>
        <w:trPr>
          <w:tblHeader/>
        </w:trPr>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Tactical tokens</w:t>
      </w:r>
    </w:p>
    <w:p>
      <w:pPr>
        <w:keepNext w:val="false"/>
        <w:keepLines w:val="false"/>
        <w:spacing w:after="80" w:before="0" w:line="252" w:lineRule="auto"/>
      </w:pPr>
      <w:r>
        <w:rPr>
          <w:rFonts w:ascii="Arial" w:cs="Arial" w:eastAsia="Arial" w:hAnsi="Arial"/>
          <w:color w:val="000000"/>
          <w:sz w:val="18"/>
          <w:szCs w:val="18"/>
        </w:rPr>
        <w:t xml:space="preserve">TACTICAL OPPORTUNITIES panel: open the fault card first, then press the token. Used once.</w:t>
      </w:r>
    </w:p>
    <w:tbl>
      <w:tblPr>
        <w:tblW w:type="dxa" w:w="8786"/>
        <w:tblBorders>
          <w:top w:val="none"/>
          <w:left w:val="none"/>
          <w:bottom w:val="single" w:color="808080" w:sz="4"/>
          <w:right w:val="none"/>
          <w:insideH w:val="single" w:color="808080" w:sz="4"/>
          <w:insideV w:val="none"/>
        </w:tblBorders>
      </w:tblPr>
      <w:tblGrid>
        <w:gridCol w:w="2141"/>
        <w:gridCol w:w="3309"/>
        <w:gridCol w:w="3336"/>
      </w:tblGrid>
      <w:tr>
        <w:trPr>
          <w:tblHeader/>
        </w:trPr>
        <w:tc>
          <w:tcPr>
            <w:tcW w:type="dxa" w:w="2141"/>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5   </w:t>
            </w:r>
            <w:r>
              <w:rPr>
                <w:rFonts w:ascii="Arial" w:cs="Arial" w:eastAsia="Arial" w:hAnsi="Arial"/>
                <w:b/>
                <w:bCs/>
                <w:color w:val="000000"/>
                <w:sz w:val="30"/>
                <w:szCs w:val="30"/>
              </w:rPr>
              <w:t xml:space="preserve">TRADING, WORKERS &amp; HEALING</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5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b/>
          <w:bCs/>
          <w:color w:val="000000"/>
          <w:sz w:val="20"/>
          <w:szCs w:val="20"/>
        </w:rPr>
        <w:t xml:space="preserve">Liaisons agree</w:t>
      </w:r>
      <w:r>
        <w:rPr>
          <w:rFonts w:ascii="Arial" w:cs="Arial" w:eastAsia="Arial" w:hAnsi="Arial"/>
          <w:color w:val="000000"/>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b/>
          <w:bCs/>
          <w:color w:val="000000"/>
          <w:sz w:val="20"/>
          <w:szCs w:val="20"/>
        </w:rPr>
        <w:t xml:space="preserve">The receiver sends the request:</w:t>
      </w:r>
      <w:r>
        <w:rPr>
          <w:rFonts w:ascii="Arial" w:cs="Arial" w:eastAsia="Arial" w:hAnsi="Arial"/>
          <w:color w:val="000000"/>
          <w:sz w:val="20"/>
          <w:szCs w:val="20"/>
        </w:rPr>
        <w:t xml:space="preserve">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The supplier fulfils:</w:t>
      </w:r>
      <w:r>
        <w:rPr>
          <w:rFonts w:ascii="Arial" w:cs="Arial" w:eastAsia="Arial" w:hAnsi="Arial"/>
          <w:color w:val="000000"/>
          <w:sz w:val="20"/>
          <w:szCs w:val="20"/>
        </w:rPr>
        <w:t xml:space="preserve">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b/>
          <w:bCs/>
          <w:color w:val="000000"/>
          <w:sz w:val="20"/>
          <w:szCs w:val="20"/>
        </w:rPr>
        <w:t xml:space="preserve">Both sign the chit:</w:t>
      </w:r>
      <w:r>
        <w:rPr>
          <w:rFonts w:ascii="Arial" w:cs="Arial" w:eastAsia="Arial" w:hAnsi="Arial"/>
          <w:color w:val="000000"/>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5</w:t>
      </w:r>
      <w:r>
        <w:rPr>
          <w:rFonts w:ascii="Arial" w:cs="Arial" w:eastAsia="Arial" w:hAnsi="Arial"/>
          <w:sz w:val="20"/>
          <w:szCs w:val="20"/>
        </w:rPr>
        <w:t xml:space="preserve">	</w:t>
      </w:r>
      <w:r>
        <w:rPr>
          <w:rFonts w:ascii="Arial" w:cs="Arial" w:eastAsia="Arial" w:hAnsi="Arial"/>
          <w:b/>
          <w:bCs/>
          <w:color w:val="000000"/>
          <w:sz w:val="20"/>
          <w:szCs w:val="20"/>
        </w:rPr>
        <w:t xml:space="preserve">Bring the chit to TRN:</w:t>
      </w:r>
      <w:r>
        <w:rPr>
          <w:rFonts w:ascii="Arial" w:cs="Arial" w:eastAsia="Arial" w:hAnsi="Arial"/>
          <w:color w:val="000000"/>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6</w:t>
      </w:r>
      <w:r>
        <w:rPr>
          <w:rFonts w:ascii="Arial" w:cs="Arial" w:eastAsia="Arial" w:hAnsi="Arial"/>
          <w:sz w:val="20"/>
          <w:szCs w:val="20"/>
        </w:rPr>
        <w:t xml:space="preserve">	</w:t>
      </w:r>
      <w:r>
        <w:rPr>
          <w:rFonts w:ascii="Arial" w:cs="Arial" w:eastAsia="Arial" w:hAnsi="Arial"/>
          <w:b/>
          <w:bCs/>
          <w:color w:val="000000"/>
          <w:sz w:val="20"/>
          <w:szCs w:val="20"/>
        </w:rPr>
        <w:t xml:space="preserve">TRN approves and stamps:</w:t>
      </w:r>
      <w:r>
        <w:rPr>
          <w:rFonts w:ascii="Arial" w:cs="Arial" w:eastAsia="Arial" w:hAnsi="Arial"/>
          <w:color w:val="000000"/>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7</w:t>
      </w:r>
      <w:r>
        <w:rPr>
          <w:rFonts w:ascii="Arial" w:cs="Arial" w:eastAsia="Arial" w:hAnsi="Arial"/>
          <w:sz w:val="20"/>
          <w:szCs w:val="20"/>
        </w:rPr>
        <w:t xml:space="preserve">	</w:t>
      </w:r>
      <w:r>
        <w:rPr>
          <w:rFonts w:ascii="Arial" w:cs="Arial" w:eastAsia="Arial" w:hAnsi="Arial"/>
          <w:b/>
          <w:bCs/>
          <w:color w:val="000000"/>
          <w:sz w:val="20"/>
          <w:szCs w:val="20"/>
        </w:rPr>
        <w:t xml:space="preserve">Move the stock or workers:</w:t>
      </w:r>
      <w:r>
        <w:rPr>
          <w:rFonts w:ascii="Arial" w:cs="Arial" w:eastAsia="Arial" w:hAnsi="Arial"/>
          <w:color w:val="000000"/>
          <w:sz w:val="20"/>
          <w:szCs w:val="20"/>
        </w:rPr>
        <w:t xml:space="preserve"> 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8786"/>
        <w:tblBorders>
          <w:top w:val="none"/>
          <w:left w:val="single" w:color="000000" w:sz="18"/>
          <w:bottom w:val="none"/>
          <w:right w:val="none"/>
          <w:insideH w:val="none"/>
          <w:insideV w:val="none"/>
        </w:tblBorders>
      </w:tblPr>
      <w:tblGrid>
        <w:gridCol w:w="8786"/>
      </w:tblGrid>
      <w:tr>
        <w:trPr>
          <w:cantSplit/>
        </w:trPr>
        <w:tc>
          <w:tcPr>
            <w:tcW w:type="dxa" w:w="8786"/>
            <w:shd w:fill="E6E6E6"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000000"/>
                <w:spacing w:val="40"/>
                <w:sz w:val="14"/>
                <w:szCs w:val="14"/>
              </w:rPr>
              <w:t xml:space="preserve">WARNING  </w:t>
            </w:r>
            <w:r>
              <w:rPr>
                <w:rFonts w:ascii="Arial" w:cs="Arial" w:eastAsia="Arial" w:hAnsi="Arial"/>
                <w:b/>
                <w:bCs/>
                <w:color w:val="000000"/>
                <w:sz w:val="22"/>
                <w:szCs w:val="22"/>
              </w:rPr>
              <w:t xml:space="preserve">Nothing has moved without all three</w:t>
            </w:r>
          </w:p>
          <w:p>
            <w:pPr>
              <w:keepNext w:val="false"/>
              <w:keepLines w:val="false"/>
              <w:spacing w:after="70" w:before="0" w:line="252" w:lineRule="auto"/>
            </w:pPr>
            <w:r>
              <w:rPr>
                <w:rFonts w:ascii="Arial" w:cs="Arial" w:eastAsia="Arial" w:hAnsi="Arial"/>
                <w:color w:val="000000"/>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000000"/>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000000"/>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1</w:t>
      </w:r>
      <w:r>
        <w:rPr>
          <w:rFonts w:ascii="Arial" w:cs="Arial" w:eastAsia="Arial" w:hAnsi="Arial"/>
          <w:sz w:val="20"/>
          <w:szCs w:val="20"/>
        </w:rPr>
        <w:t xml:space="preserve">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2</w:t>
      </w:r>
      <w:r>
        <w:rPr>
          <w:rFonts w:ascii="Arial" w:cs="Arial" w:eastAsia="Arial" w:hAnsi="Arial"/>
          <w:sz w:val="20"/>
          <w:szCs w:val="20"/>
        </w:rPr>
        <w:t xml:space="preserve">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3</w:t>
      </w:r>
      <w:r>
        <w:rPr>
          <w:rFonts w:ascii="Arial" w:cs="Arial" w:eastAsia="Arial" w:hAnsi="Arial"/>
          <w:sz w:val="20"/>
          <w:szCs w:val="20"/>
        </w:rPr>
        <w:t xml:space="preserve">	</w:t>
      </w:r>
      <w:r>
        <w:rPr>
          <w:rFonts w:ascii="Arial" w:cs="Arial" w:eastAsia="Arial" w:hAnsi="Arial"/>
          <w:b/>
          <w:bCs/>
          <w:color w:val="000000"/>
          <w:sz w:val="20"/>
          <w:szCs w:val="20"/>
        </w:rPr>
        <w:t xml:space="preserve">MED</w:t>
      </w:r>
      <w:r>
        <w:rPr>
          <w:rFonts w:ascii="Arial" w:cs="Arial" w:eastAsia="Arial" w:hAnsi="Arial"/>
          <w:color w:val="000000"/>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000000"/>
          <w:sz w:val="20"/>
          <w:szCs w:val="20"/>
        </w:rPr>
        <w:t xml:space="preserve">4</w:t>
      </w:r>
      <w:r>
        <w:rPr>
          <w:rFonts w:ascii="Arial" w:cs="Arial" w:eastAsia="Arial" w:hAnsi="Arial"/>
          <w:sz w:val="20"/>
          <w:szCs w:val="20"/>
        </w:rPr>
        <w:t xml:space="preserve">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6   </w:t>
            </w:r>
            <w:r>
              <w:rPr>
                <w:rFonts w:ascii="Arial" w:cs="Arial" w:eastAsia="Arial" w:hAnsi="Arial"/>
                <w:b/>
                <w:bCs/>
                <w:color w:val="000000"/>
                <w:sz w:val="30"/>
                <w:szCs w:val="30"/>
              </w:rPr>
              <w:t xml:space="preserve">QUICK ACTIONS &amp; COUNCIL</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6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A reference page: find the situation on the left, do the line beside it. </w:t>
      </w:r>
      <w:r>
        <w:rPr>
          <w:rFonts w:ascii="Segoe UI Symbol" w:cs="Segoe UI Symbol" w:eastAsia="Segoe UI Symbol" w:hAnsi="Segoe UI Symbol"/>
          <w:i/>
          <w:iCs/>
          <w:color w:val="555555"/>
          <w:sz w:val="19"/>
          <w:szCs w:val="19"/>
        </w:rPr>
        <w:t xml:space="preserve">⚠</w:t>
      </w:r>
      <w:r>
        <w:rPr>
          <w:rFonts w:ascii="Arial" w:cs="Arial" w:eastAsia="Arial" w:hAnsi="Arial"/>
          <w:i/>
          <w:iCs/>
          <w:color w:val="555555"/>
          <w:sz w:val="19"/>
          <w:szCs w:val="19"/>
        </w:rPr>
        <w:t xml:space="preserve"> marks an emergency.</w:t>
      </w:r>
    </w:p>
    <w:tbl>
      <w:tblPr>
        <w:tblW w:type="dxa" w:w="8786"/>
        <w:tblBorders>
          <w:top w:val="none"/>
          <w:left w:val="none"/>
          <w:bottom w:val="single" w:color="808080" w:sz="4"/>
          <w:right w:val="none"/>
          <w:insideH w:val="single" w:color="808080" w:sz="4"/>
          <w:insideV w:val="none"/>
        </w:tblBorders>
      </w:tblPr>
      <w:tblGrid>
        <w:gridCol w:w="2920"/>
        <w:gridCol w:w="5866"/>
      </w:tblGrid>
      <w:tr>
        <w:trPr>
          <w:tblHeader/>
        </w:trPr>
        <w:tc>
          <w:tcPr>
            <w:tcW w:type="dxa" w:w="2920"/>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000000"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Segoe UI Symbol" w:cs="Segoe UI Symbol" w:eastAsia="Segoe UI Symbol" w:hAnsi="Segoe UI Symbol"/>
                <w:b/>
                <w:bCs/>
                <w:color w:val="000000"/>
                <w:sz w:val="18"/>
                <w:szCs w:val="18"/>
              </w:rPr>
              <w:t xml:space="preserve">⚠</w:t>
            </w:r>
            <w:r>
              <w:rPr>
                <w:rFonts w:ascii="Arial" w:cs="Arial" w:eastAsia="Arial" w:hAnsi="Arial"/>
                <w:b/>
                <w:bCs/>
                <w:color w:val="000000"/>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Segoe UI Symbol" w:cs="Segoe UI Symbol" w:eastAsia="Segoe UI Symbol" w:hAnsi="Segoe UI Symbol"/>
                <w:b/>
                <w:bCs/>
                <w:color w:val="000000"/>
                <w:sz w:val="18"/>
                <w:szCs w:val="18"/>
              </w:rPr>
              <w:t xml:space="preserve">⚠</w:t>
            </w:r>
            <w:r>
              <w:rPr>
                <w:rFonts w:ascii="Arial" w:cs="Arial" w:eastAsia="Arial" w:hAnsi="Arial"/>
                <w:b/>
                <w:bCs/>
                <w:color w:val="000000"/>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CHECK NEXT UPKEEP, open requests, chits against INVENTORY, injured workers, and your panel: GENERATE WATER pressed? Upgrade worth starting?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000000"/>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WTR (this station) · CITY ANNOUNCEMENT UPDATED (read the big screen) · CITY DECISION — AGR (an intervention changed your stock, workers or Health) · COUNCIL IN SESSION (below) · SIMULATION PAUSED (every clock frozen; wait).</w:t>
      </w:r>
    </w:p>
    <w:p>
      <w:pPr>
        <w:keepNext/>
        <w:keepLines w:val="false"/>
        <w:pBdr>
          <w:left w:val="single" w:color="000000" w:sz="14" w:space="6"/>
        </w:pBdr>
        <w:spacing w:after="70" w:before="200" w:line="252" w:lineRule="auto"/>
        <w:ind w:left="140"/>
      </w:pPr>
      <w:r>
        <w:rPr>
          <w:rFonts w:ascii="Arial" w:cs="Arial" w:eastAsia="Arial" w:hAnsi="Arial"/>
          <w:b/>
          <w:bCs/>
          <w:color w:val="000000"/>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555555"/>
          <w:sz w:val="20"/>
          <w:szCs w:val="20"/>
        </w:rPr>
        <w:t xml:space="preserve">–</w:t>
      </w:r>
      <w:r>
        <w:rPr>
          <w:rFonts w:ascii="Arial" w:cs="Arial" w:eastAsia="Arial" w:hAnsi="Arial"/>
          <w:sz w:val="20"/>
          <w:szCs w:val="20"/>
        </w:rPr>
        <w:t xml:space="preserve">	</w:t>
      </w: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7   </w:t>
            </w:r>
            <w:r>
              <w:rPr>
                <w:rFonts w:ascii="Arial" w:cs="Arial" w:eastAsia="Arial" w:hAnsi="Arial"/>
                <w:b/>
                <w:bCs/>
                <w:color w:val="000000"/>
                <w:sz w:val="30"/>
                <w:szCs w:val="30"/>
              </w:rPr>
              <w:t xml:space="preserve">FAULTS &amp; REPAIRS — PART 1</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7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000000"/>
          <w:sz w:val="26"/>
          <w:szCs w:val="26"/>
        </w:rPr>
        <w:t xml:space="preserve">F-002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GAUGE RECALIBRATION</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YOUR Table W-3 → Pump Station 1</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P-01-[VALUE]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F-102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PUMP CAVITATION</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YOUR Table W-3 → Pump Station 2</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P-02-[VALUE]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F-203</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RECLAIM PLANT FAULT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MED → Table M-2 → Isolation Wing</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P-03-[VALUE]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F-204</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SLUICE ACTUATOR JAM</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MED → Table M-5 → HEPA Array</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P-04-[VALUE]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F-302</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RESERVOIR BREACH IMMINENT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MED → Table M-2 → Surgical Suite</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YOUR Appendix C → Emergency Sluice Override</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8   </w:t>
            </w:r>
            <w:r>
              <w:rPr>
                <w:rFonts w:ascii="Arial" w:cs="Arial" w:eastAsia="Arial" w:hAnsi="Arial"/>
                <w:b/>
                <w:bCs/>
                <w:color w:val="000000"/>
                <w:sz w:val="30"/>
                <w:szCs w:val="30"/>
              </w:rPr>
              <w:t xml:space="preserve">FAULTS &amp; REPAIRS — PART 2</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8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The same cards, for the later procedures.</w:t>
      </w:r>
    </w:p>
    <w:p>
      <w:pPr>
        <w:keepNext w:val="false"/>
        <w:keepLines w:val="false"/>
        <w:spacing w:after="80" w:before="0" w:line="252" w:lineRule="auto"/>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000000"/>
          <w:sz w:val="26"/>
          <w:szCs w:val="26"/>
        </w:rPr>
        <w:t xml:space="preserve">F-403</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AQUIFER PRESSURE SPIKE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TRN → Appendix C → Deep-Tunnel Pressure Rating</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POW → Table P-2 → Sub-grid 2</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P-06-[VALUE]-[VALUE 2]</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F-503</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INTAKE PUMP CONTROL DESYNC</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ASK AGR → Environmental Power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P-07-[VALUE]</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F-504</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RECLAIM STERILISATION LOCK</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Med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ASK MED → Sterility Feed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ASK TRN → Bypass Route Reference</w:t>
      </w:r>
    </w:p>
    <w:p>
      <w:pPr>
        <w:keepNext/>
        <w:keepLines w:val="false"/>
        <w:spacing w:after="30" w:before="0" w:line="252" w:lineRule="auto"/>
        <w:ind w:left="1000"/>
      </w:pPr>
      <w:r>
        <w:rPr>
          <w:rFonts w:ascii="Arial" w:cs="Arial" w:eastAsia="Arial" w:hAnsi="Arial"/>
          <w:i/>
          <w:iCs/>
          <w:color w:val="333333"/>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3</w:t>
      </w:r>
      <w:r>
        <w:rPr>
          <w:sz w:val="20"/>
          <w:szCs w:val="20"/>
        </w:rPr>
        <w:t xml:space="preserve">	</w:t>
      </w:r>
      <w:r>
        <w:rPr>
          <w:rFonts w:ascii="Arial" w:cs="Arial" w:eastAsia="Arial" w:hAnsi="Arial"/>
          <w:color w:val="000000"/>
          <w:sz w:val="19"/>
          <w:szCs w:val="19"/>
        </w:rPr>
        <w:t xml:space="preserve">YOUR Appendix C → Emergency Sluice Override</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P-08-[VALUE]-[VALUE 2]-[VALUE 3]</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F-603</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RECLAIM STERILISATION BYPASS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MED → Table M-5 → Scrubber Unit</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AGR → Table A-2 → Bay 4</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3</w:t>
      </w:r>
      <w:r>
        <w:rPr>
          <w:sz w:val="20"/>
          <w:szCs w:val="20"/>
        </w:rPr>
        <w:t xml:space="preserve">	</w:t>
      </w:r>
      <w:r>
        <w:rPr>
          <w:rFonts w:ascii="Arial" w:cs="Arial" w:eastAsia="Arial" w:hAnsi="Arial"/>
          <w:color w:val="000000"/>
          <w:sz w:val="19"/>
          <w:szCs w:val="19"/>
        </w:rPr>
        <w:t xml:space="preserve">COM → Table C-3 → Deep Sensors</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P-09-[VALUE]-[VALUE 2]-[VALUE 3]</w:t>
      </w:r>
    </w:p>
    <w:p>
      <w:pPr>
        <w:pBdr>
          <w:bottom w:val="single" w:color="808080"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000000"/>
          <w:sz w:val="26"/>
          <w:szCs w:val="26"/>
        </w:rPr>
        <w:t xml:space="preserve">F-604</w:t>
      </w:r>
      <w:r>
        <w:rPr>
          <w:rFonts w:ascii="Arial" w:cs="Arial" w:eastAsia="Arial" w:hAnsi="Arial"/>
          <w:color w:val="000000"/>
          <w:sz w:val="20"/>
          <w:szCs w:val="20"/>
        </w:rPr>
        <w:t xml:space="preserve">   </w:t>
      </w:r>
      <w:r>
        <w:rPr>
          <w:rFonts w:ascii="Arial" w:cs="Arial" w:eastAsia="Arial" w:hAnsi="Arial"/>
          <w:b/>
          <w:bCs/>
          <w:color w:val="000000"/>
          <w:sz w:val="21"/>
          <w:szCs w:val="21"/>
        </w:rPr>
        <w:t xml:space="preserve">EMERGENCY TANK ISOLATION FAILURE</w:t>
      </w:r>
      <w:r>
        <w:rPr>
          <w:rFonts w:ascii="Arial" w:cs="Arial" w:eastAsia="Arial" w:hAnsi="Arial"/>
          <w:color w:val="000000"/>
          <w:sz w:val="20"/>
          <w:szCs w:val="20"/>
        </w:rPr>
        <w:t xml:space="preserve">   </w:t>
      </w:r>
      <w:r>
        <w:rPr>
          <w:rFonts w:ascii="Segoe UI Symbol" w:cs="Segoe UI Symbol" w:eastAsia="Segoe UI Symbol" w:hAnsi="Segoe UI Symbol"/>
          <w:b/>
          <w:bCs/>
          <w:color w:val="000000"/>
          <w:sz w:val="16"/>
          <w:szCs w:val="16"/>
        </w:rPr>
        <w:t xml:space="preserve">⚠</w:t>
      </w:r>
      <w:r>
        <w:rPr>
          <w:rFonts w:ascii="Arial" w:cs="Arial" w:eastAsia="Arial" w:hAnsi="Arial"/>
          <w:b/>
          <w:bCs/>
          <w:color w:val="0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PROCEDURE</w:t>
            </w:r>
          </w:p>
          <w:p>
            <w:pPr>
              <w:spacing w:after="0"/>
            </w:pPr>
            <w:r>
              <w:rPr>
                <w:rFonts w:ascii="Courier New" w:cs="Courier New" w:eastAsia="Courier New" w:hAnsi="Courier New"/>
                <w:b/>
                <w:bCs/>
                <w:color w:val="000000"/>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CREW</w:t>
            </w:r>
          </w:p>
          <w:p>
            <w:pPr>
              <w:spacing w:after="0"/>
            </w:pPr>
            <w:r>
              <w:rPr>
                <w:rFonts w:ascii="Arial" w:cs="Arial" w:eastAsia="Arial" w:hAnsi="Arial"/>
                <w:b/>
                <w:bCs/>
                <w:color w:val="000000"/>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555555"/>
                <w:spacing w:val="40"/>
                <w:sz w:val="13"/>
                <w:szCs w:val="13"/>
              </w:rPr>
              <w:t xml:space="preserve">MATERIALS</w:t>
            </w:r>
          </w:p>
          <w:p>
            <w:pPr>
              <w:spacing w:after="0"/>
            </w:pPr>
            <w:r>
              <w:rPr>
                <w:rFonts w:ascii="Arial" w:cs="Arial" w:eastAsia="Arial" w:hAnsi="Arial"/>
                <w:b/>
                <w:bCs/>
                <w:color w:val="000000"/>
                <w:sz w:val="19"/>
                <w:szCs w:val="19"/>
              </w:rPr>
              <w:t xml:space="preserve">2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Parts + 1 </w:t>
            </w:r>
            <w:r>
              <w:rPr>
                <w:rFonts w:ascii="Segoe UI Symbol" w:cs="Segoe UI Symbol" w:eastAsia="Segoe UI Symbol" w:hAnsi="Segoe UI Symbol"/>
                <w:b/>
                <w:bCs/>
                <w:color w:val="000000"/>
                <w:sz w:val="19"/>
                <w:szCs w:val="19"/>
              </w:rPr>
              <w:t xml:space="preserve">⚡</w:t>
            </w:r>
            <w:r>
              <w:rPr>
                <w:rFonts w:ascii="Arial" w:cs="Arial" w:eastAsia="Arial" w:hAnsi="Arial"/>
                <w:b/>
                <w:bCs/>
                <w:color w:val="000000"/>
                <w:sz w:val="19"/>
                <w:szCs w:val="19"/>
              </w:rPr>
              <w:t xml:space="preserve"> Power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1</w:t>
      </w:r>
      <w:r>
        <w:rPr>
          <w:sz w:val="20"/>
          <w:szCs w:val="20"/>
        </w:rPr>
        <w:t xml:space="preserve">	</w:t>
      </w:r>
      <w:r>
        <w:rPr>
          <w:rFonts w:ascii="Arial" w:cs="Arial" w:eastAsia="Arial" w:hAnsi="Arial"/>
          <w:color w:val="000000"/>
          <w:sz w:val="19"/>
          <w:szCs w:val="19"/>
        </w:rPr>
        <w:t xml:space="preserve">POW → Table P-2 → Ring Main</w:t>
      </w:r>
    </w:p>
    <w:p>
      <w:pPr>
        <w:keepNext/>
        <w:keepLines/>
        <w:tabs>
          <w:tab w:val="left" w:pos="1000"/>
        </w:tabs>
        <w:spacing w:after="30" w:before="0" w:line="252" w:lineRule="auto"/>
        <w:ind w:left="1000" w:hanging="1000"/>
      </w:pPr>
      <w:r>
        <w:rPr>
          <w:rFonts w:ascii="Arial" w:cs="Arial" w:eastAsia="Arial" w:hAnsi="Arial"/>
          <w:b/>
          <w:bCs/>
          <w:color w:val="555555"/>
          <w:spacing w:val="40"/>
          <w:sz w:val="13"/>
          <w:szCs w:val="13"/>
        </w:rPr>
        <w:t xml:space="preserve">VALUE 2</w:t>
      </w:r>
      <w:r>
        <w:rPr>
          <w:sz w:val="20"/>
          <w:szCs w:val="20"/>
        </w:rPr>
        <w:t xml:space="preserve">	</w:t>
      </w:r>
      <w:r>
        <w:rPr>
          <w:rFonts w:ascii="Arial" w:cs="Arial" w:eastAsia="Arial" w:hAnsi="Arial"/>
          <w:color w:val="000000"/>
          <w:sz w:val="19"/>
          <w:szCs w:val="19"/>
        </w:rPr>
        <w:t xml:space="preserve">COM → Table C-3 → Deep Sensors</w:t>
      </w:r>
    </w:p>
    <w:p>
      <w:pPr>
        <w:keepNext w:val="false"/>
        <w:keepLines/>
        <w:tabs>
          <w:tab w:val="left" w:pos="1000"/>
        </w:tabs>
        <w:spacing w:after="0" w:before="0" w:line="252" w:lineRule="auto"/>
        <w:ind w:left="1000" w:hanging="1000"/>
      </w:pPr>
      <w:r>
        <w:rPr>
          <w:rFonts w:ascii="Arial" w:cs="Arial" w:eastAsia="Arial" w:hAnsi="Arial"/>
          <w:b/>
          <w:bCs/>
          <w:color w:val="555555"/>
          <w:spacing w:val="40"/>
          <w:sz w:val="13"/>
          <w:szCs w:val="13"/>
        </w:rPr>
        <w:t xml:space="preserve">ENTER</w:t>
      </w:r>
      <w:r>
        <w:rPr>
          <w:sz w:val="20"/>
          <w:szCs w:val="20"/>
        </w:rPr>
        <w:t xml:space="preserve">	</w:t>
      </w:r>
      <w:r>
        <w:rPr>
          <w:rFonts w:ascii="Courier New" w:cs="Courier New" w:eastAsia="Courier New" w:hAnsi="Courier New"/>
          <w:b/>
          <w:bCs/>
          <w:color w:val="000000"/>
          <w:sz w:val="21"/>
          <w:szCs w:val="21"/>
        </w:rPr>
        <w:t xml:space="preserve">P-10-[VALUE]-[VALUE 2]</w:t>
      </w:r>
    </w:p>
    <w:p>
      <w:pPr>
        <w:pBdr>
          <w:bottom w:val="single" w:color="808080"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F-212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F-304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F-201 → POW</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000000" w:sz="8"/>
            </w:tcBorders>
            <w:tcMar>
              <w:top w:type="dxa" w:w="0"/>
              <w:left w:type="dxa" w:w="0"/>
              <w:bottom w:type="dxa" w:w="90"/>
              <w:right w:type="dxa" w:w="100"/>
            </w:tcMar>
            <w:vAlign w:val="bottom"/>
          </w:tcPr>
          <w:p>
            <w:pPr>
              <w:spacing w:after="0"/>
            </w:pPr>
            <w:r>
              <w:rPr>
                <w:rFonts w:ascii="Arial" w:cs="Arial" w:eastAsia="Arial" w:hAnsi="Arial"/>
                <w:b/>
                <w:bCs/>
                <w:color w:val="000000"/>
                <w:sz w:val="36"/>
                <w:szCs w:val="36"/>
              </w:rPr>
              <w:t xml:space="preserve">9   </w:t>
            </w:r>
            <w:r>
              <w:rPr>
                <w:rFonts w:ascii="Arial" w:cs="Arial" w:eastAsia="Arial" w:hAnsi="Arial"/>
                <w:b/>
                <w:bCs/>
                <w:color w:val="000000"/>
                <w:sz w:val="30"/>
                <w:szCs w:val="30"/>
              </w:rPr>
              <w:t xml:space="preserve">SPECIFICATIONS, REFERENCES &amp; AUTHORISATIONS</w:t>
            </w:r>
          </w:p>
        </w:tc>
        <w:tc>
          <w:tcPr>
            <w:tcW w:type="dxa" w:w="1500"/>
            <w:tcBorders>
              <w:bottom w:val="single" w:color="000000" w:sz="8"/>
            </w:tcBorders>
            <w:tcMar>
              <w:top w:type="dxa" w:w="0"/>
              <w:left w:type="dxa" w:w="100"/>
              <w:bottom w:type="dxa" w:w="100"/>
              <w:right w:type="dxa" w:w="0"/>
            </w:tcMar>
            <w:vAlign w:val="bottom"/>
          </w:tcPr>
          <w:p>
            <w:pPr>
              <w:spacing w:after="0"/>
              <w:jc w:val="right"/>
            </w:pPr>
            <w:r>
              <w:rPr>
                <w:rFonts w:ascii="Arial" w:cs="Arial" w:eastAsia="Arial" w:hAnsi="Arial"/>
                <w:color w:val="555555"/>
                <w:spacing w:val="20"/>
                <w:sz w:val="15"/>
                <w:szCs w:val="15"/>
              </w:rPr>
              <w:t xml:space="preserve">WTR  9 / 9</w:t>
            </w:r>
          </w:p>
        </w:tc>
      </w:tr>
    </w:tbl>
    <w:p>
      <w:pPr>
        <w:spacing w:after="100"/>
      </w:pPr>
    </w:p>
    <w:p>
      <w:pPr>
        <w:keepNext w:val="false"/>
        <w:keepLines w:val="false"/>
        <w:spacing w:after="160" w:before="0" w:line="252" w:lineRule="auto"/>
      </w:pPr>
      <w:r>
        <w:rPr>
          <w:rFonts w:ascii="Arial" w:cs="Arial" w:eastAsia="Arial" w:hAnsi="Arial"/>
          <w:i/>
          <w:iCs/>
          <w:color w:val="555555"/>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VALUE</w:t>
      </w:r>
      <w:r>
        <w:rPr>
          <w:sz w:val="20"/>
          <w:szCs w:val="20"/>
        </w:rPr>
        <w:t xml:space="preserve">	</w:t>
      </w:r>
      <w:r>
        <w:rPr>
          <w:rFonts w:ascii="Arial" w:cs="Arial" w:eastAsia="Arial" w:hAnsi="Arial"/>
          <w:color w:val="000000"/>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REFERENCE</w:t>
      </w:r>
      <w:r>
        <w:rPr>
          <w:sz w:val="20"/>
          <w:szCs w:val="20"/>
        </w:rPr>
        <w:t xml:space="preserve">	</w:t>
      </w:r>
      <w:r>
        <w:rPr>
          <w:rFonts w:ascii="Arial" w:cs="Arial" w:eastAsia="Arial" w:hAnsi="Arial"/>
          <w:color w:val="000000"/>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000000"/>
          <w:sz w:val="19"/>
          <w:szCs w:val="19"/>
        </w:rPr>
        <w:t xml:space="preserve">AUTHORISATION</w:t>
      </w:r>
      <w:r>
        <w:rPr>
          <w:sz w:val="20"/>
          <w:szCs w:val="20"/>
        </w:rPr>
        <w:t xml:space="preserve">	</w:t>
      </w:r>
      <w:r>
        <w:rPr>
          <w:rFonts w:ascii="Arial" w:cs="Arial" w:eastAsia="Arial" w:hAnsi="Arial"/>
          <w:color w:val="000000"/>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000000"/>
          <w:sz w:val="18"/>
          <w:szCs w:val="18"/>
        </w:rPr>
        <w:t xml:space="preserve">These are what other Liaisons come to you for, by row name. Whether you give one, and how quickly, is your call.</w:t>
      </w:r>
    </w:p>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VALUE  </w:t>
      </w:r>
      <w:r>
        <w:rPr>
          <w:rFonts w:ascii="Courier New" w:cs="Courier New" w:eastAsia="Courier New" w:hAnsi="Courier New"/>
          <w:b/>
          <w:bCs/>
          <w:color w:val="000000"/>
          <w:sz w:val="20"/>
          <w:szCs w:val="20"/>
        </w:rPr>
        <w:t xml:space="preserve">TABLE W-3</w:t>
      </w:r>
      <w:r>
        <w:rPr>
          <w:rFonts w:ascii="Arial" w:cs="Arial" w:eastAsia="Arial" w:hAnsi="Arial"/>
          <w:b/>
          <w:bCs/>
          <w:color w:val="000000"/>
          <w:sz w:val="18"/>
          <w:szCs w:val="18"/>
        </w:rPr>
        <w:t xml:space="preserve">   Pump Flow Rates</w:t>
      </w:r>
    </w:p>
    <w:tbl>
      <w:tblPr>
        <w:tblW w:type="dxa" w:w="8786"/>
        <w:tblBorders>
          <w:top w:val="single" w:color="000000" w:sz="6"/>
          <w:left w:val="single" w:color="000000" w:sz="6"/>
          <w:bottom w:val="single" w:color="000000" w:sz="6"/>
          <w:right w:val="sing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Pump Station 1</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617</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Pump Station 2</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999</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Pump Station 3</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722</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Pump Station 4</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183</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Backup Pump</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445</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VALUE  </w:t>
      </w:r>
      <w:r>
        <w:rPr>
          <w:rFonts w:ascii="Courier New" w:cs="Courier New" w:eastAsia="Courier New" w:hAnsi="Courier New"/>
          <w:b/>
          <w:bCs/>
          <w:color w:val="000000"/>
          <w:sz w:val="20"/>
          <w:szCs w:val="20"/>
        </w:rPr>
        <w:t xml:space="preserve">TABLE W-4</w:t>
      </w:r>
      <w:r>
        <w:rPr>
          <w:rFonts w:ascii="Arial" w:cs="Arial" w:eastAsia="Arial" w:hAnsi="Arial"/>
          <w:b/>
          <w:bCs/>
          <w:color w:val="000000"/>
          <w:sz w:val="18"/>
          <w:szCs w:val="18"/>
        </w:rPr>
        <w:t xml:space="preserve">   Reservoir Pressure Ratings</w:t>
      </w:r>
    </w:p>
    <w:tbl>
      <w:tblPr>
        <w:tblW w:type="dxa" w:w="8786"/>
        <w:tblBorders>
          <w:top w:val="single" w:color="000000" w:sz="6"/>
          <w:left w:val="single" w:color="000000" w:sz="6"/>
          <w:bottom w:val="single" w:color="000000" w:sz="6"/>
          <w:right w:val="sing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Upper Reservoir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670</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Mid Reservoir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734</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Lower Reservoir</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340</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Overflow Basin</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819</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Tank</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4"/>
                <w:szCs w:val="24"/>
              </w:rPr>
              <w:t xml:space="preserve">142</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8786"/>
        <w:tblBorders>
          <w:top w:val="dashed" w:color="000000" w:sz="6"/>
          <w:left w:val="dashed" w:color="000000" w:sz="6"/>
          <w:bottom w:val="dashed" w:color="000000" w:sz="6"/>
          <w:right w:val="dashed"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Core Coolant Route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Tunnel C [TRN]</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Ward Pressure Source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Line 3 [TRN]</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Freight Cooling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Turbine D [POW]</w:t>
            </w:r>
          </w:p>
        </w:tc>
      </w:tr>
    </w:tbl>
    <w:p>
      <w:pPr>
        <w:keepNext/>
        <w:keepLines w:val="false"/>
        <w:pBdr>
          <w:left w:val="single" w:color="000000" w:sz="14" w:space="6"/>
        </w:pBdr>
        <w:spacing w:after="60" w:before="200" w:line="252" w:lineRule="auto"/>
        <w:ind w:left="140"/>
      </w:pPr>
      <w:r>
        <w:rPr>
          <w:rFonts w:ascii="Arial" w:cs="Arial" w:eastAsia="Arial" w:hAnsi="Arial"/>
          <w:b/>
          <w:bCs/>
          <w:color w:val="000000"/>
          <w:spacing w:val="40"/>
          <w:sz w:val="14"/>
          <w:szCs w:val="14"/>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8786"/>
        <w:tblBorders>
          <w:top w:val="double" w:color="000000" w:sz="6"/>
          <w:left w:val="double" w:color="000000" w:sz="6"/>
          <w:bottom w:val="double" w:color="000000" w:sz="6"/>
          <w:right w:val="double" w:color="000000" w:sz="6"/>
          <w:insideH w:val="single" w:color="808080" w:sz="4"/>
          <w:insideV w:val="none"/>
        </w:tblBorders>
      </w:tblPr>
      <w:tblGrid>
        <w:gridCol w:w="5200"/>
        <w:gridCol w:w="3586"/>
      </w:tblGrid>
      <w:tr>
        <w:trPr>
          <w:tblHeader/>
        </w:trPr>
        <w:tc>
          <w:tcPr>
            <w:tcW w:type="dxa" w:w="5200"/>
            <w:tcBorders>
              <w:bottom w:val="single" w:color="000000"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000000"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0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Emergency Sluice Override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000000"/>
                <w:sz w:val="20"/>
                <w:szCs w:val="20"/>
              </w:rPr>
              <w:t xml:space="preserve">524</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3"/>
        <w:szCs w:val="13"/>
      </w:rPr>
      <w:t xml:space="preserve">HAVEN-9 · WTR WATER &amp; FILTRATION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2026-10-06T02:15:25.264Z</dcterms:created>
  <dcterms:modified xsi:type="dcterms:W3CDTF">2026-10-06T02:15:25.264Z</dcterms:modified>
</cp:coreProperties>
</file>

<file path=docProps/custom.xml><?xml version="1.0" encoding="utf-8"?>
<Properties xmlns="http://schemas.openxmlformats.org/officeDocument/2006/custom-properties" xmlns:vt="http://schemas.openxmlformats.org/officeDocument/2006/docPropsVTypes"/>
</file>