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1A1A1A"/>
          <w:sz w:val="20"/>
          <w:szCs w:val="20"/>
        </w:rPr>
        <w:t xml:space="preserve">Core output is insufficient to sustain all six sectors. The two lowest-ranked sectors will be placed in brownout.</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RANK</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2026-10-05T07:23:34.222Z</dcterms:created>
  <dcterms:modified xsi:type="dcterms:W3CDTF">2026-10-05T07:23:34.222Z</dcterms:modified>
</cp:coreProperties>
</file>

<file path=docProps/custom.xml><?xml version="1.0" encoding="utf-8"?>
<Properties xmlns="http://schemas.openxmlformats.org/officeDocument/2006/custom-properties" xmlns:vt="http://schemas.openxmlformats.org/officeDocument/2006/docPropsVTypes"/>
</file>