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distT="0" distB="0" distL="0" distR="0">
            <wp:extent cx="28575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41414"/>
          <w:spacing w:val="6"/>
          <w:sz w:val="24"/>
          <w:szCs w:val="24"/>
        </w:rPr>
        <w:t xml:space="preserve">HOW TO ORDER ON LIBDIB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A4A"/>
          <w:sz w:val="16"/>
          <w:szCs w:val="16"/>
        </w:rPr>
        <w:t xml:space="preserve">A quick guide for bars, restaurants &amp; retailers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4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1414"/>
                <w:sz w:val="20"/>
                <w:szCs w:val="20"/>
              </w:rPr>
              <w:t xml:space="preserve">Scan to shop our page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4A4A"/>
                <w:sz w:val="16"/>
                <w:szCs w:val="16"/>
              </w:rPr>
              <w:t xml:space="preserve">Goes straight to Throttled In Bond on LibDib. Or type: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1414"/>
                <w:sz w:val="16"/>
                <w:szCs w:val="16"/>
              </w:rPr>
              <w:t xml:space="preserve">libdib.com/brands/throttledinbondspiritsllc</w:t>
            </w:r>
          </w:p>
        </w:tc>
      </w:tr>
    </w:tbl>
    <w:p>
      <w:pPr>
        <w:spacing w:after="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18"/>
          <w:szCs w:val="18"/>
        </w:rPr>
        <w:t xml:space="preserve">LibDib is our licensed distributor. Setting up takes a few minutes, there is no fee, no minimum order, and no commitment. Here is the whole process.</w:t>
      </w:r>
    </w:p>
    <w:p>
      <w:pPr>
        <w:pBdr>
          <w:bottom w:val="single" w:color="141414" w:sz="8" w:space="2"/>
        </w:pBdr>
        <w:spacing w:after="70" w:before="150"/>
      </w:pPr>
      <w:r>
        <w:rPr>
          <w:rFonts w:ascii="Arial" w:cs="Arial" w:eastAsia="Arial" w:hAnsi="Arial"/>
          <w:b/>
          <w:bCs/>
          <w:caps/>
          <w:color w:val="141414"/>
          <w:spacing w:val="10"/>
          <w:sz w:val="17"/>
          <w:szCs w:val="17"/>
        </w:rPr>
        <w:t xml:space="preserve">Before you begin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18"/>
          <w:szCs w:val="18"/>
        </w:rPr>
        <w:t xml:space="preserve">Have a photo or PDF of your liquor license handy, and use the business address that matches your license.</w:t>
      </w:r>
    </w:p>
    <w:p>
      <w:pPr>
        <w:pBdr>
          <w:bottom w:val="single" w:color="141414" w:sz="8" w:space="2"/>
        </w:pBdr>
        <w:spacing w:after="70" w:before="150"/>
      </w:pPr>
      <w:r>
        <w:rPr>
          <w:rFonts w:ascii="Arial" w:cs="Arial" w:eastAsia="Arial" w:hAnsi="Arial"/>
          <w:b/>
          <w:bCs/>
          <w:caps/>
          <w:color w:val="141414"/>
          <w:spacing w:val="10"/>
          <w:sz w:val="17"/>
          <w:szCs w:val="17"/>
        </w:rPr>
        <w:t xml:space="preserve">Ordering, step by step</w:t>
      </w:r>
    </w:p>
    <w:p>
      <w:pPr>
        <w:spacing w:after="90"/>
        <w:ind w:left="520" w:hanging="520"/>
      </w:pPr>
      <w:r>
        <w:rPr>
          <w:rFonts w:ascii="Arial" w:cs="Arial" w:eastAsia="Arial" w:hAnsi="Arial"/>
          <w:b/>
          <w:bCs/>
          <w:color w:val="B8894B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Open our page. 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Scan the code above, or go to LibDib.com and search “Throttled In Bond.”</w:t>
      </w:r>
    </w:p>
    <w:p>
      <w:pPr>
        <w:spacing w:after="90"/>
        <w:ind w:left="520" w:hanging="520"/>
      </w:pPr>
      <w:r>
        <w:rPr>
          <w:rFonts w:ascii="Arial" w:cs="Arial" w:eastAsia="Arial" w:hAnsi="Arial"/>
          <w:b/>
          <w:bCs/>
          <w:color w:val="B8894B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Create your buyer account. 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Click Sign Up and enter your email, name, password, and business type (bar, restaurant, or retailer). It is free.</w:t>
      </w:r>
    </w:p>
    <w:p>
      <w:pPr>
        <w:spacing w:after="90"/>
        <w:ind w:left="520" w:hanging="520"/>
      </w:pPr>
      <w:r>
        <w:rPr>
          <w:rFonts w:ascii="Arial" w:cs="Arial" w:eastAsia="Arial" w:hAnsi="Arial"/>
          <w:b/>
          <w:bCs/>
          <w:color w:val="B8894B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Add your address &amp; license. 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Enter the address on your license and upload your license file. You can update it anytime under Profile → Compliance.</w:t>
      </w:r>
    </w:p>
    <w:p>
      <w:pPr>
        <w:spacing w:after="90"/>
        <w:ind w:left="520" w:hanging="520"/>
      </w:pPr>
      <w:r>
        <w:rPr>
          <w:rFonts w:ascii="Arial" w:cs="Arial" w:eastAsia="Arial" w:hAnsi="Arial"/>
          <w:b/>
          <w:bCs/>
          <w:color w:val="B8894B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Add whiskey to your cart. 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On our page you will see each release with case pricing. No minimums — order one case or several.</w:t>
      </w:r>
    </w:p>
    <w:p>
      <w:pPr>
        <w:spacing w:after="90"/>
        <w:ind w:left="520" w:hanging="520"/>
      </w:pPr>
      <w:r>
        <w:rPr>
          <w:rFonts w:ascii="Arial" w:cs="Arial" w:eastAsia="Arial" w:hAnsi="Arial"/>
          <w:b/>
          <w:bCs/>
          <w:color w:val="B8894B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Submit your order. 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Review your cart and submit in a few clicks. You will get an order confirmation.</w:t>
      </w:r>
    </w:p>
    <w:p>
      <w:pPr>
        <w:spacing w:after="90"/>
        <w:ind w:left="520" w:hanging="520"/>
      </w:pPr>
      <w:r>
        <w:rPr>
          <w:rFonts w:ascii="Arial" w:cs="Arial" w:eastAsia="Arial" w:hAnsi="Arial"/>
          <w:b/>
          <w:bCs/>
          <w:color w:val="B8894B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Pay &amp; receive. 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Pay securely through LibDib. Your order ships via LibShip to your licensed address; an adult signature is required on delivery.</w:t>
      </w:r>
    </w:p>
    <w:p>
      <w:pPr>
        <w:spacing w:after="1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41414"/>
          <w:sz w:val="18"/>
          <w:szCs w:val="18"/>
        </w:rPr>
        <w:t xml:space="preserve">Reordering is one click.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18"/>
          <w:szCs w:val="18"/>
        </w:rPr>
        <w:t xml:space="preserve">Sign in anytime and reorder straight from your history.</w:t>
      </w:r>
    </w:p>
    <w:p>
      <w:pPr>
        <w:pBdr>
          <w:bottom w:val="single" w:color="141414" w:sz="8" w:space="2"/>
        </w:pBdr>
        <w:spacing w:after="70" w:before="150"/>
      </w:pPr>
      <w:r>
        <w:rPr>
          <w:rFonts w:ascii="Arial" w:cs="Arial" w:eastAsia="Arial" w:hAnsi="Arial"/>
          <w:b/>
          <w:bCs/>
          <w:caps/>
          <w:color w:val="141414"/>
          <w:spacing w:val="10"/>
          <w:sz w:val="17"/>
          <w:szCs w:val="17"/>
        </w:rPr>
        <w:t xml:space="preserve">Where it's available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18"/>
          <w:szCs w:val="18"/>
        </w:rPr>
        <w:t xml:space="preserve">Licensed buyers can order in Florida, plus CA, CO, CT, DC, IL, MD, NJ, NY, and WI.</w:t>
      </w:r>
    </w:p>
    <w:p>
      <w:pPr>
        <w:pBdr>
          <w:bottom w:val="single" w:color="141414" w:sz="8" w:space="2"/>
        </w:pBdr>
        <w:spacing w:after="70" w:before="150"/>
      </w:pPr>
      <w:r>
        <w:rPr>
          <w:rFonts w:ascii="Arial" w:cs="Arial" w:eastAsia="Arial" w:hAnsi="Arial"/>
          <w:b/>
          <w:bCs/>
          <w:caps/>
          <w:color w:val="141414"/>
          <w:spacing w:val="10"/>
          <w:sz w:val="17"/>
          <w:szCs w:val="17"/>
        </w:rPr>
        <w:t xml:space="preserve">Questions, or want a single-barrel pick?</w:t>
      </w:r>
    </w:p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18"/>
          <w:szCs w:val="18"/>
        </w:rPr>
        <w:t xml:space="preserve">I am happy to walk you through it, or set up an exclusive single-barrel store pick for your account.</w:t>
      </w:r>
    </w:p>
    <w:p>
      <w:pPr>
        <w:spacing w:after="8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41414"/>
          <w:sz w:val="18"/>
          <w:szCs w:val="18"/>
        </w:rPr>
        <w:t xml:space="preserve">David Wilson  ·  Throttled In Bond Spirits, LLC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16"/>
          <w:szCs w:val="16"/>
        </w:rPr>
        <w:t xml:space="preserve">david@throttledinbond.com  ·  904-710-9088  ·  throttledinbond.com</w:t>
      </w:r>
    </w:p>
    <w:p>
      <w:pPr>
        <w:spacing w:after="0" w:before="1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7A7A7A"/>
          <w:spacing w:val="6"/>
          <w:sz w:val="14"/>
          <w:szCs w:val="14"/>
        </w:rPr>
        <w:t xml:space="preserve">The Spirit of American Muscle™</w:t>
      </w:r>
    </w:p>
    <w:sectPr>
      <w:pgSz w:w="12240" w:h="15840" w:orient="portrait"/>
      <w:pgMar w:top="76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510c725b726216f05e580a8c23ac0c474603e1.undefined"/><Relationship Id="rId8" Type="http://schemas.openxmlformats.org/officeDocument/2006/relationships/image" Target="media/7721a595dfe43f2c539908f2c93e4c08b8b9ef4c.undefined"/><Relationship Id="rId9" Type="http://schemas.openxmlformats.org/officeDocument/2006/relationships/image" Target="media/1a858f71b180dcd11a43cb98ee6c5c049417bfcc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2026-09-08T13:32:14.678Z</dcterms:created>
  <dcterms:modified xsi:type="dcterms:W3CDTF">2026-09-08T13:32:14.682Z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