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2293368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F222037" w14:textId="166B06C7" w:rsidR="00540CB0" w:rsidRDefault="00540CB0">
          <w:r>
            <w:rPr>
              <w:noProof/>
              <w:lang w:eastAsia="es-EC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3AB38C" wp14:editId="2606EC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E16864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A556FC" wp14:editId="4C0707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4A1D4A" w14:textId="326E7303" w:rsidR="00540CB0" w:rsidRDefault="00540CB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Carlos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Gazon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David Durango,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Thaily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Samaniego</w:t>
                                    </w:r>
                                  </w:p>
                                </w:sdtContent>
                              </w:sdt>
                              <w:p w14:paraId="4B525CA6" w14:textId="30B4E9C3" w:rsidR="00540CB0" w:rsidRDefault="00D9462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0C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72A556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4A1D4A" w14:textId="326E7303" w:rsidR="00540CB0" w:rsidRDefault="00540CB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Carlos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Gazon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David Durango,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Thaily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Samaniego</w:t>
                              </w:r>
                            </w:p>
                          </w:sdtContent>
                        </w:sdt>
                        <w:p w14:paraId="4B525CA6" w14:textId="30B4E9C3" w:rsidR="00540CB0" w:rsidRDefault="00540CB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9EB2F" wp14:editId="45B054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2368D" w14:textId="3173D83B" w:rsidR="00540CB0" w:rsidRDefault="00540CB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DB3958A" w14:textId="7C85BB6A" w:rsidR="00540CB0" w:rsidRDefault="00540CB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Compilador desarrollado en Python con el fin de detectar el porcentaje de plagio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4A9EB2F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8C2368D" w14:textId="3173D83B" w:rsidR="00540CB0" w:rsidRDefault="00540CB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DB3958A" w14:textId="7C85BB6A" w:rsidR="00540CB0" w:rsidRDefault="00540CB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Compilador desarrollado en Python con el fin de detectar el porcentaje de plagio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B3CD8" wp14:editId="7C49DF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B1994" w14:textId="7BB52E2D" w:rsidR="00540CB0" w:rsidRDefault="00D946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0C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Analizador de plagio en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0FF62" w14:textId="1634B17C" w:rsidR="00540CB0" w:rsidRDefault="00540C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8AB3CD8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3DB1994" w14:textId="7BB52E2D" w:rsidR="00540CB0" w:rsidRDefault="00540CB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Analizador de plagio en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70FF62" w14:textId="1634B17C" w:rsidR="00540CB0" w:rsidRDefault="00540C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DB397D" w14:textId="39053C63" w:rsidR="00540CB0" w:rsidRDefault="00540CB0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620CE5AA" w14:textId="0691C911" w:rsidR="0068117D" w:rsidRPr="00540CB0" w:rsidRDefault="008C5161" w:rsidP="00806C29">
      <w:pPr>
        <w:jc w:val="center"/>
        <w:rPr>
          <w:b/>
          <w:bCs/>
          <w:color w:val="4472C4" w:themeColor="accent1"/>
          <w:sz w:val="32"/>
          <w:szCs w:val="32"/>
        </w:rPr>
      </w:pPr>
      <w:r w:rsidRPr="00540CB0">
        <w:rPr>
          <w:b/>
          <w:bCs/>
          <w:color w:val="4472C4" w:themeColor="accent1"/>
          <w:sz w:val="32"/>
          <w:szCs w:val="32"/>
        </w:rPr>
        <w:lastRenderedPageBreak/>
        <w:t>Informe</w:t>
      </w:r>
      <w:r w:rsidR="008D37BE" w:rsidRPr="00540CB0">
        <w:rPr>
          <w:b/>
          <w:bCs/>
          <w:color w:val="4472C4" w:themeColor="accent1"/>
          <w:sz w:val="32"/>
          <w:szCs w:val="32"/>
        </w:rPr>
        <w:t xml:space="preserve"> Analizador de plagio</w:t>
      </w:r>
    </w:p>
    <w:p w14:paraId="23D38593" w14:textId="77777777" w:rsidR="00806C29" w:rsidRPr="00B83287" w:rsidRDefault="00806C29" w:rsidP="00806C29">
      <w:pPr>
        <w:jc w:val="center"/>
        <w:rPr>
          <w:b/>
          <w:bCs/>
          <w:sz w:val="28"/>
          <w:szCs w:val="28"/>
        </w:rPr>
      </w:pPr>
    </w:p>
    <w:p w14:paraId="04B81194" w14:textId="77777777" w:rsidR="008C5161" w:rsidRPr="00540CB0" w:rsidRDefault="000163CB" w:rsidP="00806C29">
      <w:pPr>
        <w:jc w:val="both"/>
        <w:rPr>
          <w:rFonts w:ascii="Cambria" w:hAnsi="Cambria"/>
          <w:b/>
          <w:bCs/>
          <w:color w:val="002060"/>
          <w:sz w:val="24"/>
          <w:szCs w:val="24"/>
        </w:rPr>
      </w:pPr>
      <w:r w:rsidRPr="00540CB0">
        <w:rPr>
          <w:rFonts w:ascii="Cambria" w:hAnsi="Cambria"/>
          <w:b/>
          <w:bCs/>
          <w:color w:val="002060"/>
          <w:sz w:val="24"/>
          <w:szCs w:val="24"/>
        </w:rPr>
        <w:t>D</w:t>
      </w:r>
      <w:r w:rsidR="008C5161" w:rsidRPr="00540CB0">
        <w:rPr>
          <w:rFonts w:ascii="Cambria" w:hAnsi="Cambria"/>
          <w:b/>
          <w:bCs/>
          <w:color w:val="002060"/>
          <w:sz w:val="24"/>
          <w:szCs w:val="24"/>
        </w:rPr>
        <w:t>escripción del problema</w:t>
      </w:r>
    </w:p>
    <w:p w14:paraId="2486FE95" w14:textId="77777777" w:rsidR="008072E1" w:rsidRDefault="008072E1" w:rsidP="00806C29">
      <w:pPr>
        <w:jc w:val="both"/>
      </w:pPr>
      <w:r>
        <w:t>Actualmente, la Escuela Superior del Litoral (ESPOL) ha unificado la materia Fundamentos de Programación como asignatura básica en todas sus carreras. Al ser su contenido muy extenso</w:t>
      </w:r>
      <w:r w:rsidR="008D37BE">
        <w:t xml:space="preserve"> conlleva a exigir horas de trabajo autónomo, donde los estudiantes pueden hacer uso del plagio al presentar una tarea o proyecto.  Con este fin, como propuesta para la detección de plagio se plantea a continuación un compilador de código desarrollado en Python donde se podrá comparar </w:t>
      </w:r>
      <w:r w:rsidR="00DA68B2">
        <w:t>dos fuentes</w:t>
      </w:r>
      <w:r w:rsidR="008D37BE">
        <w:t xml:space="preserve"> de código y obtener como resultado el porcentaje de coincidencia.</w:t>
      </w:r>
    </w:p>
    <w:p w14:paraId="69E16D39" w14:textId="77777777" w:rsidR="008C5161" w:rsidRPr="00540CB0" w:rsidRDefault="000163CB" w:rsidP="00806C29">
      <w:pPr>
        <w:jc w:val="both"/>
        <w:rPr>
          <w:rFonts w:ascii="Cambria" w:hAnsi="Cambria"/>
          <w:b/>
          <w:bCs/>
          <w:color w:val="002060"/>
          <w:sz w:val="24"/>
          <w:szCs w:val="24"/>
        </w:rPr>
      </w:pPr>
      <w:r w:rsidRPr="00540CB0">
        <w:rPr>
          <w:rFonts w:ascii="Cambria" w:hAnsi="Cambria"/>
          <w:b/>
          <w:bCs/>
          <w:color w:val="002060"/>
          <w:sz w:val="24"/>
          <w:szCs w:val="24"/>
        </w:rPr>
        <w:t>M</w:t>
      </w:r>
      <w:r w:rsidR="008C5161" w:rsidRPr="00540CB0">
        <w:rPr>
          <w:rFonts w:ascii="Cambria" w:hAnsi="Cambria"/>
          <w:b/>
          <w:bCs/>
          <w:color w:val="002060"/>
          <w:sz w:val="24"/>
          <w:szCs w:val="24"/>
        </w:rPr>
        <w:t>etodología de trabajo</w:t>
      </w:r>
    </w:p>
    <w:p w14:paraId="08280E69" w14:textId="77777777" w:rsidR="008D37BE" w:rsidRDefault="008D37BE" w:rsidP="00806C29">
      <w:pPr>
        <w:jc w:val="both"/>
      </w:pPr>
      <w:r>
        <w:t xml:space="preserve">Un compilador es un programa que transforma el código fuente escrito en un lenguaje de programación (fuente) en otro lenguaje informáticos </w:t>
      </w:r>
      <w:r w:rsidR="00DA68B2">
        <w:t>(lenguaje objeto). El proceso de compilación consta de 7 fases:</w:t>
      </w:r>
    </w:p>
    <w:p w14:paraId="03BD7870" w14:textId="77777777" w:rsidR="000163CB" w:rsidRDefault="000163CB" w:rsidP="00806C29">
      <w:pPr>
        <w:pStyle w:val="Prrafodelista"/>
        <w:numPr>
          <w:ilvl w:val="0"/>
          <w:numId w:val="1"/>
        </w:numPr>
        <w:jc w:val="both"/>
        <w:sectPr w:rsidR="000163CB" w:rsidSect="00540CB0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6C20D33" w14:textId="77777777" w:rsidR="000163CB" w:rsidRDefault="00DA68B2" w:rsidP="00806C29">
      <w:pPr>
        <w:pStyle w:val="Prrafodelista"/>
        <w:numPr>
          <w:ilvl w:val="0"/>
          <w:numId w:val="1"/>
        </w:numPr>
        <w:jc w:val="both"/>
      </w:pPr>
      <w:r>
        <w:lastRenderedPageBreak/>
        <w:t>Análisis léxico</w:t>
      </w:r>
    </w:p>
    <w:p w14:paraId="2D810CF5" w14:textId="77777777" w:rsidR="00DA68B2" w:rsidRDefault="00DA68B2" w:rsidP="00806C29">
      <w:pPr>
        <w:pStyle w:val="Prrafodelista"/>
        <w:numPr>
          <w:ilvl w:val="0"/>
          <w:numId w:val="1"/>
        </w:numPr>
        <w:jc w:val="both"/>
      </w:pPr>
      <w:r>
        <w:t>Análisis sintáctico</w:t>
      </w:r>
    </w:p>
    <w:p w14:paraId="4ADAEC05" w14:textId="77777777" w:rsidR="00DA68B2" w:rsidRDefault="00DA68B2" w:rsidP="00806C29">
      <w:pPr>
        <w:pStyle w:val="Prrafodelista"/>
        <w:numPr>
          <w:ilvl w:val="0"/>
          <w:numId w:val="1"/>
        </w:numPr>
        <w:jc w:val="both"/>
      </w:pPr>
      <w:r>
        <w:t>Análisis semántico</w:t>
      </w:r>
    </w:p>
    <w:p w14:paraId="4B9D4D90" w14:textId="77777777" w:rsidR="00DA68B2" w:rsidRDefault="00DA68B2" w:rsidP="00806C29">
      <w:pPr>
        <w:pStyle w:val="Prrafodelista"/>
        <w:numPr>
          <w:ilvl w:val="0"/>
          <w:numId w:val="1"/>
        </w:numPr>
        <w:jc w:val="both"/>
      </w:pPr>
      <w:r>
        <w:t>Generación y optimización de código intermedio</w:t>
      </w:r>
    </w:p>
    <w:p w14:paraId="6CB56DAB" w14:textId="77777777" w:rsidR="00DA68B2" w:rsidRDefault="00DA68B2" w:rsidP="00806C29">
      <w:pPr>
        <w:pStyle w:val="Prrafodelista"/>
        <w:numPr>
          <w:ilvl w:val="0"/>
          <w:numId w:val="1"/>
        </w:numPr>
        <w:jc w:val="both"/>
      </w:pPr>
      <w:r>
        <w:lastRenderedPageBreak/>
        <w:t>Generador de código objeto</w:t>
      </w:r>
    </w:p>
    <w:p w14:paraId="073D2998" w14:textId="77777777" w:rsidR="00DA68B2" w:rsidRPr="00DA68B2" w:rsidRDefault="00DA68B2" w:rsidP="00806C29">
      <w:pPr>
        <w:pStyle w:val="Prrafodelista"/>
        <w:numPr>
          <w:ilvl w:val="0"/>
          <w:numId w:val="1"/>
        </w:numPr>
        <w:jc w:val="both"/>
      </w:pPr>
      <w:r w:rsidRPr="00DA68B2">
        <w:t>Tabla de Símbolos</w:t>
      </w:r>
    </w:p>
    <w:p w14:paraId="5071520F" w14:textId="77777777" w:rsidR="00DA68B2" w:rsidRDefault="00DA68B2" w:rsidP="00806C29">
      <w:pPr>
        <w:pStyle w:val="Prrafodelista"/>
        <w:numPr>
          <w:ilvl w:val="0"/>
          <w:numId w:val="1"/>
        </w:numPr>
        <w:jc w:val="both"/>
      </w:pPr>
      <w:r w:rsidRPr="00DA68B2">
        <w:t>Gestor de errores</w:t>
      </w:r>
    </w:p>
    <w:p w14:paraId="2665D8E0" w14:textId="77777777" w:rsidR="000163CB" w:rsidRDefault="000163CB" w:rsidP="00806C29">
      <w:pPr>
        <w:ind w:left="360"/>
        <w:jc w:val="both"/>
        <w:sectPr w:rsidR="000163CB" w:rsidSect="000163C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C3DD188" w14:textId="77777777" w:rsidR="000163CB" w:rsidRDefault="000163CB" w:rsidP="00806C29">
      <w:pPr>
        <w:ind w:left="360"/>
        <w:jc w:val="both"/>
      </w:pPr>
    </w:p>
    <w:p w14:paraId="5A9C252C" w14:textId="77777777" w:rsidR="000163CB" w:rsidRDefault="000163CB" w:rsidP="00806C29">
      <w:pPr>
        <w:ind w:left="360"/>
        <w:jc w:val="both"/>
      </w:pPr>
      <w:r>
        <w:t xml:space="preserve">Para analizar la parte léxica del lenguaje, se importó el módulo </w:t>
      </w:r>
      <w:proofErr w:type="spellStart"/>
      <w:r>
        <w:t>lexer</w:t>
      </w:r>
      <w:proofErr w:type="spellEnd"/>
      <w:r>
        <w:t xml:space="preserve"> con el fin de obtener los tokens (palabras reservadas, operadores, </w:t>
      </w:r>
      <w:proofErr w:type="gramStart"/>
      <w:r>
        <w:t>signos ,</w:t>
      </w:r>
      <w:proofErr w:type="gramEnd"/>
      <w:r>
        <w:t xml:space="preserve"> et</w:t>
      </w:r>
      <w:r w:rsidR="00B0114B">
        <w:t>c</w:t>
      </w:r>
      <w:r>
        <w:t>.) que posteriormente serán analizados sintácticamente (</w:t>
      </w:r>
      <w:proofErr w:type="spellStart"/>
      <w:r>
        <w:t>parser</w:t>
      </w:r>
      <w:proofErr w:type="spellEnd"/>
      <w:r>
        <w:t>), que es la parte donde se aplica las reglas gramaticales. La herramienta utilizada para este paso fue YACC.</w:t>
      </w:r>
      <w:r w:rsidR="00A47384">
        <w:t xml:space="preserve"> </w:t>
      </w:r>
      <w:r w:rsidR="003B5428">
        <w:t xml:space="preserve">En el proceso semántico, se determina las comprobaciones del árbol sintáctico para proporcionar el correcto significado del programa. </w:t>
      </w:r>
      <w:r>
        <w:t>En Python disponemos de la librería PLY,</w:t>
      </w:r>
      <w:r w:rsidR="00A47384">
        <w:t xml:space="preserve"> que contiene </w:t>
      </w:r>
      <w:proofErr w:type="spellStart"/>
      <w:r w:rsidR="00A47384">
        <w:t>lex</w:t>
      </w:r>
      <w:proofErr w:type="spellEnd"/>
      <w:r w:rsidR="00A47384">
        <w:t xml:space="preserve"> y </w:t>
      </w:r>
      <w:proofErr w:type="spellStart"/>
      <w:r w:rsidR="00A47384">
        <w:t>yacc</w:t>
      </w:r>
      <w:proofErr w:type="spellEnd"/>
      <w:r w:rsidR="00A47384">
        <w:t>.</w:t>
      </w:r>
    </w:p>
    <w:p w14:paraId="334AEFDD" w14:textId="77777777" w:rsidR="00811D83" w:rsidRDefault="00811D83" w:rsidP="00806C29">
      <w:pPr>
        <w:ind w:left="360"/>
        <w:jc w:val="both"/>
      </w:pPr>
      <w:r>
        <w:t xml:space="preserve">Para el presente proyecto, es necesario que una vez que se obtienen los token, estos se muestren al usuario correctamente. El objeto </w:t>
      </w:r>
      <w:proofErr w:type="spellStart"/>
      <w:r>
        <w:t>Tok</w:t>
      </w:r>
      <w:proofErr w:type="spellEnd"/>
      <w:r>
        <w:t xml:space="preserve"> tiene métodos como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line que nos mostrará el tipo de Token de recibe, el valor asignado y el número de línea donde fue encontrado.</w:t>
      </w:r>
    </w:p>
    <w:p w14:paraId="5CE0B3D2" w14:textId="77777777" w:rsidR="00F5770D" w:rsidRPr="00F5770D" w:rsidRDefault="00F5770D" w:rsidP="00806C29">
      <w:pPr>
        <w:ind w:left="360"/>
        <w:jc w:val="both"/>
      </w:pPr>
      <w:r>
        <w:t xml:space="preserve">Para la interfaz gráfica se empleó la librería </w:t>
      </w:r>
      <w:proofErr w:type="spellStart"/>
      <w:r>
        <w:t>T</w:t>
      </w:r>
      <w:r w:rsidRPr="00F5770D">
        <w:t>kinter</w:t>
      </w:r>
      <w:proofErr w:type="spellEnd"/>
    </w:p>
    <w:p w14:paraId="335F6485" w14:textId="77777777" w:rsidR="00F5770D" w:rsidRDefault="00F5770D" w:rsidP="00806C29">
      <w:pPr>
        <w:ind w:left="360"/>
        <w:jc w:val="both"/>
      </w:pPr>
    </w:p>
    <w:p w14:paraId="6DA00500" w14:textId="77777777" w:rsidR="008C5161" w:rsidRDefault="008C5161" w:rsidP="00806C29">
      <w:pPr>
        <w:jc w:val="both"/>
      </w:pPr>
    </w:p>
    <w:p w14:paraId="2EECC42B" w14:textId="77777777" w:rsidR="00F5770D" w:rsidRDefault="00F5770D" w:rsidP="00806C29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C2E6024" w14:textId="77777777" w:rsidR="00BF21C1" w:rsidRPr="00540CB0" w:rsidRDefault="000163CB" w:rsidP="00806C29">
      <w:pPr>
        <w:jc w:val="both"/>
        <w:rPr>
          <w:rFonts w:ascii="Cambria" w:hAnsi="Cambria"/>
          <w:b/>
          <w:bCs/>
          <w:color w:val="002060"/>
          <w:sz w:val="24"/>
          <w:szCs w:val="24"/>
        </w:rPr>
      </w:pPr>
      <w:r w:rsidRPr="00540CB0">
        <w:rPr>
          <w:rFonts w:ascii="Cambria" w:hAnsi="Cambria"/>
          <w:b/>
          <w:bCs/>
          <w:color w:val="002060"/>
          <w:sz w:val="24"/>
          <w:szCs w:val="24"/>
        </w:rPr>
        <w:lastRenderedPageBreak/>
        <w:t>D</w:t>
      </w:r>
      <w:r w:rsidR="008C5161" w:rsidRPr="00540CB0">
        <w:rPr>
          <w:rFonts w:ascii="Cambria" w:hAnsi="Cambria"/>
          <w:b/>
          <w:bCs/>
          <w:color w:val="002060"/>
          <w:sz w:val="24"/>
          <w:szCs w:val="24"/>
        </w:rPr>
        <w:t>escripción de su prototipo</w:t>
      </w:r>
    </w:p>
    <w:p w14:paraId="2A2B1999" w14:textId="77777777" w:rsidR="00811D83" w:rsidRDefault="00F5770D" w:rsidP="00806C29">
      <w:pPr>
        <w:jc w:val="both"/>
      </w:pPr>
      <w:r>
        <w:t>El compilador tiene como objetivo analizar funciones en Python. Se abrirá una ventana gráfica, donde le pedirá al usuario ingresar funciones. Una vez ingresado los datos y al presionar el botón enviar Validar, este nos entregará los tokens coincidentes, su tipo, valor y línea donde fue encontrado.</w:t>
      </w:r>
    </w:p>
    <w:p w14:paraId="5281D839" w14:textId="77777777" w:rsidR="00F5770D" w:rsidRDefault="00F5770D" w:rsidP="00806C29">
      <w:pPr>
        <w:jc w:val="center"/>
      </w:pPr>
      <w:r>
        <w:rPr>
          <w:noProof/>
          <w:lang w:eastAsia="es-EC"/>
        </w:rPr>
        <w:drawing>
          <wp:inline distT="0" distB="0" distL="0" distR="0" wp14:anchorId="16973229" wp14:editId="416C01B2">
            <wp:extent cx="2600325" cy="230215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168" cy="23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426" w14:textId="77777777" w:rsidR="00F5770D" w:rsidRPr="00F5770D" w:rsidRDefault="00F5770D" w:rsidP="00806C29">
      <w:pPr>
        <w:jc w:val="both"/>
      </w:pPr>
    </w:p>
    <w:p w14:paraId="6EB32FCB" w14:textId="77777777" w:rsidR="00811D83" w:rsidRDefault="00811D83" w:rsidP="00806C29">
      <w:pPr>
        <w:jc w:val="both"/>
      </w:pPr>
    </w:p>
    <w:p w14:paraId="6B3D5E5A" w14:textId="77777777" w:rsidR="008C5161" w:rsidRPr="00540CB0" w:rsidRDefault="008C5161" w:rsidP="00806C29">
      <w:pPr>
        <w:jc w:val="both"/>
        <w:rPr>
          <w:rFonts w:ascii="Cambria" w:hAnsi="Cambria"/>
          <w:b/>
          <w:bCs/>
          <w:color w:val="002060"/>
          <w:sz w:val="24"/>
          <w:szCs w:val="24"/>
        </w:rPr>
      </w:pPr>
      <w:r w:rsidRPr="00540CB0">
        <w:rPr>
          <w:rFonts w:ascii="Cambria" w:hAnsi="Cambria"/>
          <w:b/>
          <w:bCs/>
          <w:color w:val="002060"/>
          <w:sz w:val="24"/>
          <w:szCs w:val="24"/>
        </w:rPr>
        <w:t xml:space="preserve"> </w:t>
      </w:r>
      <w:r w:rsidR="00BF21C1" w:rsidRPr="00540CB0">
        <w:rPr>
          <w:rFonts w:ascii="Cambria" w:hAnsi="Cambria"/>
          <w:b/>
          <w:bCs/>
          <w:color w:val="002060"/>
          <w:sz w:val="24"/>
          <w:szCs w:val="24"/>
        </w:rPr>
        <w:t>R</w:t>
      </w:r>
      <w:r w:rsidRPr="00540CB0">
        <w:rPr>
          <w:rFonts w:ascii="Cambria" w:hAnsi="Cambria"/>
          <w:b/>
          <w:bCs/>
          <w:color w:val="002060"/>
          <w:sz w:val="24"/>
          <w:szCs w:val="24"/>
        </w:rPr>
        <w:t>esultados</w:t>
      </w:r>
    </w:p>
    <w:p w14:paraId="2C599A35" w14:textId="4BF0FDE0" w:rsidR="00F5770D" w:rsidRDefault="00D9462B" w:rsidP="00806C29">
      <w:pPr>
        <w:jc w:val="both"/>
        <w:rPr>
          <w:b/>
          <w:bCs/>
        </w:rPr>
      </w:pPr>
      <w:r>
        <w:rPr>
          <w:noProof/>
          <w:lang w:eastAsia="es-EC"/>
        </w:rPr>
        <w:drawing>
          <wp:inline distT="0" distB="0" distL="0" distR="0" wp14:anchorId="774859FB" wp14:editId="534A620D">
            <wp:extent cx="5400040" cy="2197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0280722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047DB24F" w14:textId="77777777" w:rsidR="00F5770D" w:rsidRDefault="00F5770D" w:rsidP="00806C29">
          <w:pPr>
            <w:pStyle w:val="Ttulo1"/>
            <w:jc w:val="both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52E2603" w14:textId="77777777" w:rsidR="00F5770D" w:rsidRDefault="00F5770D" w:rsidP="00806C29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Instituto Tecnológico de Querétaro. (22 de Febrero de 2015). </w:t>
              </w:r>
              <w:r>
                <w:rPr>
                  <w:i/>
                  <w:iCs/>
                  <w:noProof/>
                  <w:lang w:val="es-ES"/>
                </w:rPr>
                <w:t>Fases de un compilador.</w:t>
              </w:r>
              <w:r>
                <w:rPr>
                  <w:noProof/>
                  <w:lang w:val="es-ES"/>
                </w:rPr>
                <w:t xml:space="preserve"> Obtenido de Google Sites : https://sites.google.com/site/teoriadelenguajesformaless/1-7-fases-de-un-compilador</w:t>
              </w:r>
            </w:p>
            <w:p w14:paraId="36752C77" w14:textId="77777777" w:rsidR="00F5770D" w:rsidRDefault="00F5770D" w:rsidP="00806C29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8378FDF" w14:textId="77777777" w:rsidR="00F5770D" w:rsidRPr="00BF21C1" w:rsidRDefault="00F5770D" w:rsidP="00806C29">
      <w:pPr>
        <w:jc w:val="both"/>
        <w:rPr>
          <w:b/>
          <w:bCs/>
        </w:rPr>
      </w:pPr>
    </w:p>
    <w:sectPr w:rsidR="00F5770D" w:rsidRPr="00BF21C1" w:rsidSect="000163C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AD3"/>
    <w:multiLevelType w:val="hybridMultilevel"/>
    <w:tmpl w:val="62EECC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61"/>
    <w:rsid w:val="000163CB"/>
    <w:rsid w:val="003B5428"/>
    <w:rsid w:val="00540CB0"/>
    <w:rsid w:val="0068117D"/>
    <w:rsid w:val="007F03AC"/>
    <w:rsid w:val="00806C29"/>
    <w:rsid w:val="008072E1"/>
    <w:rsid w:val="00811D83"/>
    <w:rsid w:val="008C5161"/>
    <w:rsid w:val="008D37BE"/>
    <w:rsid w:val="00A47384"/>
    <w:rsid w:val="00B0114B"/>
    <w:rsid w:val="00B83287"/>
    <w:rsid w:val="00BF21C1"/>
    <w:rsid w:val="00CE2177"/>
    <w:rsid w:val="00D9462B"/>
    <w:rsid w:val="00DA68B2"/>
    <w:rsid w:val="00F03AAC"/>
    <w:rsid w:val="00F5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9D373"/>
  <w15:chartTrackingRefBased/>
  <w15:docId w15:val="{B41D1422-E36A-4D1F-8AB3-EA679F1A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B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770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F577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5770D"/>
  </w:style>
  <w:style w:type="paragraph" w:styleId="Sinespaciado">
    <w:name w:val="No Spacing"/>
    <w:link w:val="SinespaciadoCar"/>
    <w:uiPriority w:val="1"/>
    <w:qFormat/>
    <w:rsid w:val="00540CB0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0CB0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Compilador desarrollado en Python con el fin de detectar el porcentaje de plagio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Ins15</b:Tag>
    <b:SourceType>DocumentFromInternetSite</b:SourceType>
    <b:Guid>{A96DCED1-96BB-463B-B989-6D2E3D558E7B}</b:Guid>
    <b:Title>Fases de un compilador</b:Title>
    <b:Year>2015</b:Year>
    <b:InternetSiteTitle>Google Sites </b:InternetSiteTitle>
    <b:Month>Febrero</b:Month>
    <b:Day>22</b:Day>
    <b:URL>https://sites.google.com/site/teoriadelenguajesformaless/1-7-fases-de-un-compilador</b:URL>
    <b:Author>
      <b:Author>
        <b:Corporate>Instituto Tecnológico de Querétaro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EED2B-9DB1-4878-ADDF-644CD528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de plagio en python</dc:title>
  <dc:subject/>
  <dc:creator>Carlos Gazon, David Durango, Thaily Samaniego</dc:creator>
  <cp:keywords/>
  <dc:description/>
  <cp:lastModifiedBy>Cliente CONTROL-PC</cp:lastModifiedBy>
  <cp:revision>4</cp:revision>
  <dcterms:created xsi:type="dcterms:W3CDTF">2019-06-27T17:44:00Z</dcterms:created>
  <dcterms:modified xsi:type="dcterms:W3CDTF">2019-06-28T15:51:00Z</dcterms:modified>
</cp:coreProperties>
</file>