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rStyle w:val="Strong"/>
          <w:b/>
          <w:bCs/>
        </w:rPr>
        <w:t>Delivery Performance Analysis Report</w:t>
      </w:r>
    </w:p>
    <w:p>
      <w:pPr>
        <w:pStyle w:val="BodyText"/>
        <w:bidi w:val="0"/>
        <w:jc w:val="start"/>
        <w:rPr/>
      </w:pPr>
      <w:r>
        <w:rPr>
          <w:rStyle w:val="Emphasis"/>
        </w:rPr>
        <w:t>Client: [E-Commerce Company]</w:t>
      </w:r>
      <w:r>
        <w:rPr/>
        <w:br/>
      </w:r>
      <w:r>
        <w:rPr>
          <w:rStyle w:val="Emphasis"/>
        </w:rPr>
        <w:t>Prepared by: Thales Santos Ferreira</w:t>
      </w:r>
      <w:r>
        <w:rPr/>
        <w:br/>
      </w:r>
      <w:r>
        <w:rPr>
          <w:rStyle w:val="Emphasis"/>
        </w:rPr>
        <w:t>Date: [Insert Date]</w:t>
      </w:r>
    </w:p>
    <w:p>
      <w:pPr>
        <w:pStyle w:val="Linhahorizontal"/>
        <w:bidi w:val="0"/>
        <w:jc w:val="start"/>
        <w:rPr/>
      </w:pPr>
      <w:r>
        <w:rPr/>
      </w:r>
    </w:p>
    <w:p>
      <w:pPr>
        <w:pStyle w:val="Heading3"/>
        <w:bidi w:val="0"/>
        <w:jc w:val="start"/>
        <w:rPr/>
      </w:pPr>
      <w:r>
        <w:rPr>
          <w:rStyle w:val="Strong"/>
          <w:b/>
          <w:bCs/>
        </w:rPr>
        <w:t>1. Executive Summary</w:t>
      </w:r>
    </w:p>
    <w:p>
      <w:pPr>
        <w:pStyle w:val="BodyText"/>
        <w:bidi w:val="0"/>
        <w:jc w:val="start"/>
        <w:rPr/>
      </w:pPr>
      <w:r>
        <w:rPr/>
        <w:t>This report presents the results of an analytical project aimed at predicting on-time delivery of e-commerce shipments. Using historical logistics and customer data, we developed and evaluated multiple machine learning models to determine the factors most associated with delays. The final model achieved an accuracy of 86%, offering a valuable decision-support tool for improving delivery performance and customer satisfaction.</w:t>
      </w:r>
    </w:p>
    <w:p>
      <w:pPr>
        <w:pStyle w:val="Linhahorizontal"/>
        <w:bidi w:val="0"/>
        <w:jc w:val="start"/>
        <w:rPr/>
      </w:pPr>
      <w:r>
        <w:rPr/>
      </w:r>
    </w:p>
    <w:p>
      <w:pPr>
        <w:pStyle w:val="Heading3"/>
        <w:bidi w:val="0"/>
        <w:jc w:val="start"/>
        <w:rPr/>
      </w:pPr>
      <w:r>
        <w:rPr>
          <w:rStyle w:val="Strong"/>
          <w:b/>
          <w:bCs/>
        </w:rPr>
        <w:t>2. Objective</w:t>
      </w:r>
    </w:p>
    <w:p>
      <w:pPr>
        <w:pStyle w:val="BodyText"/>
        <w:bidi w:val="0"/>
        <w:jc w:val="start"/>
        <w:rPr/>
      </w:pPr>
      <w:r>
        <w:rPr/>
        <w:t>The objective of this analysis is to build a predictive model capable of classifying whether a shipment will be delivered on time, based on available features such as transportation mode, product characteristics, customer interaction, and commercial conditions.</w:t>
      </w:r>
    </w:p>
    <w:p>
      <w:pPr>
        <w:pStyle w:val="Linhahorizontal"/>
        <w:bidi w:val="0"/>
        <w:jc w:val="start"/>
        <w:rPr/>
      </w:pPr>
      <w:r>
        <w:rPr/>
      </w:r>
    </w:p>
    <w:p>
      <w:pPr>
        <w:pStyle w:val="Heading3"/>
        <w:bidi w:val="0"/>
        <w:jc w:val="start"/>
        <w:rPr/>
      </w:pPr>
      <w:r>
        <w:rPr>
          <w:rStyle w:val="Strong"/>
          <w:b/>
          <w:bCs/>
        </w:rPr>
        <w:t>3. Dataset Overview</w:t>
      </w:r>
    </w:p>
    <w:p>
      <w:pPr>
        <w:pStyle w:val="BodyText"/>
        <w:numPr>
          <w:ilvl w:val="0"/>
          <w:numId w:val="2"/>
        </w:numPr>
        <w:tabs>
          <w:tab w:val="clear" w:pos="709"/>
          <w:tab w:val="left" w:pos="709" w:leader="none"/>
        </w:tabs>
        <w:bidi w:val="0"/>
        <w:ind w:hanging="283" w:start="709"/>
        <w:jc w:val="start"/>
        <w:rPr/>
      </w:pPr>
      <w:r>
        <w:rPr>
          <w:rStyle w:val="Strong"/>
        </w:rPr>
        <w:t>Size:</w:t>
      </w:r>
      <w:r>
        <w:rPr/>
        <w:t xml:space="preserve"> 11,099 records</w:t>
      </w:r>
    </w:p>
    <w:p>
      <w:pPr>
        <w:pStyle w:val="BodyText"/>
        <w:numPr>
          <w:ilvl w:val="0"/>
          <w:numId w:val="2"/>
        </w:numPr>
        <w:tabs>
          <w:tab w:val="clear" w:pos="709"/>
          <w:tab w:val="left" w:pos="709" w:leader="none"/>
        </w:tabs>
        <w:bidi w:val="0"/>
        <w:ind w:hanging="283" w:start="709"/>
        <w:jc w:val="start"/>
        <w:rPr/>
      </w:pPr>
      <w:r>
        <w:rPr>
          <w:rStyle w:val="Strong"/>
        </w:rPr>
        <w:t>Features:</w:t>
      </w:r>
    </w:p>
    <w:p>
      <w:pPr>
        <w:pStyle w:val="BodyText"/>
        <w:numPr>
          <w:ilvl w:val="1"/>
          <w:numId w:val="2"/>
        </w:numPr>
        <w:tabs>
          <w:tab w:val="clear" w:pos="709"/>
          <w:tab w:val="left" w:pos="1418" w:leader="none"/>
        </w:tabs>
        <w:bidi w:val="0"/>
        <w:ind w:hanging="283" w:start="1418"/>
        <w:jc w:val="start"/>
        <w:rPr/>
      </w:pPr>
      <w:r>
        <w:rPr/>
        <w:t>Shipping method, warehouse block</w:t>
      </w:r>
    </w:p>
    <w:p>
      <w:pPr>
        <w:pStyle w:val="BodyText"/>
        <w:numPr>
          <w:ilvl w:val="1"/>
          <w:numId w:val="2"/>
        </w:numPr>
        <w:tabs>
          <w:tab w:val="clear" w:pos="709"/>
          <w:tab w:val="left" w:pos="1418" w:leader="none"/>
        </w:tabs>
        <w:bidi w:val="0"/>
        <w:ind w:hanging="283" w:start="1418"/>
        <w:jc w:val="start"/>
        <w:rPr/>
      </w:pPr>
      <w:r>
        <w:rPr/>
        <w:t>Customer service calls</w:t>
      </w:r>
    </w:p>
    <w:p>
      <w:pPr>
        <w:pStyle w:val="BodyText"/>
        <w:numPr>
          <w:ilvl w:val="1"/>
          <w:numId w:val="2"/>
        </w:numPr>
        <w:tabs>
          <w:tab w:val="clear" w:pos="709"/>
          <w:tab w:val="left" w:pos="1418" w:leader="none"/>
        </w:tabs>
        <w:bidi w:val="0"/>
        <w:ind w:hanging="283" w:start="1418"/>
        <w:jc w:val="start"/>
        <w:rPr/>
      </w:pPr>
      <w:r>
        <w:rPr/>
        <w:t>Product cost, discount offered</w:t>
      </w:r>
    </w:p>
    <w:p>
      <w:pPr>
        <w:pStyle w:val="BodyText"/>
        <w:numPr>
          <w:ilvl w:val="1"/>
          <w:numId w:val="2"/>
        </w:numPr>
        <w:tabs>
          <w:tab w:val="clear" w:pos="709"/>
          <w:tab w:val="left" w:pos="1418" w:leader="none"/>
        </w:tabs>
        <w:bidi w:val="0"/>
        <w:ind w:hanging="283" w:start="1418"/>
        <w:jc w:val="start"/>
        <w:rPr/>
      </w:pPr>
      <w:r>
        <w:rPr/>
        <w:t>Weight in grams</w:t>
      </w:r>
    </w:p>
    <w:p>
      <w:pPr>
        <w:pStyle w:val="BodyText"/>
        <w:numPr>
          <w:ilvl w:val="1"/>
          <w:numId w:val="2"/>
        </w:numPr>
        <w:tabs>
          <w:tab w:val="clear" w:pos="709"/>
          <w:tab w:val="left" w:pos="1418" w:leader="none"/>
        </w:tabs>
        <w:bidi w:val="0"/>
        <w:ind w:hanging="283" w:start="1418"/>
        <w:jc w:val="start"/>
        <w:rPr/>
      </w:pPr>
      <w:r>
        <w:rPr/>
        <w:t>Customer rating</w:t>
      </w:r>
    </w:p>
    <w:p>
      <w:pPr>
        <w:pStyle w:val="BodyText"/>
        <w:numPr>
          <w:ilvl w:val="0"/>
          <w:numId w:val="2"/>
        </w:numPr>
        <w:tabs>
          <w:tab w:val="clear" w:pos="709"/>
          <w:tab w:val="left" w:pos="709" w:leader="none"/>
        </w:tabs>
        <w:bidi w:val="0"/>
        <w:ind w:hanging="283" w:start="709"/>
        <w:jc w:val="start"/>
        <w:rPr/>
      </w:pPr>
      <w:r>
        <w:rPr>
          <w:rStyle w:val="Strong"/>
        </w:rPr>
        <w:t>Target variable:</w:t>
      </w:r>
      <w:r>
        <w:rPr/>
        <w:t xml:space="preserve"> </w:t>
      </w:r>
      <w:r>
        <w:rPr>
          <w:rStyle w:val="Cdigo-fonte"/>
        </w:rPr>
        <w:t>Reached.on.Time_Y.N</w:t>
      </w:r>
      <w:r>
        <w:rPr/>
        <w:t xml:space="preserve"> (1 = On time, 0 = Delayed)</w:t>
      </w:r>
    </w:p>
    <w:p>
      <w:pPr>
        <w:pStyle w:val="BodyText"/>
        <w:bidi w:val="0"/>
        <w:jc w:val="start"/>
        <w:rPr/>
      </w:pPr>
      <w:r>
        <w:rPr/>
        <w:t>The dataset contains both categorical and numerical variables, with a slight imbalance in the target distribution (~60% on-time, ~40% delayed).</w:t>
      </w:r>
    </w:p>
    <w:p>
      <w:pPr>
        <w:pStyle w:val="Linhahorizontal"/>
        <w:bidi w:val="0"/>
        <w:jc w:val="start"/>
        <w:rPr/>
      </w:pPr>
      <w:r>
        <w:rPr/>
      </w:r>
    </w:p>
    <w:p>
      <w:pPr>
        <w:pStyle w:val="Heading3"/>
        <w:bidi w:val="0"/>
        <w:jc w:val="start"/>
        <w:rPr/>
      </w:pPr>
      <w:r>
        <w:rPr>
          <w:rStyle w:val="Strong"/>
          <w:b/>
          <w:bCs/>
        </w:rPr>
        <w:t>4. Data Analysis &amp; Key Insights</w:t>
      </w:r>
    </w:p>
    <w:p>
      <w:pPr>
        <w:pStyle w:val="BodyText"/>
        <w:numPr>
          <w:ilvl w:val="0"/>
          <w:numId w:val="3"/>
        </w:numPr>
        <w:tabs>
          <w:tab w:val="clear" w:pos="709"/>
          <w:tab w:val="left" w:pos="709" w:leader="none"/>
        </w:tabs>
        <w:bidi w:val="0"/>
        <w:ind w:hanging="283" w:start="709"/>
        <w:jc w:val="start"/>
        <w:rPr/>
      </w:pPr>
      <w:r>
        <w:rPr/>
        <w:t xml:space="preserve">Shipments with </w:t>
      </w:r>
      <w:r>
        <w:rPr>
          <w:rStyle w:val="Strong"/>
        </w:rPr>
        <w:t>higher discounts</w:t>
      </w:r>
      <w:r>
        <w:rPr/>
        <w:t xml:space="preserve"> and </w:t>
      </w:r>
      <w:r>
        <w:rPr>
          <w:rStyle w:val="Strong"/>
        </w:rPr>
        <w:t>greater weight</w:t>
      </w:r>
      <w:r>
        <w:rPr/>
        <w:t xml:space="preserve"> tend to be delayed more frequently.</w:t>
      </w:r>
    </w:p>
    <w:p>
      <w:pPr>
        <w:pStyle w:val="BodyText"/>
        <w:numPr>
          <w:ilvl w:val="0"/>
          <w:numId w:val="3"/>
        </w:numPr>
        <w:tabs>
          <w:tab w:val="clear" w:pos="709"/>
          <w:tab w:val="left" w:pos="709" w:leader="none"/>
        </w:tabs>
        <w:bidi w:val="0"/>
        <w:ind w:hanging="283" w:start="709"/>
        <w:jc w:val="start"/>
        <w:rPr/>
      </w:pPr>
      <w:r>
        <w:rPr>
          <w:rStyle w:val="Strong"/>
        </w:rPr>
        <w:t>Road shipment</w:t>
      </w:r>
      <w:r>
        <w:rPr/>
        <w:t xml:space="preserve"> was the most common delivery method and also the one with the highest delay ratio.</w:t>
      </w:r>
    </w:p>
    <w:p>
      <w:pPr>
        <w:pStyle w:val="BodyText"/>
        <w:numPr>
          <w:ilvl w:val="0"/>
          <w:numId w:val="3"/>
        </w:numPr>
        <w:tabs>
          <w:tab w:val="clear" w:pos="709"/>
          <w:tab w:val="left" w:pos="709" w:leader="none"/>
        </w:tabs>
        <w:bidi w:val="0"/>
        <w:ind w:hanging="283" w:start="709"/>
        <w:jc w:val="start"/>
        <w:rPr/>
      </w:pPr>
      <w:r>
        <w:rPr/>
        <w:t xml:space="preserve">A higher number of </w:t>
      </w:r>
      <w:r>
        <w:rPr>
          <w:rStyle w:val="Strong"/>
        </w:rPr>
        <w:t>customer care calls</w:t>
      </w:r>
      <w:r>
        <w:rPr/>
        <w:t xml:space="preserve"> was correlated with late deliveries.</w:t>
      </w:r>
    </w:p>
    <w:p>
      <w:pPr>
        <w:pStyle w:val="BodyText"/>
        <w:numPr>
          <w:ilvl w:val="0"/>
          <w:numId w:val="3"/>
        </w:numPr>
        <w:tabs>
          <w:tab w:val="clear" w:pos="709"/>
          <w:tab w:val="left" w:pos="709" w:leader="none"/>
        </w:tabs>
        <w:bidi w:val="0"/>
        <w:ind w:hanging="283" w:start="709"/>
        <w:jc w:val="start"/>
        <w:rPr/>
      </w:pPr>
      <w:r>
        <w:rPr/>
        <w:t>Correlation and visual analyses supported the creation of new derived features (feature engineering).</w:t>
      </w:r>
    </w:p>
    <w:p>
      <w:pPr>
        <w:pStyle w:val="Linhahorizontal"/>
        <w:bidi w:val="0"/>
        <w:jc w:val="start"/>
        <w:rPr/>
      </w:pPr>
      <w:r>
        <w:rPr/>
      </w:r>
    </w:p>
    <w:p>
      <w:pPr>
        <w:pStyle w:val="Heading3"/>
        <w:bidi w:val="0"/>
        <w:jc w:val="start"/>
        <w:rPr/>
      </w:pPr>
      <w:r>
        <w:rPr>
          <w:rStyle w:val="Strong"/>
          <w:b/>
          <w:bCs/>
        </w:rPr>
        <w:t>5. Data Preparation</w:t>
      </w:r>
    </w:p>
    <w:p>
      <w:pPr>
        <w:pStyle w:val="BodyText"/>
        <w:bidi w:val="0"/>
        <w:jc w:val="start"/>
        <w:rPr/>
      </w:pPr>
      <w:r>
        <w:rPr/>
        <w:t>Key steps:</w:t>
      </w:r>
    </w:p>
    <w:p>
      <w:pPr>
        <w:pStyle w:val="BodyText"/>
        <w:numPr>
          <w:ilvl w:val="0"/>
          <w:numId w:val="4"/>
        </w:numPr>
        <w:tabs>
          <w:tab w:val="clear" w:pos="709"/>
          <w:tab w:val="left" w:pos="709" w:leader="none"/>
        </w:tabs>
        <w:bidi w:val="0"/>
        <w:ind w:hanging="283" w:start="709"/>
        <w:jc w:val="start"/>
        <w:rPr/>
      </w:pPr>
      <w:r>
        <w:rPr/>
        <w:t>Removed irrelevant identifier columns.</w:t>
      </w:r>
    </w:p>
    <w:p>
      <w:pPr>
        <w:pStyle w:val="BodyText"/>
        <w:numPr>
          <w:ilvl w:val="0"/>
          <w:numId w:val="4"/>
        </w:numPr>
        <w:tabs>
          <w:tab w:val="clear" w:pos="709"/>
          <w:tab w:val="left" w:pos="709" w:leader="none"/>
        </w:tabs>
        <w:bidi w:val="0"/>
        <w:ind w:hanging="283" w:start="709"/>
        <w:jc w:val="start"/>
        <w:rPr/>
      </w:pPr>
      <w:r>
        <w:rPr/>
        <w:t xml:space="preserve">Detected and marked outliers using </w:t>
      </w:r>
      <w:r>
        <w:rPr>
          <w:rStyle w:val="Strong"/>
        </w:rPr>
        <w:t>Local Outlier Factor (LOF)</w:t>
      </w:r>
      <w:r>
        <w:rPr/>
        <w:t>.</w:t>
      </w:r>
    </w:p>
    <w:p>
      <w:pPr>
        <w:pStyle w:val="BodyText"/>
        <w:numPr>
          <w:ilvl w:val="0"/>
          <w:numId w:val="4"/>
        </w:numPr>
        <w:tabs>
          <w:tab w:val="clear" w:pos="709"/>
          <w:tab w:val="left" w:pos="709" w:leader="none"/>
        </w:tabs>
        <w:bidi w:val="0"/>
        <w:ind w:hanging="283" w:start="709"/>
        <w:jc w:val="start"/>
        <w:rPr/>
      </w:pPr>
      <w:r>
        <w:rPr/>
        <w:t xml:space="preserve">Scaled numerical variables using </w:t>
      </w:r>
      <w:r>
        <w:rPr>
          <w:rStyle w:val="Strong"/>
        </w:rPr>
        <w:t>StandardScaler</w:t>
      </w:r>
      <w:r>
        <w:rPr/>
        <w:t>.</w:t>
      </w:r>
    </w:p>
    <w:p>
      <w:pPr>
        <w:pStyle w:val="BodyText"/>
        <w:numPr>
          <w:ilvl w:val="0"/>
          <w:numId w:val="4"/>
        </w:numPr>
        <w:tabs>
          <w:tab w:val="clear" w:pos="709"/>
          <w:tab w:val="left" w:pos="709" w:leader="none"/>
        </w:tabs>
        <w:bidi w:val="0"/>
        <w:ind w:hanging="283" w:start="709"/>
        <w:jc w:val="start"/>
        <w:rPr/>
      </w:pPr>
      <w:r>
        <w:rPr/>
        <w:t xml:space="preserve">Encoded categorical features using </w:t>
      </w:r>
      <w:r>
        <w:rPr>
          <w:rStyle w:val="Strong"/>
        </w:rPr>
        <w:t>LabelEncoder</w:t>
      </w:r>
      <w:r>
        <w:rPr/>
        <w:t>.</w:t>
      </w:r>
    </w:p>
    <w:p>
      <w:pPr>
        <w:pStyle w:val="BodyText"/>
        <w:numPr>
          <w:ilvl w:val="0"/>
          <w:numId w:val="4"/>
        </w:numPr>
        <w:tabs>
          <w:tab w:val="clear" w:pos="709"/>
          <w:tab w:val="left" w:pos="709" w:leader="none"/>
        </w:tabs>
        <w:bidi w:val="0"/>
        <w:ind w:hanging="283" w:start="709"/>
        <w:jc w:val="start"/>
        <w:rPr/>
      </w:pPr>
      <w:r>
        <w:rPr/>
        <w:t>Created new variables to improve prediction, such as:</w:t>
      </w:r>
    </w:p>
    <w:p>
      <w:pPr>
        <w:pStyle w:val="BodyText"/>
        <w:numPr>
          <w:ilvl w:val="1"/>
          <w:numId w:val="4"/>
        </w:numPr>
        <w:tabs>
          <w:tab w:val="clear" w:pos="709"/>
          <w:tab w:val="left" w:pos="1418" w:leader="none"/>
        </w:tabs>
        <w:bidi w:val="0"/>
        <w:ind w:hanging="283" w:start="1418"/>
        <w:jc w:val="start"/>
        <w:rPr/>
      </w:pPr>
      <w:r>
        <w:rPr>
          <w:rStyle w:val="Cdigo-fonte"/>
        </w:rPr>
        <w:t>discount_per_cost</w:t>
      </w:r>
    </w:p>
    <w:p>
      <w:pPr>
        <w:pStyle w:val="BodyText"/>
        <w:numPr>
          <w:ilvl w:val="1"/>
          <w:numId w:val="4"/>
        </w:numPr>
        <w:tabs>
          <w:tab w:val="clear" w:pos="709"/>
          <w:tab w:val="left" w:pos="1418" w:leader="none"/>
        </w:tabs>
        <w:bidi w:val="0"/>
        <w:ind w:hanging="283" w:start="1418"/>
        <w:jc w:val="start"/>
        <w:rPr/>
      </w:pPr>
      <w:r>
        <w:rPr>
          <w:rStyle w:val="Cdigo-fonte"/>
        </w:rPr>
        <w:t>cost_per_weight</w:t>
      </w:r>
    </w:p>
    <w:p>
      <w:pPr>
        <w:pStyle w:val="BodyText"/>
        <w:numPr>
          <w:ilvl w:val="1"/>
          <w:numId w:val="4"/>
        </w:numPr>
        <w:tabs>
          <w:tab w:val="clear" w:pos="709"/>
          <w:tab w:val="left" w:pos="1418" w:leader="none"/>
        </w:tabs>
        <w:bidi w:val="0"/>
        <w:ind w:hanging="283" w:start="1418"/>
        <w:jc w:val="start"/>
        <w:rPr/>
      </w:pPr>
      <w:r>
        <w:rPr>
          <w:rStyle w:val="Cdigo-fonte"/>
        </w:rPr>
        <w:t>calls_per_weight</w:t>
      </w:r>
    </w:p>
    <w:p>
      <w:pPr>
        <w:pStyle w:val="BodyText"/>
        <w:numPr>
          <w:ilvl w:val="1"/>
          <w:numId w:val="4"/>
        </w:numPr>
        <w:tabs>
          <w:tab w:val="clear" w:pos="709"/>
          <w:tab w:val="left" w:pos="1418" w:leader="none"/>
        </w:tabs>
        <w:bidi w:val="0"/>
        <w:ind w:hanging="283" w:start="1418"/>
        <w:jc w:val="start"/>
        <w:rPr/>
      </w:pPr>
      <w:r>
        <w:rPr>
          <w:rStyle w:val="Cdigo-fonte"/>
        </w:rPr>
        <w:t>purchase_per_weight</w:t>
      </w:r>
    </w:p>
    <w:p>
      <w:pPr>
        <w:pStyle w:val="BodyText"/>
        <w:numPr>
          <w:ilvl w:val="0"/>
          <w:numId w:val="4"/>
        </w:numPr>
        <w:tabs>
          <w:tab w:val="clear" w:pos="709"/>
          <w:tab w:val="left" w:pos="709" w:leader="none"/>
        </w:tabs>
        <w:bidi w:val="0"/>
        <w:ind w:hanging="283" w:start="709"/>
        <w:jc w:val="start"/>
        <w:rPr/>
      </w:pPr>
      <w:r>
        <w:rPr/>
        <w:t xml:space="preserve">Checked for multicollinearity using </w:t>
      </w:r>
      <w:r>
        <w:rPr>
          <w:rStyle w:val="Strong"/>
        </w:rPr>
        <w:t>Variance Inflation Factor (VIF)</w:t>
      </w:r>
      <w:r>
        <w:rPr/>
        <w:t xml:space="preserve"> and removed redundant variables.</w:t>
      </w:r>
    </w:p>
    <w:p>
      <w:pPr>
        <w:pStyle w:val="Linhahorizontal"/>
        <w:bidi w:val="0"/>
        <w:jc w:val="start"/>
        <w:rPr/>
      </w:pPr>
      <w:r>
        <w:rPr/>
      </w:r>
    </w:p>
    <w:p>
      <w:pPr>
        <w:pStyle w:val="Heading3"/>
        <w:bidi w:val="0"/>
        <w:jc w:val="start"/>
        <w:rPr/>
      </w:pPr>
      <w:r>
        <w:rPr>
          <w:rStyle w:val="Strong"/>
          <w:b/>
          <w:bCs/>
        </w:rPr>
        <w:t>6. Model Development</w:t>
      </w:r>
    </w:p>
    <w:p>
      <w:pPr>
        <w:pStyle w:val="BodyText"/>
        <w:bidi w:val="0"/>
        <w:jc w:val="start"/>
        <w:rPr/>
      </w:pPr>
      <w:r>
        <w:rPr/>
        <w:t>Multiple models were trained and evaluated:</w:t>
      </w:r>
    </w:p>
    <w:p>
      <w:pPr>
        <w:pStyle w:val="BodyText"/>
        <w:numPr>
          <w:ilvl w:val="0"/>
          <w:numId w:val="5"/>
        </w:numPr>
        <w:tabs>
          <w:tab w:val="clear" w:pos="709"/>
          <w:tab w:val="left" w:pos="709" w:leader="none"/>
        </w:tabs>
        <w:bidi w:val="0"/>
        <w:ind w:hanging="283" w:start="709"/>
        <w:jc w:val="start"/>
        <w:rPr/>
      </w:pPr>
      <w:r>
        <w:rPr>
          <w:rStyle w:val="Strong"/>
        </w:rPr>
        <w:t>Naive Bayes</w:t>
      </w:r>
    </w:p>
    <w:p>
      <w:pPr>
        <w:pStyle w:val="BodyText"/>
        <w:numPr>
          <w:ilvl w:val="0"/>
          <w:numId w:val="5"/>
        </w:numPr>
        <w:tabs>
          <w:tab w:val="clear" w:pos="709"/>
          <w:tab w:val="left" w:pos="709" w:leader="none"/>
        </w:tabs>
        <w:bidi w:val="0"/>
        <w:ind w:hanging="283" w:start="709"/>
        <w:jc w:val="start"/>
        <w:rPr/>
      </w:pPr>
      <w:r>
        <w:rPr>
          <w:rStyle w:val="Strong"/>
        </w:rPr>
        <w:t>Logistic Regression</w:t>
      </w:r>
    </w:p>
    <w:p>
      <w:pPr>
        <w:pStyle w:val="BodyText"/>
        <w:numPr>
          <w:ilvl w:val="0"/>
          <w:numId w:val="5"/>
        </w:numPr>
        <w:tabs>
          <w:tab w:val="clear" w:pos="709"/>
          <w:tab w:val="left" w:pos="709" w:leader="none"/>
        </w:tabs>
        <w:bidi w:val="0"/>
        <w:ind w:hanging="283" w:start="709"/>
        <w:jc w:val="start"/>
        <w:rPr/>
      </w:pPr>
      <w:r>
        <w:rPr>
          <w:rStyle w:val="Strong"/>
        </w:rPr>
        <w:t>K-Nearest Neighbors</w:t>
      </w:r>
    </w:p>
    <w:p>
      <w:pPr>
        <w:pStyle w:val="BodyText"/>
        <w:numPr>
          <w:ilvl w:val="0"/>
          <w:numId w:val="5"/>
        </w:numPr>
        <w:tabs>
          <w:tab w:val="clear" w:pos="709"/>
          <w:tab w:val="left" w:pos="709" w:leader="none"/>
        </w:tabs>
        <w:bidi w:val="0"/>
        <w:ind w:hanging="283" w:start="709"/>
        <w:jc w:val="start"/>
        <w:rPr/>
      </w:pPr>
      <w:r>
        <w:rPr>
          <w:rStyle w:val="Strong"/>
        </w:rPr>
        <w:t>Decision Tree</w:t>
      </w:r>
    </w:p>
    <w:p>
      <w:pPr>
        <w:pStyle w:val="BodyText"/>
        <w:numPr>
          <w:ilvl w:val="0"/>
          <w:numId w:val="5"/>
        </w:numPr>
        <w:tabs>
          <w:tab w:val="clear" w:pos="709"/>
          <w:tab w:val="left" w:pos="709" w:leader="none"/>
        </w:tabs>
        <w:bidi w:val="0"/>
        <w:ind w:hanging="283" w:start="709"/>
        <w:jc w:val="start"/>
        <w:rPr/>
      </w:pPr>
      <w:r>
        <w:rPr>
          <w:rStyle w:val="Strong"/>
        </w:rPr>
        <w:t>Random Forest</w:t>
      </w:r>
    </w:p>
    <w:p>
      <w:pPr>
        <w:pStyle w:val="BodyText"/>
        <w:numPr>
          <w:ilvl w:val="0"/>
          <w:numId w:val="5"/>
        </w:numPr>
        <w:tabs>
          <w:tab w:val="clear" w:pos="709"/>
          <w:tab w:val="left" w:pos="709" w:leader="none"/>
        </w:tabs>
        <w:bidi w:val="0"/>
        <w:ind w:hanging="283" w:start="709"/>
        <w:jc w:val="start"/>
        <w:rPr/>
      </w:pPr>
      <w:r>
        <w:rPr>
          <w:rStyle w:val="Strong"/>
        </w:rPr>
        <w:t>Support Vector Machine</w:t>
      </w:r>
    </w:p>
    <w:p>
      <w:pPr>
        <w:pStyle w:val="BodyText"/>
        <w:numPr>
          <w:ilvl w:val="0"/>
          <w:numId w:val="5"/>
        </w:numPr>
        <w:tabs>
          <w:tab w:val="clear" w:pos="709"/>
          <w:tab w:val="left" w:pos="709" w:leader="none"/>
        </w:tabs>
        <w:bidi w:val="0"/>
        <w:ind w:hanging="283" w:start="709"/>
        <w:jc w:val="start"/>
        <w:rPr/>
      </w:pPr>
      <w:r>
        <w:rPr>
          <w:rStyle w:val="Strong"/>
        </w:rPr>
        <w:t>Neural Network (MLPClassifier)</w:t>
      </w:r>
    </w:p>
    <w:p>
      <w:pPr>
        <w:pStyle w:val="BodyText"/>
        <w:bidi w:val="0"/>
        <w:jc w:val="start"/>
        <w:rPr/>
      </w:pPr>
      <w:r>
        <w:rPr/>
        <w:t xml:space="preserve">Hyperparameter tuning was performed using </w:t>
      </w:r>
      <w:r>
        <w:rPr>
          <w:rStyle w:val="Strong"/>
        </w:rPr>
        <w:t>GridSearchCV</w:t>
      </w:r>
      <w:r>
        <w:rPr/>
        <w:t xml:space="preserve">, and performance was evaluated using </w:t>
      </w:r>
      <w:r>
        <w:rPr>
          <w:rStyle w:val="Strong"/>
        </w:rPr>
        <w:t>30-fold cross-validation</w:t>
      </w:r>
      <w:r>
        <w:rPr/>
        <w:t>.</w:t>
      </w:r>
    </w:p>
    <w:p>
      <w:pPr>
        <w:pStyle w:val="Linhahorizontal"/>
        <w:bidi w:val="0"/>
        <w:jc w:val="start"/>
        <w:rPr/>
      </w:pPr>
      <w:r>
        <w:rPr/>
      </w:r>
    </w:p>
    <w:p>
      <w:pPr>
        <w:pStyle w:val="Heading3"/>
        <w:bidi w:val="0"/>
        <w:jc w:val="start"/>
        <w:rPr/>
      </w:pPr>
      <w:r>
        <w:rPr>
          <w:rStyle w:val="Strong"/>
          <w:b/>
          <w:bCs/>
        </w:rPr>
        <w:t>7. Results</w:t>
      </w:r>
    </w:p>
    <w:p>
      <w:pPr>
        <w:pStyle w:val="BodyText"/>
        <w:bidi w:val="0"/>
        <w:jc w:val="start"/>
        <w:rPr/>
      </w:pPr>
      <w:r>
        <w:rPr/>
        <w:t xml:space="preserve">The </w:t>
      </w:r>
      <w:r>
        <w:rPr>
          <w:rStyle w:val="Strong"/>
        </w:rPr>
        <w:t>Neural Network (MLPClassifier)</w:t>
      </w:r>
      <w:r>
        <w:rPr/>
        <w:t xml:space="preserve"> showed the best performance:</w:t>
      </w:r>
    </w:p>
    <w:tbl>
      <w:tblPr>
        <w:tblW w:w="2180" w:type="dxa"/>
        <w:jc w:val="start"/>
        <w:tblInd w:w="0" w:type="dxa"/>
        <w:tblLayout w:type="fixed"/>
        <w:tblCellMar>
          <w:top w:w="28" w:type="dxa"/>
          <w:start w:w="28" w:type="dxa"/>
          <w:bottom w:w="28" w:type="dxa"/>
          <w:end w:w="28" w:type="dxa"/>
        </w:tblCellMar>
      </w:tblPr>
      <w:tblGrid>
        <w:gridCol w:w="1452"/>
        <w:gridCol w:w="728"/>
      </w:tblGrid>
      <w:tr>
        <w:trPr>
          <w:tblHeader w:val="true"/>
        </w:trPr>
        <w:tc>
          <w:tcPr>
            <w:tcW w:w="1452" w:type="dxa"/>
            <w:tcBorders/>
            <w:vAlign w:val="center"/>
          </w:tcPr>
          <w:p>
            <w:pPr>
              <w:pStyle w:val="Ttulodetabela"/>
              <w:suppressLineNumbers/>
              <w:bidi w:val="0"/>
              <w:jc w:val="center"/>
              <w:rPr/>
            </w:pPr>
            <w:r>
              <w:rPr/>
              <w:t>Metric</w:t>
            </w:r>
          </w:p>
        </w:tc>
        <w:tc>
          <w:tcPr>
            <w:tcW w:w="728" w:type="dxa"/>
            <w:tcBorders/>
            <w:vAlign w:val="center"/>
          </w:tcPr>
          <w:p>
            <w:pPr>
              <w:pStyle w:val="Ttulodetabela"/>
              <w:suppressLineNumbers/>
              <w:bidi w:val="0"/>
              <w:jc w:val="center"/>
              <w:rPr/>
            </w:pPr>
            <w:r>
              <w:rPr/>
              <w:t>Value</w:t>
            </w:r>
          </w:p>
        </w:tc>
      </w:tr>
      <w:tr>
        <w:trPr/>
        <w:tc>
          <w:tcPr>
            <w:tcW w:w="1452" w:type="dxa"/>
            <w:tcBorders/>
            <w:vAlign w:val="center"/>
          </w:tcPr>
          <w:p>
            <w:pPr>
              <w:pStyle w:val="Contedodatabela"/>
              <w:widowControl w:val="false"/>
              <w:suppressLineNumbers/>
              <w:bidi w:val="0"/>
              <w:jc w:val="start"/>
              <w:rPr/>
            </w:pPr>
            <w:r>
              <w:rPr/>
              <w:t>Accuracy</w:t>
            </w:r>
          </w:p>
        </w:tc>
        <w:tc>
          <w:tcPr>
            <w:tcW w:w="728" w:type="dxa"/>
            <w:tcBorders/>
            <w:vAlign w:val="center"/>
          </w:tcPr>
          <w:p>
            <w:pPr>
              <w:pStyle w:val="Contedodatabela"/>
              <w:widowControl w:val="false"/>
              <w:suppressLineNumbers/>
              <w:bidi w:val="0"/>
              <w:jc w:val="start"/>
              <w:rPr/>
            </w:pPr>
            <w:r>
              <w:rPr/>
              <w:t>86%</w:t>
            </w:r>
          </w:p>
        </w:tc>
      </w:tr>
      <w:tr>
        <w:trPr/>
        <w:tc>
          <w:tcPr>
            <w:tcW w:w="1452" w:type="dxa"/>
            <w:tcBorders/>
            <w:vAlign w:val="center"/>
          </w:tcPr>
          <w:p>
            <w:pPr>
              <w:pStyle w:val="Contedodatabela"/>
              <w:widowControl w:val="false"/>
              <w:suppressLineNumbers/>
              <w:bidi w:val="0"/>
              <w:jc w:val="start"/>
              <w:rPr/>
            </w:pPr>
            <w:r>
              <w:rPr/>
              <w:t>F1-Score</w:t>
            </w:r>
          </w:p>
        </w:tc>
        <w:tc>
          <w:tcPr>
            <w:tcW w:w="728" w:type="dxa"/>
            <w:tcBorders/>
            <w:vAlign w:val="center"/>
          </w:tcPr>
          <w:p>
            <w:pPr>
              <w:pStyle w:val="Contedodatabela"/>
              <w:widowControl w:val="false"/>
              <w:suppressLineNumbers/>
              <w:bidi w:val="0"/>
              <w:jc w:val="start"/>
              <w:rPr/>
            </w:pPr>
            <w:r>
              <w:rPr/>
              <w:t>0.86</w:t>
            </w:r>
          </w:p>
        </w:tc>
      </w:tr>
      <w:tr>
        <w:trPr/>
        <w:tc>
          <w:tcPr>
            <w:tcW w:w="1452" w:type="dxa"/>
            <w:tcBorders/>
            <w:vAlign w:val="center"/>
          </w:tcPr>
          <w:p>
            <w:pPr>
              <w:pStyle w:val="Contedodatabela"/>
              <w:widowControl w:val="false"/>
              <w:suppressLineNumbers/>
              <w:bidi w:val="0"/>
              <w:jc w:val="start"/>
              <w:rPr/>
            </w:pPr>
            <w:r>
              <w:rPr/>
              <w:t>R² Score</w:t>
            </w:r>
          </w:p>
        </w:tc>
        <w:tc>
          <w:tcPr>
            <w:tcW w:w="728" w:type="dxa"/>
            <w:tcBorders/>
            <w:vAlign w:val="center"/>
          </w:tcPr>
          <w:p>
            <w:pPr>
              <w:pStyle w:val="Contedodatabela"/>
              <w:widowControl w:val="false"/>
              <w:suppressLineNumbers/>
              <w:bidi w:val="0"/>
              <w:jc w:val="start"/>
              <w:rPr/>
            </w:pPr>
            <w:r>
              <w:rPr/>
              <w:t>0.72</w:t>
            </w:r>
          </w:p>
        </w:tc>
      </w:tr>
      <w:tr>
        <w:trPr/>
        <w:tc>
          <w:tcPr>
            <w:tcW w:w="1452" w:type="dxa"/>
            <w:tcBorders/>
            <w:vAlign w:val="center"/>
          </w:tcPr>
          <w:p>
            <w:pPr>
              <w:pStyle w:val="Contedodatabela"/>
              <w:widowControl w:val="false"/>
              <w:suppressLineNumbers/>
              <w:bidi w:val="0"/>
              <w:jc w:val="start"/>
              <w:rPr/>
            </w:pPr>
            <w:r>
              <w:rPr/>
              <w:t>Std Dev (CV)</w:t>
            </w:r>
          </w:p>
        </w:tc>
        <w:tc>
          <w:tcPr>
            <w:tcW w:w="728" w:type="dxa"/>
            <w:tcBorders/>
            <w:vAlign w:val="center"/>
          </w:tcPr>
          <w:p>
            <w:pPr>
              <w:pStyle w:val="Contedodatabela"/>
              <w:widowControl w:val="false"/>
              <w:suppressLineNumbers/>
              <w:bidi w:val="0"/>
              <w:jc w:val="start"/>
              <w:rPr/>
            </w:pPr>
            <w:r>
              <w:rPr/>
              <w:t>&lt; 1%</w:t>
            </w:r>
          </w:p>
        </w:tc>
      </w:tr>
    </w:tbl>
    <w:p>
      <w:pPr>
        <w:pStyle w:val="BodyText"/>
        <w:bidi w:val="0"/>
        <w:jc w:val="start"/>
        <w:rPr/>
      </w:pPr>
      <w:r>
        <w:rPr/>
        <w:t xml:space="preserve">The model was saved using </w:t>
      </w:r>
      <w:r>
        <w:rPr>
          <w:rStyle w:val="Cdigo-fonte"/>
        </w:rPr>
        <w:t>joblib</w:t>
      </w:r>
      <w:r>
        <w:rPr/>
        <w:t xml:space="preserve"> for potential deployment or reuse.</w:t>
      </w:r>
    </w:p>
    <w:p>
      <w:pPr>
        <w:pStyle w:val="Linhahorizontal"/>
        <w:bidi w:val="0"/>
        <w:jc w:val="start"/>
        <w:rPr/>
      </w:pPr>
      <w:r>
        <w:rPr/>
      </w:r>
    </w:p>
    <w:p>
      <w:pPr>
        <w:pStyle w:val="Heading3"/>
        <w:bidi w:val="0"/>
        <w:jc w:val="start"/>
        <w:rPr/>
      </w:pPr>
      <w:r>
        <w:rPr>
          <w:rStyle w:val="Strong"/>
          <w:b/>
          <w:bCs/>
        </w:rPr>
        <w:t>8. Business Impact</w:t>
      </w:r>
    </w:p>
    <w:p>
      <w:pPr>
        <w:pStyle w:val="BodyText"/>
        <w:numPr>
          <w:ilvl w:val="0"/>
          <w:numId w:val="6"/>
        </w:numPr>
        <w:tabs>
          <w:tab w:val="clear" w:pos="709"/>
          <w:tab w:val="left" w:pos="709" w:leader="none"/>
        </w:tabs>
        <w:bidi w:val="0"/>
        <w:ind w:hanging="283" w:start="709"/>
        <w:jc w:val="start"/>
        <w:rPr/>
      </w:pPr>
      <w:r>
        <w:rPr/>
        <w:t xml:space="preserve">The model can help logistics teams identify high-risk shipments </w:t>
      </w:r>
      <w:r>
        <w:rPr>
          <w:rStyle w:val="Strong"/>
        </w:rPr>
        <w:t>before</w:t>
      </w:r>
      <w:r>
        <w:rPr/>
        <w:t xml:space="preserve"> delays occur.</w:t>
      </w:r>
    </w:p>
    <w:p>
      <w:pPr>
        <w:pStyle w:val="BodyText"/>
        <w:numPr>
          <w:ilvl w:val="0"/>
          <w:numId w:val="6"/>
        </w:numPr>
        <w:tabs>
          <w:tab w:val="clear" w:pos="709"/>
          <w:tab w:val="left" w:pos="709" w:leader="none"/>
        </w:tabs>
        <w:bidi w:val="0"/>
        <w:ind w:hanging="283" w:start="709"/>
        <w:jc w:val="start"/>
        <w:rPr/>
      </w:pPr>
      <w:r>
        <w:rPr/>
        <w:t xml:space="preserve">Operations can be prioritized based on delivery risk, improving </w:t>
      </w:r>
      <w:r>
        <w:rPr>
          <w:rStyle w:val="Strong"/>
        </w:rPr>
        <w:t>efficiency</w:t>
      </w:r>
      <w:r>
        <w:rPr/>
        <w:t xml:space="preserve"> and </w:t>
      </w:r>
      <w:r>
        <w:rPr>
          <w:rStyle w:val="Strong"/>
        </w:rPr>
        <w:t>customer trust</w:t>
      </w:r>
      <w:r>
        <w:rPr/>
        <w:t>.</w:t>
      </w:r>
    </w:p>
    <w:p>
      <w:pPr>
        <w:pStyle w:val="BodyText"/>
        <w:numPr>
          <w:ilvl w:val="0"/>
          <w:numId w:val="6"/>
        </w:numPr>
        <w:tabs>
          <w:tab w:val="clear" w:pos="709"/>
          <w:tab w:val="left" w:pos="709" w:leader="none"/>
        </w:tabs>
        <w:bidi w:val="0"/>
        <w:ind w:hanging="283" w:start="709"/>
        <w:jc w:val="start"/>
        <w:rPr/>
      </w:pPr>
      <w:r>
        <w:rPr/>
        <w:t>Cost-saving opportunities exist through better resource allocation.</w:t>
      </w:r>
    </w:p>
    <w:p>
      <w:pPr>
        <w:pStyle w:val="Linhahorizontal"/>
        <w:bidi w:val="0"/>
        <w:jc w:val="start"/>
        <w:rPr/>
      </w:pPr>
      <w:r>
        <w:rPr/>
      </w:r>
    </w:p>
    <w:p>
      <w:pPr>
        <w:pStyle w:val="Heading3"/>
        <w:bidi w:val="0"/>
        <w:jc w:val="start"/>
        <w:rPr/>
      </w:pPr>
      <w:r>
        <w:rPr>
          <w:rStyle w:val="Strong"/>
          <w:b/>
          <w:bCs/>
        </w:rPr>
        <w:t>9. Recommendations</w:t>
      </w:r>
    </w:p>
    <w:p>
      <w:pPr>
        <w:pStyle w:val="BodyText"/>
        <w:numPr>
          <w:ilvl w:val="0"/>
          <w:numId w:val="7"/>
        </w:numPr>
        <w:tabs>
          <w:tab w:val="clear" w:pos="709"/>
          <w:tab w:val="left" w:pos="709" w:leader="none"/>
        </w:tabs>
        <w:bidi w:val="0"/>
        <w:ind w:hanging="283" w:start="709"/>
        <w:jc w:val="start"/>
        <w:rPr/>
      </w:pPr>
      <w:r>
        <w:rPr/>
        <w:t xml:space="preserve">Focus on orders with </w:t>
      </w:r>
      <w:r>
        <w:rPr>
          <w:rStyle w:val="Strong"/>
        </w:rPr>
        <w:t>high discounts</w:t>
      </w:r>
      <w:r>
        <w:rPr/>
        <w:t xml:space="preserve">, </w:t>
      </w:r>
      <w:r>
        <w:rPr>
          <w:rStyle w:val="Strong"/>
        </w:rPr>
        <w:t>large weights</w:t>
      </w:r>
      <w:r>
        <w:rPr/>
        <w:t xml:space="preserve">, and </w:t>
      </w:r>
      <w:r>
        <w:rPr>
          <w:rStyle w:val="Strong"/>
        </w:rPr>
        <w:t>multiple customer service calls</w:t>
      </w:r>
      <w:r>
        <w:rPr/>
        <w:t>.</w:t>
      </w:r>
    </w:p>
    <w:p>
      <w:pPr>
        <w:pStyle w:val="BodyText"/>
        <w:numPr>
          <w:ilvl w:val="0"/>
          <w:numId w:val="7"/>
        </w:numPr>
        <w:tabs>
          <w:tab w:val="clear" w:pos="709"/>
          <w:tab w:val="left" w:pos="709" w:leader="none"/>
        </w:tabs>
        <w:bidi w:val="0"/>
        <w:ind w:hanging="283" w:start="709"/>
        <w:jc w:val="start"/>
        <w:rPr/>
      </w:pPr>
      <w:r>
        <w:rPr/>
        <w:t xml:space="preserve">Investigate potential bottlenecks in </w:t>
      </w:r>
      <w:r>
        <w:rPr>
          <w:rStyle w:val="Strong"/>
        </w:rPr>
        <w:t>road shipment logistics</w:t>
      </w:r>
      <w:r>
        <w:rPr/>
        <w:t>.</w:t>
      </w:r>
    </w:p>
    <w:p>
      <w:pPr>
        <w:pStyle w:val="BodyText"/>
        <w:numPr>
          <w:ilvl w:val="0"/>
          <w:numId w:val="7"/>
        </w:numPr>
        <w:tabs>
          <w:tab w:val="clear" w:pos="709"/>
          <w:tab w:val="left" w:pos="709" w:leader="none"/>
        </w:tabs>
        <w:bidi w:val="0"/>
        <w:ind w:hanging="283" w:start="709"/>
        <w:jc w:val="start"/>
        <w:rPr/>
      </w:pPr>
      <w:r>
        <w:rPr/>
        <w:t>Implement model predictions into a dashboard for real-time shipment risk tracking.</w:t>
      </w:r>
    </w:p>
    <w:p>
      <w:pPr>
        <w:pStyle w:val="Linhahorizontal"/>
        <w:bidi w:val="0"/>
        <w:jc w:val="start"/>
        <w:rPr/>
      </w:pPr>
      <w:r>
        <w:rPr/>
      </w:r>
    </w:p>
    <w:p>
      <w:pPr>
        <w:pStyle w:val="Heading3"/>
        <w:bidi w:val="0"/>
        <w:jc w:val="start"/>
        <w:rPr/>
      </w:pPr>
      <w:r>
        <w:rPr>
          <w:rStyle w:val="Strong"/>
          <w:b/>
          <w:bCs/>
        </w:rPr>
        <w:t>10. Next Steps</w:t>
      </w:r>
    </w:p>
    <w:p>
      <w:pPr>
        <w:pStyle w:val="BodyText"/>
        <w:numPr>
          <w:ilvl w:val="0"/>
          <w:numId w:val="8"/>
        </w:numPr>
        <w:tabs>
          <w:tab w:val="clear" w:pos="709"/>
          <w:tab w:val="left" w:pos="709" w:leader="none"/>
        </w:tabs>
        <w:bidi w:val="0"/>
        <w:ind w:hanging="283" w:start="709"/>
        <w:jc w:val="start"/>
        <w:rPr/>
      </w:pPr>
      <w:r>
        <w:rPr/>
        <w:t>Add external data sources (e.g., distance, traffic, weather)</w:t>
      </w:r>
    </w:p>
    <w:p>
      <w:pPr>
        <w:pStyle w:val="BodyText"/>
        <w:numPr>
          <w:ilvl w:val="0"/>
          <w:numId w:val="8"/>
        </w:numPr>
        <w:tabs>
          <w:tab w:val="clear" w:pos="709"/>
          <w:tab w:val="left" w:pos="709" w:leader="none"/>
        </w:tabs>
        <w:bidi w:val="0"/>
        <w:ind w:hanging="283" w:start="709"/>
        <w:jc w:val="start"/>
        <w:rPr/>
      </w:pPr>
      <w:r>
        <w:rPr/>
        <w:t>Test the model in a real-time inference pipeline (Flask, Streamlit)</w:t>
      </w:r>
    </w:p>
    <w:p>
      <w:pPr>
        <w:pStyle w:val="BodyText"/>
        <w:numPr>
          <w:ilvl w:val="0"/>
          <w:numId w:val="8"/>
        </w:numPr>
        <w:tabs>
          <w:tab w:val="clear" w:pos="709"/>
          <w:tab w:val="left" w:pos="709" w:leader="none"/>
        </w:tabs>
        <w:bidi w:val="0"/>
        <w:ind w:hanging="283" w:start="709"/>
        <w:jc w:val="start"/>
        <w:rPr/>
      </w:pPr>
      <w:r>
        <w:rPr/>
        <w:t>Automate retraining using workflow tools (e.g., Airflow)</w:t>
      </w:r>
    </w:p>
    <w:p>
      <w:pPr>
        <w:pStyle w:val="BodyText"/>
        <w:numPr>
          <w:ilvl w:val="0"/>
          <w:numId w:val="8"/>
        </w:numPr>
        <w:tabs>
          <w:tab w:val="clear" w:pos="709"/>
          <w:tab w:val="left" w:pos="709" w:leader="none"/>
        </w:tabs>
        <w:bidi w:val="0"/>
        <w:ind w:hanging="283" w:start="709"/>
        <w:jc w:val="start"/>
        <w:rPr/>
      </w:pPr>
      <w:r>
        <w:rPr/>
        <w:t>Expand the model to other product categories or geographic areas</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Mono">
    <w:altName w:val="Courier New"/>
    <w:charset w:val="00" w:characterSet="windows-1252"/>
    <w:family w:val="modern"/>
    <w:pitch w:val="fixed"/>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pt-BR" w:eastAsia="zh-CN" w:bidi="hi-IN"/>
    </w:rPr>
  </w:style>
  <w:style w:type="paragraph" w:styleId="Heading2">
    <w:name w:val="heading 2"/>
    <w:basedOn w:val="Ttulo"/>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spacing w:before="140" w:after="120"/>
      <w:outlineLvl w:val="2"/>
    </w:pPr>
    <w:rPr>
      <w:rFonts w:ascii="Liberation Serif" w:hAnsi="Liberation Serif" w:eastAsia="NSimSun" w:cs="Arial"/>
      <w:b/>
      <w:bCs/>
      <w:sz w:val="28"/>
      <w:szCs w:val="28"/>
    </w:rPr>
  </w:style>
  <w:style w:type="character" w:styleId="Strong">
    <w:name w:val="Strong"/>
    <w:qFormat/>
    <w:rPr>
      <w:b/>
      <w:bCs/>
    </w:rPr>
  </w:style>
  <w:style w:type="character" w:styleId="Emphasis">
    <w:name w:val="Emphasis"/>
    <w:qFormat/>
    <w:rPr>
      <w:i/>
      <w:iCs/>
    </w:rPr>
  </w:style>
  <w:style w:type="character" w:styleId="Marcadores">
    <w:name w:val="Marcadores"/>
    <w:qFormat/>
    <w:rPr>
      <w:rFonts w:ascii="OpenSymbol" w:hAnsi="OpenSymbol" w:eastAsia="OpenSymbol" w:cs="OpenSymbol"/>
    </w:rPr>
  </w:style>
  <w:style w:type="character" w:styleId="Cdigo-fonte">
    <w:name w:val="Código-fonte"/>
    <w:qFormat/>
    <w:rPr>
      <w:rFonts w:ascii="Liberation Mono" w:hAnsi="Liberation Mono" w:eastAsia="NSimSun" w:cs="Liberation Mono"/>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nhahorizontal">
    <w:name w:val="Linha horizontal"/>
    <w:basedOn w:val="Normal"/>
    <w:next w:val="BodyText"/>
    <w:qFormat/>
    <w:pPr>
      <w:suppressLineNumbers/>
      <w:pBdr>
        <w:bottom w:val="double" w:sz="2" w:space="0" w:color="808080"/>
      </w:pBdr>
      <w:spacing w:before="0" w:after="283"/>
    </w:pPr>
    <w:rPr>
      <w:sz w:val="12"/>
      <w:szCs w:val="12"/>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LibreOffice/25.2.4.3$Windows_X86_64 LibreOffice_project/33e196637044ead23f5c3226cde09b47731f7e27</Application>
  <AppVersion>15.0000</AppVersion>
  <Pages>3</Pages>
  <Words>501</Words>
  <Characters>2972</Characters>
  <CharactersWithSpaces>3364</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2025-06-30T01:42:01Z</dcterms:created>
  <dc:creator/>
  <dc:description/>
  <dc:language>pt-BR</dc:language>
  <cp:lastModifiedBy/>
  <dcterms:modified xsi:type="dcterms:W3CDTF">2025-06-30T01:43:03Z</dcterms:modified>
  <cp:revision>1</cp:revision>
  <dc:subject/>
  <dc:title/>
</cp:coreProperties>
</file>