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B0D6C9D" w:rsidP="3B0D6C9D" w:rsidRDefault="3B0D6C9D" w14:paraId="557F2577" w14:textId="1ECF2B4C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>I. Development Cost (DC)</w:t>
      </w:r>
    </w:p>
    <w:p w:rsidR="3B0D6C9D" w:rsidP="3B0D6C9D" w:rsidRDefault="3B0D6C9D" w14:paraId="2941D1A3" w14:textId="1CC21930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Note:1. The development team estimates this cost. </w:t>
      </w:r>
    </w:p>
    <w:p w:rsidR="3B0D6C9D" w:rsidP="3B0D6C9D" w:rsidRDefault="3B0D6C9D" w14:paraId="0C10712B" w14:textId="6E991CE8">
      <w:pPr>
        <w:spacing w:line="480" w:lineRule="auto"/>
        <w:ind w:firstLine="720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2. This includes purchases for new equipment. </w:t>
      </w:r>
    </w:p>
    <w:p w:rsidR="3B0D6C9D" w:rsidP="3B0D6C9D" w:rsidRDefault="3B0D6C9D" w14:paraId="1D470489" w14:textId="69FA42E7">
      <w:pPr>
        <w:spacing w:line="48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>3. Professional fees and training fees are also included.</w:t>
      </w:r>
    </w:p>
    <w:p w:rsidR="3B0D6C9D" w:rsidP="5755FD6F" w:rsidRDefault="5755FD6F" w14:paraId="4F799859" w14:textId="311F26C6">
      <w:pPr>
        <w:spacing w:line="480" w:lineRule="auto"/>
        <w:ind w:firstLine="720"/>
        <w:rPr>
          <w:rFonts w:ascii="Courier New" w:hAnsi="Courier New" w:eastAsia="Courier New" w:cs="Courier New"/>
          <w:sz w:val="24"/>
          <w:szCs w:val="24"/>
        </w:rPr>
      </w:pPr>
      <w:r w:rsidRPr="5755FD6F">
        <w:rPr>
          <w:rFonts w:ascii="Courier New" w:hAnsi="Courier New" w:eastAsia="Courier New" w:cs="Courier New"/>
          <w:sz w:val="24"/>
          <w:szCs w:val="24"/>
        </w:rPr>
        <w:t>New Computer          1 pc.               20,000.00</w:t>
      </w:r>
    </w:p>
    <w:p w:rsidR="3B0D6C9D" w:rsidP="5755FD6F" w:rsidRDefault="5755FD6F" w14:paraId="6C4F8E2D" w14:textId="2F6C62B0">
      <w:pPr>
        <w:spacing w:line="480" w:lineRule="auto"/>
        <w:ind w:firstLine="720"/>
        <w:rPr>
          <w:rFonts w:ascii="Courier New" w:hAnsi="Courier New" w:eastAsia="Courier New" w:cs="Courier New"/>
          <w:sz w:val="24"/>
          <w:szCs w:val="24"/>
        </w:rPr>
      </w:pPr>
      <w:r w:rsidRPr="5755FD6F">
        <w:rPr>
          <w:rFonts w:ascii="Courier New" w:hAnsi="Courier New" w:eastAsia="Courier New" w:cs="Courier New"/>
          <w:sz w:val="24"/>
          <w:szCs w:val="24"/>
        </w:rPr>
        <w:t xml:space="preserve">New Printer           1 pc.                3,000.00 </w:t>
      </w:r>
    </w:p>
    <w:p w:rsidR="3B0D6C9D" w:rsidP="5755FD6F" w:rsidRDefault="5755FD6F" w14:paraId="785661EB" w14:textId="21D26093">
      <w:pPr>
        <w:spacing w:line="480" w:lineRule="auto"/>
        <w:ind w:firstLine="720"/>
        <w:rPr>
          <w:rFonts w:ascii="Courier New" w:hAnsi="Courier New" w:eastAsia="Courier New" w:cs="Courier New"/>
          <w:sz w:val="24"/>
          <w:szCs w:val="24"/>
        </w:rPr>
      </w:pPr>
      <w:r w:rsidRPr="5755FD6F">
        <w:rPr>
          <w:rFonts w:ascii="Courier New" w:hAnsi="Courier New" w:eastAsia="Courier New" w:cs="Courier New"/>
          <w:sz w:val="24"/>
          <w:szCs w:val="24"/>
        </w:rPr>
        <w:t xml:space="preserve">Professional Fees     1 lot               75,000.00 </w:t>
      </w:r>
    </w:p>
    <w:p w:rsidR="3B0D6C9D" w:rsidP="43551E88" w:rsidRDefault="5755FD6F" w14:paraId="767E166B" w14:textId="57A8F7FB">
      <w:pPr>
        <w:spacing w:line="480" w:lineRule="auto"/>
        <w:ind w:firstLine="720"/>
        <w:rPr>
          <w:rFonts w:ascii="Courier New" w:hAnsi="Courier New" w:eastAsia="Courier New" w:cs="Courier New"/>
          <w:sz w:val="24"/>
          <w:szCs w:val="24"/>
        </w:rPr>
      </w:pPr>
      <w:r w:rsidRPr="43551E88" w:rsidR="43551E88">
        <w:rPr>
          <w:rFonts w:ascii="Courier New" w:hAnsi="Courier New" w:eastAsia="Courier New" w:cs="Courier New"/>
          <w:sz w:val="24"/>
          <w:szCs w:val="24"/>
        </w:rPr>
        <w:t xml:space="preserve">Training Fees 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 xml:space="preserve">        1 lot                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>1,500.00</w:t>
      </w:r>
    </w:p>
    <w:p w:rsidR="3B0D6C9D" w:rsidP="43551E88" w:rsidRDefault="5755FD6F" w14:paraId="0799F3D4" w14:textId="140834A1">
      <w:pPr>
        <w:spacing w:line="480" w:lineRule="auto"/>
        <w:ind w:firstLine="720"/>
        <w:rPr>
          <w:rFonts w:ascii="Courier New" w:hAnsi="Courier New" w:eastAsia="Courier New" w:cs="Courier New"/>
          <w:sz w:val="24"/>
          <w:szCs w:val="24"/>
        </w:rPr>
      </w:pPr>
      <w:r w:rsidRPr="43551E88" w:rsidR="43551E88">
        <w:rPr>
          <w:rFonts w:ascii="Courier New" w:hAnsi="Courier New" w:eastAsia="Courier New" w:cs="Courier New"/>
          <w:sz w:val="24"/>
          <w:szCs w:val="24"/>
        </w:rPr>
        <w:t xml:space="preserve">                                      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>---------. --</w:t>
      </w:r>
      <w:r w:rsidRPr="43551E88" w:rsidR="43551E88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</w:t>
      </w:r>
    </w:p>
    <w:p w:rsidR="3B0D6C9D" w:rsidP="43551E88" w:rsidRDefault="5755FD6F" w14:paraId="109CF252" w14:textId="464BD1C8">
      <w:pPr>
        <w:spacing w:line="480" w:lineRule="auto"/>
        <w:ind w:firstLine="0"/>
        <w:rPr>
          <w:rFonts w:ascii="Courier New" w:hAnsi="Courier New" w:eastAsia="Courier New" w:cs="Courier New"/>
          <w:sz w:val="24"/>
          <w:szCs w:val="24"/>
        </w:rPr>
      </w:pPr>
      <w:r w:rsidRPr="43551E88" w:rsidR="43551E88">
        <w:rPr>
          <w:rFonts w:ascii="Courier New" w:hAnsi="Courier New" w:eastAsia="Courier New" w:cs="Courier New"/>
          <w:b w:val="1"/>
          <w:bCs w:val="1"/>
          <w:sz w:val="24"/>
          <w:szCs w:val="24"/>
        </w:rPr>
        <w:t>Total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 xml:space="preserve">                                      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 xml:space="preserve">    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>99,500.00</w:t>
      </w:r>
    </w:p>
    <w:p w:rsidR="3B0D6C9D" w:rsidP="3B0D6C9D" w:rsidRDefault="3B0D6C9D" w14:paraId="034207A9" w14:textId="41F80F77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II. Operating Cost </w:t>
      </w:r>
    </w:p>
    <w:p w:rsidR="3B0D6C9D" w:rsidP="3B0D6C9D" w:rsidRDefault="3B0D6C9D" w14:paraId="7A0E754D" w14:textId="108077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>Existing Operating Cost (EOC)</w:t>
      </w:r>
    </w:p>
    <w:p w:rsidR="3B0D6C9D" w:rsidP="3B0D6C9D" w:rsidRDefault="3B0D6C9D" w14:paraId="5E92E245" w14:textId="1C9063D7">
      <w:pPr>
        <w:spacing w:line="480" w:lineRule="auto"/>
        <w:ind w:left="1080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Note:1. Must be the actual annual values </w:t>
      </w:r>
    </w:p>
    <w:p w:rsidR="3B0D6C9D" w:rsidP="3B0D6C9D" w:rsidRDefault="3B0D6C9D" w14:paraId="397674F6" w14:textId="7D208D27">
      <w:pPr>
        <w:spacing w:line="480" w:lineRule="auto"/>
        <w:ind w:left="1080" w:firstLine="720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2. Gathered through investigation </w:t>
      </w:r>
    </w:p>
    <w:p w:rsidR="3B0D6C9D" w:rsidP="3B0D6C9D" w:rsidRDefault="3B0D6C9D" w14:paraId="12F86280" w14:textId="4904A6D8">
      <w:pPr>
        <w:spacing w:line="480" w:lineRule="auto"/>
        <w:ind w:left="1080" w:firstLine="720"/>
      </w:pPr>
      <w:r w:rsidRPr="3B0D6C9D">
        <w:rPr>
          <w:rFonts w:ascii="Courier New" w:hAnsi="Courier New" w:eastAsia="Courier New" w:cs="Courier New"/>
          <w:sz w:val="24"/>
          <w:szCs w:val="24"/>
        </w:rPr>
        <w:t>3. Must show details in a tabular format</w:t>
      </w:r>
    </w:p>
    <w:p w:rsidR="3B0D6C9D" w:rsidP="3B0D6C9D" w:rsidRDefault="3B0D6C9D" w14:paraId="3555B7E4" w14:textId="62E25C79">
      <w:pPr>
        <w:spacing w:line="480" w:lineRule="auto"/>
        <w:ind w:left="1080" w:firstLine="720"/>
        <w:rPr>
          <w:rFonts w:ascii="Courier New" w:hAnsi="Courier New" w:eastAsia="Courier New" w:cs="Courier New"/>
          <w:sz w:val="24"/>
          <w:szCs w:val="24"/>
        </w:rPr>
      </w:pPr>
    </w:p>
    <w:p w:rsidR="3B0D6C9D" w:rsidP="3B0D6C9D" w:rsidRDefault="3B0D6C9D" w14:paraId="734FFA56" w14:textId="55510968">
      <w:pPr>
        <w:spacing w:line="480" w:lineRule="auto"/>
        <w:ind w:left="1080" w:firstLine="720"/>
        <w:rPr>
          <w:rFonts w:ascii="Courier New" w:hAnsi="Courier New" w:eastAsia="Courier New" w:cs="Courier New"/>
          <w:sz w:val="24"/>
          <w:szCs w:val="24"/>
        </w:rPr>
      </w:pPr>
    </w:p>
    <w:p w:rsidR="3B0D6C9D" w:rsidP="3B0D6C9D" w:rsidRDefault="3B0D6C9D" w14:paraId="1CF84E4C" w14:textId="78A9EF4B">
      <w:pPr>
        <w:spacing w:line="480" w:lineRule="auto"/>
        <w:ind w:left="1080" w:firstLine="720"/>
        <w:rPr>
          <w:rFonts w:ascii="Courier New" w:hAnsi="Courier New" w:eastAsia="Courier New" w:cs="Courier New"/>
          <w:sz w:val="24"/>
          <w:szCs w:val="24"/>
        </w:rPr>
      </w:pPr>
    </w:p>
    <w:p w:rsidR="3B0D6C9D" w:rsidP="3B0D6C9D" w:rsidRDefault="3B0D6C9D" w14:paraId="102ACF2E" w14:textId="247D32D3">
      <w:pPr>
        <w:spacing w:line="480" w:lineRule="auto"/>
        <w:ind w:left="1080" w:firstLine="720"/>
        <w:rPr>
          <w:rFonts w:ascii="Courier New" w:hAnsi="Courier New" w:eastAsia="Courier New" w:cs="Courier New"/>
          <w:sz w:val="24"/>
          <w:szCs w:val="24"/>
        </w:rPr>
      </w:pP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3690"/>
        <w:gridCol w:w="3405"/>
      </w:tblGrid>
      <w:tr w:rsidR="3B0D6C9D" w:rsidTr="3B0D6C9D" w14:paraId="78F423E1" w14:textId="77777777">
        <w:tc>
          <w:tcPr>
            <w:tcW w:w="3690" w:type="dxa"/>
          </w:tcPr>
          <w:p w:rsidR="3B0D6C9D" w:rsidP="3B0D6C9D" w:rsidRDefault="3B0D6C9D" w14:paraId="4F766A78" w14:textId="67EBAD4C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Salaries</w:t>
            </w:r>
          </w:p>
        </w:tc>
        <w:tc>
          <w:tcPr>
            <w:tcW w:w="3405" w:type="dxa"/>
          </w:tcPr>
          <w:p w:rsidR="3B0D6C9D" w:rsidP="3B0D6C9D" w:rsidRDefault="3B0D6C9D" w14:paraId="175072C5" w14:textId="270E3B30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450,491.00</w:t>
            </w:r>
          </w:p>
        </w:tc>
      </w:tr>
      <w:tr w:rsidR="3B0D6C9D" w:rsidTr="3B0D6C9D" w14:paraId="25D897E2" w14:textId="77777777">
        <w:tc>
          <w:tcPr>
            <w:tcW w:w="3690" w:type="dxa"/>
          </w:tcPr>
          <w:p w:rsidR="3B0D6C9D" w:rsidP="3B0D6C9D" w:rsidRDefault="3B0D6C9D" w14:paraId="764E37BA" w14:textId="3D63E1B7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Overtime</w:t>
            </w:r>
          </w:p>
        </w:tc>
        <w:tc>
          <w:tcPr>
            <w:tcW w:w="3405" w:type="dxa"/>
          </w:tcPr>
          <w:p w:rsidR="3B0D6C9D" w:rsidP="3B0D6C9D" w:rsidRDefault="3B0D6C9D" w14:paraId="019F7ABD" w14:textId="4332B71E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62,119.00</w:t>
            </w:r>
          </w:p>
        </w:tc>
      </w:tr>
      <w:tr w:rsidR="3B0D6C9D" w:rsidTr="3B0D6C9D" w14:paraId="1D431181" w14:textId="77777777">
        <w:tc>
          <w:tcPr>
            <w:tcW w:w="3690" w:type="dxa"/>
          </w:tcPr>
          <w:p w:rsidR="3B0D6C9D" w:rsidP="3B0D6C9D" w:rsidRDefault="3B0D6C9D" w14:paraId="060E60E4" w14:textId="23A64F6C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Office Supplies</w:t>
            </w:r>
          </w:p>
        </w:tc>
        <w:tc>
          <w:tcPr>
            <w:tcW w:w="3405" w:type="dxa"/>
          </w:tcPr>
          <w:p w:rsidR="3B0D6C9D" w:rsidP="3B0D6C9D" w:rsidRDefault="3B0D6C9D" w14:paraId="44485F88" w14:textId="0F23A2D9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80,000.00</w:t>
            </w:r>
          </w:p>
        </w:tc>
      </w:tr>
      <w:tr w:rsidR="3B0D6C9D" w:rsidTr="3B0D6C9D" w14:paraId="183E9242" w14:textId="77777777">
        <w:tc>
          <w:tcPr>
            <w:tcW w:w="3690" w:type="dxa"/>
          </w:tcPr>
          <w:p w:rsidR="3B0D6C9D" w:rsidP="3B0D6C9D" w:rsidRDefault="3B0D6C9D" w14:paraId="5D10103E" w14:textId="64C54697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Maintenance</w:t>
            </w:r>
          </w:p>
        </w:tc>
        <w:tc>
          <w:tcPr>
            <w:tcW w:w="3405" w:type="dxa"/>
          </w:tcPr>
          <w:p w:rsidR="3B0D6C9D" w:rsidP="3B0D6C9D" w:rsidRDefault="3B0D6C9D" w14:paraId="6839C9E2" w14:textId="0830FB15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6,000.00</w:t>
            </w:r>
          </w:p>
        </w:tc>
      </w:tr>
      <w:tr w:rsidR="3B0D6C9D" w:rsidTr="3B0D6C9D" w14:paraId="0C354E13" w14:textId="77777777">
        <w:tc>
          <w:tcPr>
            <w:tcW w:w="3690" w:type="dxa"/>
          </w:tcPr>
          <w:p w:rsidR="3B0D6C9D" w:rsidP="3B0D6C9D" w:rsidRDefault="3B0D6C9D" w14:paraId="165D0A47" w14:textId="3CE4A932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 xml:space="preserve">Utilities  </w:t>
            </w:r>
          </w:p>
        </w:tc>
        <w:tc>
          <w:tcPr>
            <w:tcW w:w="3405" w:type="dxa"/>
          </w:tcPr>
          <w:p w:rsidR="3B0D6C9D" w:rsidP="3B0D6C9D" w:rsidRDefault="3B0D6C9D" w14:paraId="11F29AE0" w14:textId="217698C8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28,000.00</w:t>
            </w:r>
          </w:p>
        </w:tc>
      </w:tr>
      <w:tr w:rsidR="3B0D6C9D" w:rsidTr="3B0D6C9D" w14:paraId="78AB0DD9" w14:textId="77777777">
        <w:tc>
          <w:tcPr>
            <w:tcW w:w="3690" w:type="dxa"/>
          </w:tcPr>
          <w:p w:rsidR="3B0D6C9D" w:rsidP="3B0D6C9D" w:rsidRDefault="3B0D6C9D" w14:paraId="6D2DDDD5" w14:textId="0F78291B">
            <w:pPr>
              <w:spacing w:line="48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3405" w:type="dxa"/>
          </w:tcPr>
          <w:p w:rsidR="3B0D6C9D" w:rsidP="3B0D6C9D" w:rsidRDefault="3B0D6C9D" w14:paraId="2CDE15A0" w14:textId="4F617CE1">
            <w:pPr>
              <w:spacing w:line="48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626,610.00</w:t>
            </w:r>
          </w:p>
        </w:tc>
      </w:tr>
    </w:tbl>
    <w:p w:rsidR="3B0D6C9D" w:rsidP="3B0D6C9D" w:rsidRDefault="3B0D6C9D" w14:paraId="0CAB06CF" w14:textId="05C7EBBA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</w:p>
    <w:p w:rsidR="3B0D6C9D" w:rsidP="3B0D6C9D" w:rsidRDefault="3B0D6C9D" w14:paraId="23779FFB" w14:textId="6DE7D433">
      <w:pPr>
        <w:spacing w:line="480" w:lineRule="auto"/>
        <w:ind w:left="720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B. Proposed Operating Costs (POC) </w:t>
      </w:r>
    </w:p>
    <w:p w:rsidR="3B0D6C9D" w:rsidP="3B0D6C9D" w:rsidRDefault="3B0D6C9D" w14:paraId="5FDAA687" w14:textId="621D1546">
      <w:pPr>
        <w:spacing w:line="480" w:lineRule="auto"/>
        <w:ind w:left="720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Note:1. Estimated by the Development Team </w:t>
      </w:r>
    </w:p>
    <w:p w:rsidR="3B0D6C9D" w:rsidP="3B0D6C9D" w:rsidRDefault="3B0D6C9D" w14:paraId="710EAA8A" w14:textId="3E11776F">
      <w:pPr>
        <w:spacing w:line="480" w:lineRule="auto"/>
        <w:ind w:left="720" w:firstLine="720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2. Unit costs used must be actual costs </w:t>
      </w:r>
    </w:p>
    <w:p w:rsidR="3B0D6C9D" w:rsidP="3B0D6C9D" w:rsidRDefault="3B0D6C9D" w14:paraId="2FF11761" w14:textId="0164266C">
      <w:pPr>
        <w:spacing w:line="480" w:lineRule="auto"/>
        <w:ind w:left="720" w:firstLine="720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3. Should be annual costs </w:t>
      </w:r>
    </w:p>
    <w:p w:rsidR="3B0D6C9D" w:rsidP="3B0D6C9D" w:rsidRDefault="3B0D6C9D" w14:paraId="5C90A15B" w14:textId="1B4259F3">
      <w:pPr>
        <w:spacing w:line="480" w:lineRule="auto"/>
        <w:ind w:left="1440"/>
      </w:pPr>
      <w:r w:rsidRPr="3B0D6C9D">
        <w:rPr>
          <w:rFonts w:ascii="Courier New" w:hAnsi="Courier New" w:eastAsia="Courier New" w:cs="Courier New"/>
          <w:sz w:val="24"/>
          <w:szCs w:val="24"/>
        </w:rPr>
        <w:t>4. Must show details in a tabular format</w:t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3690"/>
        <w:gridCol w:w="3405"/>
      </w:tblGrid>
      <w:tr w:rsidR="3B0D6C9D" w:rsidTr="3B0D6C9D" w14:paraId="24C56E57" w14:textId="77777777">
        <w:tc>
          <w:tcPr>
            <w:tcW w:w="3690" w:type="dxa"/>
          </w:tcPr>
          <w:p w:rsidR="3B0D6C9D" w:rsidP="3B0D6C9D" w:rsidRDefault="3B0D6C9D" w14:paraId="5E70C787" w14:textId="67EBAD4C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Salaries</w:t>
            </w:r>
          </w:p>
        </w:tc>
        <w:tc>
          <w:tcPr>
            <w:tcW w:w="3405" w:type="dxa"/>
          </w:tcPr>
          <w:p w:rsidR="3B0D6C9D" w:rsidP="3B0D6C9D" w:rsidRDefault="3B0D6C9D" w14:paraId="421CE730" w14:textId="270E3B30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450,491.00</w:t>
            </w:r>
          </w:p>
        </w:tc>
      </w:tr>
      <w:tr w:rsidR="3B0D6C9D" w:rsidTr="3B0D6C9D" w14:paraId="220B4C6A" w14:textId="77777777">
        <w:tc>
          <w:tcPr>
            <w:tcW w:w="3690" w:type="dxa"/>
          </w:tcPr>
          <w:p w:rsidR="3B0D6C9D" w:rsidP="3B0D6C9D" w:rsidRDefault="3B0D6C9D" w14:paraId="76D51CAB" w14:textId="3D63E1B7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Overtime</w:t>
            </w:r>
          </w:p>
        </w:tc>
        <w:tc>
          <w:tcPr>
            <w:tcW w:w="3405" w:type="dxa"/>
          </w:tcPr>
          <w:p w:rsidR="3B0D6C9D" w:rsidP="3B0D6C9D" w:rsidRDefault="3B0D6C9D" w14:paraId="131EB7CB" w14:textId="6E2364FB">
            <w:pPr>
              <w:spacing w:line="48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39,117.00</w:t>
            </w:r>
          </w:p>
        </w:tc>
      </w:tr>
      <w:tr w:rsidR="3B0D6C9D" w:rsidTr="3B0D6C9D" w14:paraId="704740C0" w14:textId="77777777">
        <w:tc>
          <w:tcPr>
            <w:tcW w:w="3690" w:type="dxa"/>
          </w:tcPr>
          <w:p w:rsidR="3B0D6C9D" w:rsidP="3B0D6C9D" w:rsidRDefault="3B0D6C9D" w14:paraId="61C721A5" w14:textId="23A64F6C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Office Supplies</w:t>
            </w:r>
          </w:p>
        </w:tc>
        <w:tc>
          <w:tcPr>
            <w:tcW w:w="3405" w:type="dxa"/>
          </w:tcPr>
          <w:p w:rsidR="3B0D6C9D" w:rsidP="3B0D6C9D" w:rsidRDefault="3B0D6C9D" w14:paraId="447F4B1F" w14:textId="6053F58F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70,000.00</w:t>
            </w:r>
          </w:p>
        </w:tc>
      </w:tr>
      <w:tr w:rsidR="3B0D6C9D" w:rsidTr="3B0D6C9D" w14:paraId="7E2F5677" w14:textId="77777777">
        <w:tc>
          <w:tcPr>
            <w:tcW w:w="3690" w:type="dxa"/>
          </w:tcPr>
          <w:p w:rsidR="3B0D6C9D" w:rsidP="3B0D6C9D" w:rsidRDefault="3B0D6C9D" w14:paraId="12947A18" w14:textId="64C54697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Maintenance</w:t>
            </w:r>
          </w:p>
        </w:tc>
        <w:tc>
          <w:tcPr>
            <w:tcW w:w="3405" w:type="dxa"/>
          </w:tcPr>
          <w:p w:rsidR="3B0D6C9D" w:rsidP="3B0D6C9D" w:rsidRDefault="3B0D6C9D" w14:paraId="30405863" w14:textId="4ECCF28B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7,000.00</w:t>
            </w:r>
          </w:p>
        </w:tc>
      </w:tr>
      <w:tr w:rsidR="3B0D6C9D" w:rsidTr="3B0D6C9D" w14:paraId="0890AD00" w14:textId="77777777">
        <w:tc>
          <w:tcPr>
            <w:tcW w:w="3690" w:type="dxa"/>
          </w:tcPr>
          <w:p w:rsidR="3B0D6C9D" w:rsidP="3B0D6C9D" w:rsidRDefault="3B0D6C9D" w14:paraId="5EC852AC" w14:textId="3CE4A932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 xml:space="preserve">Utilities  </w:t>
            </w:r>
          </w:p>
        </w:tc>
        <w:tc>
          <w:tcPr>
            <w:tcW w:w="3405" w:type="dxa"/>
          </w:tcPr>
          <w:p w:rsidR="3B0D6C9D" w:rsidP="3B0D6C9D" w:rsidRDefault="3B0D6C9D" w14:paraId="4538AB48" w14:textId="3DAC6972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26,000.00</w:t>
            </w:r>
          </w:p>
        </w:tc>
      </w:tr>
      <w:tr w:rsidR="3B0D6C9D" w:rsidTr="3B0D6C9D" w14:paraId="03C3C686" w14:textId="77777777">
        <w:tc>
          <w:tcPr>
            <w:tcW w:w="3690" w:type="dxa"/>
          </w:tcPr>
          <w:p w:rsidR="3B0D6C9D" w:rsidP="3B0D6C9D" w:rsidRDefault="3B0D6C9D" w14:paraId="6CA58EE9" w14:textId="0F78291B">
            <w:pPr>
              <w:spacing w:line="48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3405" w:type="dxa"/>
          </w:tcPr>
          <w:p w:rsidR="3B0D6C9D" w:rsidP="3B0D6C9D" w:rsidRDefault="3B0D6C9D" w14:paraId="608AF2CD" w14:textId="7198E030">
            <w:pPr>
              <w:spacing w:line="480" w:lineRule="auto"/>
              <w:rPr>
                <w:rFonts w:ascii="Courier New" w:hAnsi="Courier New" w:eastAsia="Courier New" w:cs="Courier New"/>
                <w:b/>
                <w:bCs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592,608.00</w:t>
            </w:r>
          </w:p>
        </w:tc>
      </w:tr>
    </w:tbl>
    <w:p w:rsidR="3B0D6C9D" w:rsidP="3B0D6C9D" w:rsidRDefault="3B0D6C9D" w14:paraId="4B750288" w14:textId="76D2C3E6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</w:p>
    <w:p w:rsidR="3B0D6C9D" w:rsidP="3B0D6C9D" w:rsidRDefault="3B0D6C9D" w14:paraId="60049873" w14:textId="63851B14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     C. Savings</w:t>
      </w:r>
    </w:p>
    <w:p w:rsidR="3B0D6C9D" w:rsidP="3B0D6C9D" w:rsidRDefault="3B0D6C9D" w14:paraId="3F05B9D9" w14:textId="419050E9">
      <w:pPr>
        <w:spacing w:line="480" w:lineRule="auto"/>
        <w:rPr>
          <w:rFonts w:ascii="Courier New" w:hAnsi="Courier New" w:eastAsia="Courier New" w:cs="Courier New"/>
          <w:b/>
          <w:bCs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lastRenderedPageBreak/>
        <w:t>Sn = EOC – POC = 626,610.00 – 592,608.00</w:t>
      </w:r>
    </w:p>
    <w:p w:rsidR="3B0D6C9D" w:rsidP="3B0D6C9D" w:rsidRDefault="3B0D6C9D" w14:paraId="309D983C" w14:textId="43118459">
      <w:pPr>
        <w:spacing w:line="480" w:lineRule="auto"/>
        <w:rPr>
          <w:rFonts w:ascii="Courier New" w:hAnsi="Courier New" w:eastAsia="Courier New" w:cs="Courier New"/>
          <w:b/>
          <w:bCs/>
          <w:sz w:val="24"/>
          <w:szCs w:val="24"/>
          <w:u w:val="single"/>
        </w:rPr>
      </w:pPr>
      <w:r w:rsidRPr="3B0D6C9D">
        <w:rPr>
          <w:rFonts w:ascii="Courier New" w:hAnsi="Courier New" w:eastAsia="Courier New" w:cs="Courier New"/>
          <w:b/>
          <w:bCs/>
          <w:sz w:val="24"/>
          <w:szCs w:val="24"/>
          <w:u w:val="single"/>
        </w:rPr>
        <w:t>Sn = P 34,002.00 / year</w:t>
      </w:r>
    </w:p>
    <w:p w:rsidR="3B0D6C9D" w:rsidP="3B0D6C9D" w:rsidRDefault="3B0D6C9D" w14:paraId="250DE8A3" w14:textId="1669DC95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Note: </w:t>
      </w:r>
    </w:p>
    <w:p w:rsidR="3B0D6C9D" w:rsidP="3B0D6C9D" w:rsidRDefault="3B0D6C9D" w14:paraId="56AF449B" w14:textId="33BBA967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>1. Money has time value, so a peso today, a peso a year from now and a peso in five years are not the same. The time value of money is often expressed in the form of the current lending interest rate.</w:t>
      </w:r>
    </w:p>
    <w:p w:rsidR="3B0D6C9D" w:rsidP="3B0D6C9D" w:rsidRDefault="3B0D6C9D" w14:paraId="33CCE134" w14:textId="78180F94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>Sn = PV (1+i) n</w:t>
      </w:r>
    </w:p>
    <w:p w:rsidR="3B0D6C9D" w:rsidP="3B0D6C9D" w:rsidRDefault="3B0D6C9D" w14:paraId="22897456" w14:textId="7255BB29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>2. Since savings occur in the future, we need to determine the present value (PV) of the savings in order to compare it with the present value of the investment.</w:t>
      </w:r>
    </w:p>
    <w:p w:rsidR="3B0D6C9D" w:rsidP="3B0D6C9D" w:rsidRDefault="3B0D6C9D" w14:paraId="153CA0D8" w14:textId="51647667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PV = Sn / (1+i) n  </w:t>
      </w:r>
    </w:p>
    <w:p w:rsidR="3B0D6C9D" w:rsidP="3B0D6C9D" w:rsidRDefault="3B0D6C9D" w14:paraId="7DE25B2F" w14:textId="7BF2E437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>Where: PV = Present Value</w:t>
      </w:r>
    </w:p>
    <w:p w:rsidR="3B0D6C9D" w:rsidP="3B0D6C9D" w:rsidRDefault="3B0D6C9D" w14:paraId="65B54D0F" w14:textId="71E8768E">
      <w:pPr>
        <w:spacing w:line="48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Sn = Savings for the nth year </w:t>
      </w:r>
    </w:p>
    <w:p w:rsidR="3B0D6C9D" w:rsidP="3B0D6C9D" w:rsidRDefault="3B0D6C9D" w14:paraId="210F99F7" w14:textId="5B454E40">
      <w:pPr>
        <w:spacing w:line="48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proofErr w:type="spellStart"/>
      <w:r w:rsidRPr="3B0D6C9D">
        <w:rPr>
          <w:rFonts w:ascii="Courier New" w:hAnsi="Courier New" w:eastAsia="Courier New" w:cs="Courier New"/>
          <w:sz w:val="24"/>
          <w:szCs w:val="24"/>
        </w:rPr>
        <w:t>i</w:t>
      </w:r>
      <w:proofErr w:type="spellEnd"/>
      <w:r w:rsidRPr="3B0D6C9D">
        <w:rPr>
          <w:rFonts w:ascii="Courier New" w:hAnsi="Courier New" w:eastAsia="Courier New" w:cs="Courier New"/>
          <w:sz w:val="24"/>
          <w:szCs w:val="24"/>
        </w:rPr>
        <w:t xml:space="preserve"> = Annual lending interest rate </w:t>
      </w:r>
    </w:p>
    <w:p w:rsidR="3B0D6C9D" w:rsidP="5755FD6F" w:rsidRDefault="5755FD6F" w14:paraId="34FF0DB8" w14:textId="4C6A8269">
      <w:pPr>
        <w:spacing w:line="480" w:lineRule="auto"/>
        <w:ind w:left="720"/>
        <w:rPr>
          <w:rFonts w:ascii="Courier New" w:hAnsi="Courier New" w:eastAsia="Courier New" w:cs="Courier New"/>
          <w:sz w:val="24"/>
          <w:szCs w:val="24"/>
        </w:rPr>
      </w:pPr>
      <w:r w:rsidRPr="5755FD6F">
        <w:rPr>
          <w:rFonts w:ascii="Courier New" w:hAnsi="Courier New" w:eastAsia="Courier New" w:cs="Courier New"/>
          <w:sz w:val="24"/>
          <w:szCs w:val="24"/>
        </w:rPr>
        <w:t xml:space="preserve">n = Year of </w:t>
      </w:r>
      <w:proofErr w:type="spellStart"/>
      <w:r w:rsidRPr="5755FD6F">
        <w:rPr>
          <w:rFonts w:ascii="Courier New" w:hAnsi="Courier New" w:eastAsia="Courier New" w:cs="Courier New"/>
          <w:sz w:val="24"/>
          <w:szCs w:val="24"/>
        </w:rPr>
        <w:t>compoundment</w:t>
      </w:r>
      <w:proofErr w:type="spellEnd"/>
    </w:p>
    <w:p w:rsidR="5755FD6F" w:rsidP="5755FD6F" w:rsidRDefault="5755FD6F" w14:paraId="7C27B690" w14:textId="06471A41">
      <w:pPr>
        <w:spacing w:line="480" w:lineRule="auto"/>
        <w:ind w:left="720"/>
        <w:rPr>
          <w:rFonts w:ascii="Courier New" w:hAnsi="Courier New" w:eastAsia="Courier New" w:cs="Courier New"/>
          <w:sz w:val="24"/>
          <w:szCs w:val="24"/>
        </w:rPr>
      </w:pPr>
    </w:p>
    <w:p w:rsidR="5755FD6F" w:rsidP="5755FD6F" w:rsidRDefault="5755FD6F" w14:paraId="478B00D7" w14:textId="0E2BED3C">
      <w:pPr>
        <w:spacing w:line="480" w:lineRule="auto"/>
        <w:ind w:left="720"/>
        <w:rPr>
          <w:rFonts w:ascii="Courier New" w:hAnsi="Courier New" w:eastAsia="Courier New" w:cs="Courier New"/>
          <w:sz w:val="24"/>
          <w:szCs w:val="24"/>
        </w:rPr>
      </w:pPr>
    </w:p>
    <w:p w:rsidR="5755FD6F" w:rsidP="5755FD6F" w:rsidRDefault="5755FD6F" w14:paraId="2E5F68A9" w14:textId="74F0EAF9">
      <w:pPr>
        <w:spacing w:line="480" w:lineRule="auto"/>
        <w:ind w:left="720"/>
        <w:rPr>
          <w:rFonts w:ascii="Courier New" w:hAnsi="Courier New" w:eastAsia="Courier New" w:cs="Courier New"/>
          <w:sz w:val="24"/>
          <w:szCs w:val="24"/>
        </w:rPr>
      </w:pPr>
    </w:p>
    <w:p w:rsidR="5755FD6F" w:rsidP="5755FD6F" w:rsidRDefault="5755FD6F" w14:paraId="79B30FE4" w14:textId="4C61EDBF">
      <w:pPr>
        <w:spacing w:line="480" w:lineRule="auto"/>
        <w:ind w:left="720"/>
        <w:rPr>
          <w:rFonts w:ascii="Courier New" w:hAnsi="Courier New" w:eastAsia="Courier New" w:cs="Courier New"/>
          <w:sz w:val="24"/>
          <w:szCs w:val="24"/>
        </w:rPr>
      </w:pPr>
    </w:p>
    <w:p w:rsidR="3B0D6C9D" w:rsidP="3B0D6C9D" w:rsidRDefault="3B0D6C9D" w14:paraId="2B7E1DEE" w14:textId="6A81240E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lastRenderedPageBreak/>
        <w:t>D. Comparative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680"/>
        <w:gridCol w:w="1395"/>
        <w:gridCol w:w="1830"/>
        <w:gridCol w:w="1935"/>
        <w:gridCol w:w="876"/>
      </w:tblGrid>
      <w:tr w:rsidR="3B0D6C9D" w:rsidTr="43551E88" w14:paraId="61234069" w14:textId="77777777">
        <w:tc>
          <w:tcPr>
            <w:tcW w:w="1080" w:type="dxa"/>
            <w:tcMar/>
          </w:tcPr>
          <w:p w:rsidR="3B0D6C9D" w:rsidP="3B0D6C9D" w:rsidRDefault="3B0D6C9D" w14:paraId="353CCF4A" w14:textId="4CF4FEC1">
            <w:pPr>
              <w:spacing w:line="480" w:lineRule="auto"/>
              <w:jc w:val="center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Year</w:t>
            </w:r>
          </w:p>
          <w:p w:rsidR="3B0D6C9D" w:rsidP="3B0D6C9D" w:rsidRDefault="3B0D6C9D" w14:paraId="08FE71B7" w14:textId="194FE357">
            <w:pPr>
              <w:spacing w:line="480" w:lineRule="auto"/>
              <w:jc w:val="center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(n)</w:t>
            </w:r>
          </w:p>
        </w:tc>
        <w:tc>
          <w:tcPr>
            <w:tcW w:w="1680" w:type="dxa"/>
            <w:tcMar/>
          </w:tcPr>
          <w:p w:rsidR="3B0D6C9D" w:rsidP="3B0D6C9D" w:rsidRDefault="3B0D6C9D" w14:paraId="663674AF" w14:textId="07CA2142">
            <w:pPr>
              <w:spacing w:line="480" w:lineRule="auto"/>
              <w:jc w:val="both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Savings</w:t>
            </w:r>
          </w:p>
          <w:p w:rsidR="3B0D6C9D" w:rsidP="3B0D6C9D" w:rsidRDefault="3B0D6C9D" w14:paraId="5D3F2556" w14:textId="415BA9AD">
            <w:pPr>
              <w:spacing w:line="480" w:lineRule="auto"/>
              <w:jc w:val="both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(Sn)</w:t>
            </w:r>
          </w:p>
        </w:tc>
        <w:tc>
          <w:tcPr>
            <w:tcW w:w="1395" w:type="dxa"/>
            <w:tcMar/>
          </w:tcPr>
          <w:p w:rsidR="3B0D6C9D" w:rsidP="3B0D6C9D" w:rsidRDefault="3B0D6C9D" w14:paraId="587118A2" w14:textId="3EA5DE17">
            <w:pPr>
              <w:spacing w:line="480" w:lineRule="auto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Interest (1+i) n</w:t>
            </w:r>
          </w:p>
        </w:tc>
        <w:tc>
          <w:tcPr>
            <w:tcW w:w="1830" w:type="dxa"/>
            <w:tcMar/>
          </w:tcPr>
          <w:p w:rsidR="3B0D6C9D" w:rsidP="3B0D6C9D" w:rsidRDefault="3B0D6C9D" w14:paraId="4B3678A4" w14:textId="1FB0F17D">
            <w:pPr>
              <w:spacing w:line="480" w:lineRule="auto"/>
              <w:jc w:val="both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Present Value (PV)</w:t>
            </w:r>
          </w:p>
        </w:tc>
        <w:tc>
          <w:tcPr>
            <w:tcW w:w="1935" w:type="dxa"/>
            <w:tcMar/>
          </w:tcPr>
          <w:p w:rsidR="3B0D6C9D" w:rsidP="3B0D6C9D" w:rsidRDefault="3B0D6C9D" w14:paraId="3CD45F5F" w14:textId="51C727FC">
            <w:pPr>
              <w:spacing w:line="480" w:lineRule="auto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Cumulative PV (CPV)</w:t>
            </w:r>
          </w:p>
        </w:tc>
        <w:tc>
          <w:tcPr>
            <w:tcW w:w="876" w:type="dxa"/>
            <w:tcMar/>
          </w:tcPr>
          <w:p w:rsidR="3B0D6C9D" w:rsidP="3B0D6C9D" w:rsidRDefault="3B0D6C9D" w14:paraId="6ED70F32" w14:textId="445E306E">
            <w:pPr>
              <w:spacing w:line="480" w:lineRule="auto"/>
              <w:jc w:val="center"/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Mark</w:t>
            </w:r>
          </w:p>
        </w:tc>
      </w:tr>
      <w:tr w:rsidR="3B0D6C9D" w:rsidTr="43551E88" w14:paraId="53525894" w14:textId="77777777">
        <w:tc>
          <w:tcPr>
            <w:tcW w:w="1080" w:type="dxa"/>
            <w:tcMar/>
          </w:tcPr>
          <w:p w:rsidR="3B0D6C9D" w:rsidP="3B0D6C9D" w:rsidRDefault="3B0D6C9D" w14:paraId="1DAA20A0" w14:textId="59DC11F4">
            <w:pPr>
              <w:spacing w:line="480" w:lineRule="auto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1</w:t>
            </w:r>
          </w:p>
        </w:tc>
        <w:tc>
          <w:tcPr>
            <w:tcW w:w="1680" w:type="dxa"/>
            <w:tcMar/>
          </w:tcPr>
          <w:p w:rsidR="3B0D6C9D" w:rsidP="3B0D6C9D" w:rsidRDefault="3B0D6C9D" w14:paraId="4FFF5676" w14:textId="3F53051F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34,002.00</w:t>
            </w:r>
          </w:p>
          <w:p w:rsidR="3B0D6C9D" w:rsidP="3B0D6C9D" w:rsidRDefault="3B0D6C9D" w14:paraId="04637DEF" w14:textId="48EAE2A9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B0D6C9D" w:rsidP="3B0D6C9D" w:rsidRDefault="007A1EF6" w14:paraId="1FF2A90D" w14:textId="0365455F">
            <w:pPr>
              <w:spacing w:line="48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1.12</w:t>
            </w:r>
          </w:p>
        </w:tc>
        <w:tc>
          <w:tcPr>
            <w:tcW w:w="1830" w:type="dxa"/>
            <w:tcMar/>
          </w:tcPr>
          <w:p w:rsidR="3B0D6C9D" w:rsidP="3B0D6C9D" w:rsidRDefault="007A1EF6" w14:paraId="07BE5439" w14:textId="2E7D753B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30,358.93</w:t>
            </w:r>
          </w:p>
        </w:tc>
        <w:tc>
          <w:tcPr>
            <w:tcW w:w="1935" w:type="dxa"/>
            <w:tcMar/>
          </w:tcPr>
          <w:p w:rsidR="3B0D6C9D" w:rsidP="3B0D6C9D" w:rsidRDefault="007A1EF6" w14:paraId="633ECAF7" w14:textId="00EA86DA">
            <w:pPr>
              <w:spacing w:line="48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30,358.93</w:t>
            </w:r>
          </w:p>
        </w:tc>
        <w:tc>
          <w:tcPr>
            <w:tcW w:w="876" w:type="dxa"/>
            <w:tcMar/>
          </w:tcPr>
          <w:p w:rsidR="3B0D6C9D" w:rsidP="3B0D6C9D" w:rsidRDefault="3B0D6C9D" w14:paraId="3C82E6B0" w14:textId="61AA8D6E">
            <w:pPr>
              <w:spacing w:line="480" w:lineRule="auto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X</w:t>
            </w:r>
          </w:p>
        </w:tc>
      </w:tr>
      <w:tr w:rsidR="3B0D6C9D" w:rsidTr="43551E88" w14:paraId="453A98EF" w14:textId="77777777">
        <w:tc>
          <w:tcPr>
            <w:tcW w:w="1080" w:type="dxa"/>
            <w:tcMar/>
          </w:tcPr>
          <w:p w:rsidR="3B0D6C9D" w:rsidP="3B0D6C9D" w:rsidRDefault="3B0D6C9D" w14:paraId="66D06B73" w14:textId="18351279">
            <w:pPr>
              <w:spacing w:line="480" w:lineRule="auto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2</w:t>
            </w:r>
          </w:p>
        </w:tc>
        <w:tc>
          <w:tcPr>
            <w:tcW w:w="1680" w:type="dxa"/>
            <w:tcMar/>
          </w:tcPr>
          <w:p w:rsidR="3B0D6C9D" w:rsidP="3B0D6C9D" w:rsidRDefault="3B0D6C9D" w14:paraId="6660D7D1" w14:textId="3F53051F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34,002.00</w:t>
            </w:r>
          </w:p>
          <w:p w:rsidR="3B0D6C9D" w:rsidP="3B0D6C9D" w:rsidRDefault="3B0D6C9D" w14:paraId="32F853D1" w14:textId="43D21887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B0D6C9D" w:rsidP="3B0D6C9D" w:rsidRDefault="007A1EF6" w14:paraId="30D5EDCA" w14:textId="75E32057">
            <w:pPr>
              <w:spacing w:line="48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1.25</w:t>
            </w:r>
          </w:p>
        </w:tc>
        <w:tc>
          <w:tcPr>
            <w:tcW w:w="1830" w:type="dxa"/>
            <w:tcMar/>
          </w:tcPr>
          <w:p w:rsidR="3B0D6C9D" w:rsidP="3B0D6C9D" w:rsidRDefault="007A1EF6" w14:paraId="3FDA0E7C" w14:textId="5FCA0594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27,20</w:t>
            </w:r>
            <w:r w:rsidR="00237D83">
              <w:rPr>
                <w:rFonts w:ascii="Courier New" w:hAnsi="Courier New" w:eastAsia="Courier New" w:cs="Courier New"/>
                <w:sz w:val="24"/>
                <w:szCs w:val="24"/>
              </w:rPr>
              <w:t>1.6</w:t>
            </w:r>
          </w:p>
        </w:tc>
        <w:tc>
          <w:tcPr>
            <w:tcW w:w="1935" w:type="dxa"/>
            <w:tcMar/>
          </w:tcPr>
          <w:p w:rsidR="3B0D6C9D" w:rsidP="3B0D6C9D" w:rsidRDefault="00237D83" w14:paraId="320C457A" w14:textId="4A660059">
            <w:pPr>
              <w:spacing w:line="48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57,560.53</w:t>
            </w:r>
          </w:p>
        </w:tc>
        <w:tc>
          <w:tcPr>
            <w:tcW w:w="876" w:type="dxa"/>
            <w:tcMar/>
          </w:tcPr>
          <w:p w:rsidR="3B0D6C9D" w:rsidP="3B0D6C9D" w:rsidRDefault="3B0D6C9D" w14:paraId="7C36ECE3" w14:textId="19F85D96">
            <w:pPr>
              <w:spacing w:line="480" w:lineRule="auto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X</w:t>
            </w:r>
          </w:p>
        </w:tc>
        <w:bookmarkStart w:name="_GoBack" w:id="0"/>
        <w:bookmarkEnd w:id="0"/>
      </w:tr>
      <w:tr w:rsidR="3B0D6C9D" w:rsidTr="43551E88" w14:paraId="0AB4AB3A" w14:textId="77777777">
        <w:tc>
          <w:tcPr>
            <w:tcW w:w="1080" w:type="dxa"/>
            <w:tcMar/>
          </w:tcPr>
          <w:p w:rsidR="3B0D6C9D" w:rsidP="3B0D6C9D" w:rsidRDefault="3B0D6C9D" w14:paraId="1E93D5A2" w14:textId="2097DB5B">
            <w:pPr>
              <w:spacing w:line="480" w:lineRule="auto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3</w:t>
            </w:r>
          </w:p>
        </w:tc>
        <w:tc>
          <w:tcPr>
            <w:tcW w:w="1680" w:type="dxa"/>
            <w:tcMar/>
          </w:tcPr>
          <w:p w:rsidR="3B0D6C9D" w:rsidP="3B0D6C9D" w:rsidRDefault="3B0D6C9D" w14:paraId="514085E8" w14:textId="3F53051F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34,002.00</w:t>
            </w:r>
          </w:p>
          <w:p w:rsidR="3B0D6C9D" w:rsidP="3B0D6C9D" w:rsidRDefault="3B0D6C9D" w14:paraId="5AA18D70" w14:textId="49F376D7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B0D6C9D" w:rsidP="3B0D6C9D" w:rsidRDefault="007A1EF6" w14:paraId="0B31829E" w14:textId="1C71F3B9">
            <w:pPr>
              <w:spacing w:line="48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1.40</w:t>
            </w:r>
          </w:p>
        </w:tc>
        <w:tc>
          <w:tcPr>
            <w:tcW w:w="1830" w:type="dxa"/>
            <w:tcMar/>
          </w:tcPr>
          <w:p w:rsidR="3B0D6C9D" w:rsidP="3B0D6C9D" w:rsidRDefault="00237D83" w14:paraId="63806364" w14:textId="7A692052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24,287.14</w:t>
            </w:r>
          </w:p>
        </w:tc>
        <w:tc>
          <w:tcPr>
            <w:tcW w:w="1935" w:type="dxa"/>
            <w:tcMar/>
          </w:tcPr>
          <w:p w:rsidR="3B0D6C9D" w:rsidP="3B0D6C9D" w:rsidRDefault="00237D83" w14:paraId="464ECB5E" w14:textId="2F9E5D8E">
            <w:pPr>
              <w:spacing w:line="48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81,847.67</w:t>
            </w:r>
          </w:p>
        </w:tc>
        <w:tc>
          <w:tcPr>
            <w:tcW w:w="876" w:type="dxa"/>
            <w:tcMar/>
          </w:tcPr>
          <w:p w:rsidR="3B0D6C9D" w:rsidP="3B0D6C9D" w:rsidRDefault="3B0D6C9D" w14:paraId="46046AC8" w14:textId="2AB1D040">
            <w:pPr>
              <w:spacing w:line="480" w:lineRule="auto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X</w:t>
            </w:r>
          </w:p>
        </w:tc>
      </w:tr>
      <w:tr w:rsidR="3B0D6C9D" w:rsidTr="43551E88" w14:paraId="08547C90" w14:textId="77777777">
        <w:tc>
          <w:tcPr>
            <w:tcW w:w="1080" w:type="dxa"/>
            <w:tcMar/>
          </w:tcPr>
          <w:p w:rsidR="3B0D6C9D" w:rsidP="3B0D6C9D" w:rsidRDefault="3B0D6C9D" w14:paraId="5B8FE9B7" w14:textId="3E7D1144">
            <w:pPr>
              <w:spacing w:line="480" w:lineRule="auto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4</w:t>
            </w:r>
          </w:p>
        </w:tc>
        <w:tc>
          <w:tcPr>
            <w:tcW w:w="1680" w:type="dxa"/>
            <w:tcMar/>
          </w:tcPr>
          <w:p w:rsidR="3B0D6C9D" w:rsidP="3B0D6C9D" w:rsidRDefault="3B0D6C9D" w14:paraId="60EBA895" w14:textId="3F53051F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3B0D6C9D">
              <w:rPr>
                <w:rFonts w:ascii="Courier New" w:hAnsi="Courier New" w:eastAsia="Courier New" w:cs="Courier New"/>
                <w:sz w:val="24"/>
                <w:szCs w:val="24"/>
              </w:rPr>
              <w:t>34,002.00</w:t>
            </w:r>
          </w:p>
          <w:p w:rsidR="3B0D6C9D" w:rsidP="3B0D6C9D" w:rsidRDefault="3B0D6C9D" w14:paraId="38F7C04B" w14:textId="070E8021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</w:p>
        </w:tc>
        <w:tc>
          <w:tcPr>
            <w:tcW w:w="1395" w:type="dxa"/>
            <w:tcMar/>
          </w:tcPr>
          <w:p w:rsidR="3B0D6C9D" w:rsidP="3B0D6C9D" w:rsidRDefault="007A1EF6" w14:paraId="5074D666" w14:textId="7E039FE4">
            <w:pPr>
              <w:spacing w:line="48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1.57</w:t>
            </w:r>
          </w:p>
        </w:tc>
        <w:tc>
          <w:tcPr>
            <w:tcW w:w="1830" w:type="dxa"/>
            <w:tcMar/>
          </w:tcPr>
          <w:p w:rsidR="3B0D6C9D" w:rsidP="3B0D6C9D" w:rsidRDefault="00237D83" w14:paraId="7FB9852E" w14:textId="69C8701B">
            <w:pPr>
              <w:spacing w:line="480" w:lineRule="auto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21,657.32</w:t>
            </w:r>
          </w:p>
        </w:tc>
        <w:tc>
          <w:tcPr>
            <w:tcW w:w="1935" w:type="dxa"/>
            <w:tcMar/>
          </w:tcPr>
          <w:p w:rsidR="3B0D6C9D" w:rsidP="3B0D6C9D" w:rsidRDefault="00237D83" w14:paraId="3E861123" w14:textId="6784834C">
            <w:pPr>
              <w:spacing w:line="48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103,504.99</w:t>
            </w:r>
          </w:p>
        </w:tc>
        <w:tc>
          <w:tcPr>
            <w:tcW w:w="876" w:type="dxa"/>
            <w:tcMar/>
          </w:tcPr>
          <w:p w:rsidR="3B0D6C9D" w:rsidP="43551E88" w:rsidRDefault="3B0D6C9D" w14:paraId="6C08235A" w14:textId="3D1B1F40">
            <w:pPr>
              <w:pStyle w:val="Normal"/>
              <w:spacing w:line="480" w:lineRule="auto"/>
              <w:jc w:val="center"/>
              <w:rPr>
                <w:rFonts w:ascii="Courier New" w:hAnsi="Courier New" w:eastAsia="Courier New" w:cs="Courier New"/>
                <w:sz w:val="24"/>
                <w:szCs w:val="24"/>
              </w:rPr>
            </w:pPr>
            <w:r w:rsidRPr="43551E88" w:rsidR="43551E88">
              <w:rPr>
                <w:rFonts w:ascii="Courier New" w:hAnsi="Courier New" w:eastAsia="Courier New" w:cs="Courier New"/>
                <w:sz w:val="24"/>
                <w:szCs w:val="24"/>
              </w:rPr>
              <w:t>√</w:t>
            </w:r>
          </w:p>
        </w:tc>
      </w:tr>
    </w:tbl>
    <w:p w:rsidR="3B0D6C9D" w:rsidP="3B0D6C9D" w:rsidRDefault="3B0D6C9D" w14:paraId="5FD2470D" w14:textId="17ACF713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* Annual Interest rate used = </w:t>
      </w:r>
      <w:r w:rsidR="007A1EF6">
        <w:rPr>
          <w:rFonts w:ascii="Courier New" w:hAnsi="Courier New" w:eastAsia="Courier New" w:cs="Courier New"/>
          <w:sz w:val="24"/>
          <w:szCs w:val="24"/>
        </w:rPr>
        <w:t>12</w:t>
      </w:r>
      <w:r w:rsidRPr="3B0D6C9D">
        <w:rPr>
          <w:rFonts w:ascii="Courier New" w:hAnsi="Courier New" w:eastAsia="Courier New" w:cs="Courier New"/>
          <w:sz w:val="24"/>
          <w:szCs w:val="24"/>
        </w:rPr>
        <w:t>%</w:t>
      </w:r>
    </w:p>
    <w:p w:rsidR="3B0D6C9D" w:rsidP="3B0D6C9D" w:rsidRDefault="3B0D6C9D" w14:paraId="585DBC74" w14:textId="29984E59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Note: </w:t>
      </w:r>
    </w:p>
    <w:p w:rsidR="3B0D6C9D" w:rsidP="3B0D6C9D" w:rsidRDefault="3B0D6C9D" w14:paraId="3E037466" w14:textId="5D548928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• Place a check mark (√) on the year where CPV &gt;= to DC </w:t>
      </w:r>
    </w:p>
    <w:p w:rsidR="3B0D6C9D" w:rsidP="3B0D6C9D" w:rsidRDefault="3B0D6C9D" w14:paraId="282C487F" w14:textId="1F26CBF9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>• There should only be one check mark.</w:t>
      </w:r>
    </w:p>
    <w:p w:rsidR="3B0D6C9D" w:rsidP="3B0D6C9D" w:rsidRDefault="3B0D6C9D" w14:paraId="4240526E" w14:textId="1B2468AA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>• The check mark signifies that the Development Cost is gained.</w:t>
      </w:r>
    </w:p>
    <w:p w:rsidR="3B0D6C9D" w:rsidP="3B0D6C9D" w:rsidRDefault="3B0D6C9D" w14:paraId="3E49D9AD" w14:textId="21A1F659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>E. Pay Back Period (PBP)</w:t>
      </w:r>
    </w:p>
    <w:p w:rsidR="3B0D6C9D" w:rsidP="3B0D6C9D" w:rsidRDefault="3B0D6C9D" w14:paraId="38D63F1D" w14:textId="60138BC5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>PBP = (DC – CPV of the last “X” mark / PV of the “√” mark) + number of “X” marks</w:t>
      </w:r>
    </w:p>
    <w:p w:rsidR="3B0D6C9D" w:rsidP="43551E88" w:rsidRDefault="5755FD6F" w14:paraId="409BC35A" w14:textId="7813BBBB">
      <w:pPr>
        <w:pStyle w:val="Normal"/>
        <w:spacing w:line="480" w:lineRule="auto"/>
        <w:jc w:val="both"/>
        <w:rPr>
          <w:rFonts w:ascii="Courier New" w:hAnsi="Courier New" w:eastAsia="Courier New" w:cs="Courier New"/>
          <w:sz w:val="24"/>
          <w:szCs w:val="24"/>
        </w:rPr>
      </w:pPr>
      <w:r w:rsidRPr="43551E88" w:rsidR="43551E88">
        <w:rPr>
          <w:rFonts w:ascii="Courier New" w:hAnsi="Courier New" w:eastAsia="Courier New" w:cs="Courier New"/>
          <w:sz w:val="24"/>
          <w:szCs w:val="24"/>
        </w:rPr>
        <w:t xml:space="preserve">PBP = (99,500.00 - 81,847.67 / 21,657.32) + 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>3</w:t>
      </w:r>
    </w:p>
    <w:p w:rsidR="5755FD6F" w:rsidP="43551E88" w:rsidRDefault="5755FD6F" w14:paraId="164FE733" w14:textId="10AFB8C4">
      <w:pPr>
        <w:spacing w:line="480" w:lineRule="auto"/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</w:pPr>
      <w:r w:rsidRPr="43551E88" w:rsidR="43551E88"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  <w:t xml:space="preserve">PBP = </w:t>
      </w:r>
      <w:r w:rsidRPr="43551E88" w:rsidR="43551E88"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  <w:t>3.81 years</w:t>
      </w:r>
    </w:p>
    <w:p w:rsidR="3B0D6C9D" w:rsidP="3B0D6C9D" w:rsidRDefault="3B0D6C9D" w14:paraId="438126A8" w14:textId="783A52D3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Note: </w:t>
      </w:r>
    </w:p>
    <w:p w:rsidR="3B0D6C9D" w:rsidP="3B0D6C9D" w:rsidRDefault="3B0D6C9D" w14:paraId="4934FA52" w14:textId="05242F94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• The Pay Back Period is the length of time where the development cost or the investment can be gained back. </w:t>
      </w:r>
    </w:p>
    <w:p w:rsidR="3B0D6C9D" w:rsidP="3B0D6C9D" w:rsidRDefault="3B0D6C9D" w14:paraId="6F025163" w14:textId="401A5C2A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• If PBP is equal to 5 years (System’s Life Cycle), then it is said to be Break Even. (No Gain, No Loss) </w:t>
      </w:r>
    </w:p>
    <w:p w:rsidR="5755FD6F" w:rsidP="5755FD6F" w:rsidRDefault="5755FD6F" w14:paraId="398DA412" w14:textId="3B55CB7E">
      <w:pPr>
        <w:spacing w:line="480" w:lineRule="auto"/>
      </w:pPr>
      <w:r w:rsidRPr="5755FD6F">
        <w:rPr>
          <w:rFonts w:ascii="Courier New" w:hAnsi="Courier New" w:eastAsia="Courier New" w:cs="Courier New"/>
          <w:sz w:val="24"/>
          <w:szCs w:val="24"/>
        </w:rPr>
        <w:t>• It is recommended that PBP should be less than 5 years to justify the economic feasibility of the study.</w:t>
      </w:r>
    </w:p>
    <w:p w:rsidR="3B0D6C9D" w:rsidP="3B0D6C9D" w:rsidRDefault="3B0D6C9D" w14:paraId="27A628DE" w14:textId="2713550B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>F. Net Present (NPV)</w:t>
      </w:r>
    </w:p>
    <w:p w:rsidR="3B0D6C9D" w:rsidP="3B0D6C9D" w:rsidRDefault="3B0D6C9D" w14:paraId="3F416CDC" w14:textId="32B1E4BE">
      <w:pPr>
        <w:spacing w:line="480" w:lineRule="auto"/>
      </w:pPr>
      <w:r w:rsidRPr="43551E88" w:rsidR="43551E88">
        <w:rPr>
          <w:rFonts w:ascii="Courier New" w:hAnsi="Courier New" w:eastAsia="Courier New" w:cs="Courier New"/>
          <w:sz w:val="24"/>
          <w:szCs w:val="24"/>
        </w:rPr>
        <w:t xml:space="preserve">NPV = CPV of the 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>4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>th year – DC</w:t>
      </w:r>
    </w:p>
    <w:p w:rsidR="3B0D6C9D" w:rsidP="43551E88" w:rsidRDefault="5755FD6F" w14:paraId="77A01043" w14:textId="112A9C09">
      <w:pPr>
        <w:pStyle w:val="Normal"/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43551E88" w:rsidR="43551E88">
        <w:rPr>
          <w:rFonts w:ascii="Courier New" w:hAnsi="Courier New" w:eastAsia="Courier New" w:cs="Courier New"/>
          <w:sz w:val="24"/>
          <w:szCs w:val="24"/>
        </w:rPr>
        <w:t>NPV = 103,504.99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>- 99,500.00</w:t>
      </w:r>
    </w:p>
    <w:p w:rsidR="3B0D6C9D" w:rsidP="43551E88" w:rsidRDefault="5755FD6F" w14:paraId="1A2C872B" w14:textId="6563E131">
      <w:pPr>
        <w:spacing w:line="480" w:lineRule="auto"/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</w:pPr>
      <w:r w:rsidRPr="43551E88" w:rsidR="43551E88"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  <w:t>NPV = P 4</w:t>
      </w:r>
      <w:r w:rsidRPr="43551E88" w:rsidR="43551E88"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  <w:t>,004.99</w:t>
      </w:r>
    </w:p>
    <w:p w:rsidR="3B0D6C9D" w:rsidP="3B0D6C9D" w:rsidRDefault="3B0D6C9D" w14:paraId="4470334A" w14:textId="0B6484CB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Note: </w:t>
      </w:r>
    </w:p>
    <w:p w:rsidR="3B0D6C9D" w:rsidP="3B0D6C9D" w:rsidRDefault="3B0D6C9D" w14:paraId="46F6AFD0" w14:textId="63B40B35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 xml:space="preserve">• NPV is the net gained after the 5th year and after paying back the development cost (inclusive of interest). </w:t>
      </w:r>
    </w:p>
    <w:p w:rsidR="3B0D6C9D" w:rsidP="3B0D6C9D" w:rsidRDefault="3B0D6C9D" w14:paraId="46D3157B" w14:textId="3FED0E89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>• The higher the net gained the higher the profitability.</w:t>
      </w:r>
    </w:p>
    <w:p w:rsidR="3B0D6C9D" w:rsidP="3B0D6C9D" w:rsidRDefault="3B0D6C9D" w14:paraId="233C58BD" w14:textId="5B24043C">
      <w:pPr>
        <w:spacing w:line="480" w:lineRule="auto"/>
      </w:pPr>
      <w:r w:rsidRPr="3B0D6C9D">
        <w:rPr>
          <w:rFonts w:ascii="Courier New" w:hAnsi="Courier New" w:eastAsia="Courier New" w:cs="Courier New"/>
          <w:sz w:val="24"/>
          <w:szCs w:val="24"/>
        </w:rPr>
        <w:t>G. Return on Investment (ROI)</w:t>
      </w:r>
    </w:p>
    <w:p w:rsidR="3B0D6C9D" w:rsidP="3B0D6C9D" w:rsidRDefault="3B0D6C9D" w14:paraId="4E9AA590" w14:textId="62630877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3B0D6C9D">
        <w:rPr>
          <w:rFonts w:ascii="Courier New" w:hAnsi="Courier New" w:eastAsia="Courier New" w:cs="Courier New"/>
          <w:sz w:val="24"/>
          <w:szCs w:val="24"/>
        </w:rPr>
        <w:t>ROI = (NPV/DC) *100%</w:t>
      </w:r>
    </w:p>
    <w:p w:rsidR="3B0D6C9D" w:rsidP="43551E88" w:rsidRDefault="5755FD6F" w14:paraId="4D68C984" w14:textId="138679D0">
      <w:pPr>
        <w:spacing w:line="480" w:lineRule="auto"/>
        <w:rPr>
          <w:rFonts w:ascii="Courier New" w:hAnsi="Courier New" w:eastAsia="Courier New" w:cs="Courier New"/>
          <w:sz w:val="24"/>
          <w:szCs w:val="24"/>
        </w:rPr>
      </w:pPr>
      <w:r w:rsidRPr="43551E88" w:rsidR="43551E88">
        <w:rPr>
          <w:rFonts w:ascii="Courier New" w:hAnsi="Courier New" w:eastAsia="Courier New" w:cs="Courier New"/>
          <w:sz w:val="24"/>
          <w:szCs w:val="24"/>
        </w:rPr>
        <w:t>ROI = (4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>,004.99</w:t>
      </w:r>
      <w:r w:rsidRPr="43551E88" w:rsidR="43551E88">
        <w:rPr>
          <w:rFonts w:ascii="Courier New" w:hAnsi="Courier New" w:eastAsia="Courier New" w:cs="Courier New"/>
          <w:sz w:val="24"/>
          <w:szCs w:val="24"/>
        </w:rPr>
        <w:t xml:space="preserve"> / 99,500.00) * 100%</w:t>
      </w:r>
    </w:p>
    <w:p w:rsidR="3B0D6C9D" w:rsidP="43551E88" w:rsidRDefault="5755FD6F" w14:paraId="47ED0FC6" w14:textId="3EFA0B25">
      <w:pPr>
        <w:spacing w:line="480" w:lineRule="auto"/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</w:pPr>
      <w:r w:rsidRPr="43551E88" w:rsidR="43551E88"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  <w:t xml:space="preserve">ROI = </w:t>
      </w:r>
      <w:r w:rsidRPr="43551E88" w:rsidR="43551E88"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  <w:t>4.02</w:t>
      </w:r>
      <w:r w:rsidRPr="43551E88" w:rsidR="43551E88">
        <w:rPr>
          <w:rFonts w:ascii="Courier New" w:hAnsi="Courier New" w:eastAsia="Courier New" w:cs="Courier New"/>
          <w:b w:val="1"/>
          <w:bCs w:val="1"/>
          <w:sz w:val="24"/>
          <w:szCs w:val="24"/>
          <w:u w:val="single"/>
        </w:rPr>
        <w:t>%</w:t>
      </w:r>
    </w:p>
    <w:sectPr w:rsidR="3B0D6C9D">
      <w:pgSz w:w="12240" w:h="15840" w:orient="portrait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96358"/>
    <w:multiLevelType w:val="hybridMultilevel"/>
    <w:tmpl w:val="D5AE0AE6"/>
    <w:lvl w:ilvl="0" w:tplc="65D4E662">
      <w:start w:val="1"/>
      <w:numFmt w:val="decimal"/>
      <w:lvlText w:val="%1."/>
      <w:lvlJc w:val="left"/>
      <w:pPr>
        <w:ind w:left="720" w:hanging="360"/>
      </w:pPr>
    </w:lvl>
    <w:lvl w:ilvl="1" w:tplc="BAD87FE4">
      <w:start w:val="1"/>
      <w:numFmt w:val="upperLetter"/>
      <w:lvlText w:val="%2."/>
      <w:lvlJc w:val="left"/>
      <w:pPr>
        <w:ind w:left="1440" w:hanging="360"/>
      </w:pPr>
    </w:lvl>
    <w:lvl w:ilvl="2" w:tplc="F26EEE58">
      <w:start w:val="1"/>
      <w:numFmt w:val="lowerRoman"/>
      <w:lvlText w:val="%3."/>
      <w:lvlJc w:val="right"/>
      <w:pPr>
        <w:ind w:left="2160" w:hanging="180"/>
      </w:pPr>
    </w:lvl>
    <w:lvl w:ilvl="3" w:tplc="34FE4B5E">
      <w:start w:val="1"/>
      <w:numFmt w:val="decimal"/>
      <w:lvlText w:val="%4."/>
      <w:lvlJc w:val="left"/>
      <w:pPr>
        <w:ind w:left="2880" w:hanging="360"/>
      </w:pPr>
    </w:lvl>
    <w:lvl w:ilvl="4" w:tplc="DF08F9EA">
      <w:start w:val="1"/>
      <w:numFmt w:val="lowerLetter"/>
      <w:lvlText w:val="%5."/>
      <w:lvlJc w:val="left"/>
      <w:pPr>
        <w:ind w:left="3600" w:hanging="360"/>
      </w:pPr>
    </w:lvl>
    <w:lvl w:ilvl="5" w:tplc="2D046952">
      <w:start w:val="1"/>
      <w:numFmt w:val="lowerRoman"/>
      <w:lvlText w:val="%6."/>
      <w:lvlJc w:val="right"/>
      <w:pPr>
        <w:ind w:left="4320" w:hanging="180"/>
      </w:pPr>
    </w:lvl>
    <w:lvl w:ilvl="6" w:tplc="0A4C683E">
      <w:start w:val="1"/>
      <w:numFmt w:val="decimal"/>
      <w:lvlText w:val="%7."/>
      <w:lvlJc w:val="left"/>
      <w:pPr>
        <w:ind w:left="5040" w:hanging="360"/>
      </w:pPr>
    </w:lvl>
    <w:lvl w:ilvl="7" w:tplc="741CD604">
      <w:start w:val="1"/>
      <w:numFmt w:val="lowerLetter"/>
      <w:lvlText w:val="%8."/>
      <w:lvlJc w:val="left"/>
      <w:pPr>
        <w:ind w:left="5760" w:hanging="360"/>
      </w:pPr>
    </w:lvl>
    <w:lvl w:ilvl="8" w:tplc="E8C434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26C213"/>
    <w:rsid w:val="00237D83"/>
    <w:rsid w:val="007A1EF6"/>
    <w:rsid w:val="2926C213"/>
    <w:rsid w:val="3B0D6C9D"/>
    <w:rsid w:val="43551E88"/>
    <w:rsid w:val="5755FD6F"/>
    <w:rsid w:val="64CBA900"/>
    <w:rsid w:val="71F5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7AD9"/>
  <w15:chartTrackingRefBased/>
  <w15:docId w15:val="{121554f5-6fab-4db5-a067-6f755ae4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Jeune Vincent Fernandez</dc:creator>
  <keywords/>
  <dc:description/>
  <lastModifiedBy>Jeune Vincent Fernandez</lastModifiedBy>
  <revision>3</revision>
  <dcterms:created xsi:type="dcterms:W3CDTF">2019-07-21T06:25:15.1491771Z</dcterms:created>
  <dcterms:modified xsi:type="dcterms:W3CDTF">2019-07-21T06:30:48.3689484Z</dcterms:modified>
</coreProperties>
</file>