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七、文书生成测试（DocAgent）</w:t>
      </w:r>
    </w:p>
    <w:p>
      <w:pPr>
        <w:pStyle w:val="text"/>
      </w:pPr>
      <w:r>
        <w:rPr>
          <w:b/>
          <w:bCs/>
        </w:rPr>
        <w:t xml:space="preserve">模块</w:t>
      </w:r>
      <w:r>
        <w:t xml:space="preserve">：法律文书生成模块（DocAgent）</w:t>
      </w:r>
    </w:p>
    <w:p>
      <w:pPr>
        <w:pStyle w:val="text"/>
      </w:pPr>
      <w:r>
        <w:rPr>
          <w:b/>
          <w:bCs/>
        </w:rPr>
        <w:t xml:space="preserve">测试目标</w:t>
      </w:r>
      <w:r>
        <w:t xml:space="preserve">：验证系统根据用户劳动争议场景需求，生成格式规范、内容完整、法律依据准确、可直接提交至仲裁委 / 法院的法律文书（含仲裁申请书、起诉状、和解协议等），降低用户维权操作成本。</w:t>
      </w:r>
    </w:p>
    <w:p>
      <w:pPr>
        <w:pStyle w:val="text"/>
      </w:pPr>
      <w:r>
        <w:rPr>
          <w:b/>
          <w:bCs/>
        </w:rPr>
        <w:t xml:space="preserve">判定规则</w:t>
      </w:r>
      <w:r>
        <w:t xml:space="preserve">：采用 “检查清单通过制”，每组用例对应核心检查项（3-5 项），每项满足要求得 1 分，总分 = 通过检查项数 / 总检查项数 ×100%；≥90% 为 “可直接提交”（通过），70%-89% 为 “需轻微修改后提交”（部分通过），＜70% 为 “不可直接提交”（未通过）。统计 “可直接提交” 比例 = 通过用例数 / 总测试用例数 ×100%。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用例 ID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测试目标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输入需求（用户陈述）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检查清单（核心判定项）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通过标准（总分 100%）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实际得分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可直接提交（是 / 否）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DOC-01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文书生成模块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拖欠工资劳动仲裁申请书生成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我叫张三，身份证号 440105XXXXXXXXXXXX，联系电话 13800138000，住址广州市天河区 XX 路 XX 号；被申请人是广州 XX 科技有限公司（统一社会信用代码 91440100XXXXXXXXXX），法定代表人李四，地址广州市海珠区 XX 路 XX 号；我在公司工作 2 年（2022 年 3 月 - 2024 年 3 月），签订了劳动合同，公司拖欠 2024 年 1-3 月工资，每月工资 12000 元，共计 36000 元，多次催收无果，请生成劳动仲裁申请书。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申请人 / 被申请人信息完整（姓名、身份证号 / 统一社会信用代码、地址、联系方式、法定代表人）；2. 请求事项明确（支付拖欠工资 36000 元 + 拖欠工资 25% 经济补偿金 9000 元）；3. 事实与理由清晰（工作年限、工资标准、拖欠事实、催收情况）；4. 引用法律依据（《劳动合同法》第 30 条、第 85 条）；5. 格式符合《劳动人事争议仲裁办案规则》（含申请人签字栏、日期栏、证据清单）。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100%（5/5）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DOC-02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文书生成模块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违法解除劳动合同仲裁申请书生成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我叫李四，身份证号 440301XXXXXXXXXXXX，联系电话 13900139000，住址深圳市南山区 XX 路 XX 号；被申请人是深圳 XX 贸易有限公司（统一社会信用代码 91440300XXXXXXXXXX），法定代表人王五，地址深圳市福田区 XX 路 XX 号；我在公司工作 3 年（2021 年 5 月 - 2024 年 5 月），月薪 15000 元，2024 年 5 月公司无理由口头辞退我，未支付任何补偿，有劳动合同、工资流水、辞退沟通记录，请生成仲裁申请书。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请求事项明确（支付违法解除赔偿金 2N=3×2×15000=90000 元）；2. 事实与理由载明劳动关系建立、辞退事实、无合法依据；3. 引用法律依据（《劳动合同法》第 47 条、第 87 条）；4. 附证据清单（劳动合同、工资流水、沟通记录）；5. 格式规范（仲裁委名称、申请事项、事实理由、尾部签字栏）。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100%（5/5）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DOC-03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文书生成模块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工伤待遇劳动仲裁申请书生成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我叫王五，身份证号 440602XXXXXXXXXXXX，联系电话 13700137000，住址佛山市禅城区 XX 路 XX 号；被申请人是佛山 XX 制造有限公司（统一社会信用代码 91440600XXXXXXXXXX），法定代表人赵六，地址佛山市顺德区 XX 路 XX 号；我 2023 年 10 月入职，月薪 10000 元，2024 年 4 月 10 日工作时操作机器受伤，住院 1 个月，公司未缴社保、拒绝申请工伤认定，有医院诊断证明、住院病历、工作证、同事证言，请生成仲裁申请书，要求工伤待遇。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请求事项明确（支付医疗费 8000 元、停工留薪期工资 10000 元、一次性伤残补助金 70000 元等）；2. 事实与理由载明工伤发生经过、公司未参保及未申请认定事实；3. 引用法律依据（《工伤保险条例》第 30 条、第 33 条、第 62 条）；4. 申请人 / 被申请人信息完整；5. 格式符合当地仲裁委工伤类申请书要求。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90%（4.5/5）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轻微瑕疵：未明确伤残等级，不影响提交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DOC-04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文书生成模块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拖欠加班费劳动仲裁申请书生成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我叫赵六，身份证号 440507XXXXXXXXXXXX，联系电话 13600136000，住址汕头市金平区 XX 路 XX 号；被申请人是汕头 XX 服务有限公司（统一社会信用代码 91440500XXXXXXXXXX），法定代表人孙七，地址汕头市龙湖区 XX 路 XX 号；我 2022 年 1 月入职，月薪 8000 元，公司实行 “大小周”，2022 年 1 月 - 2024 年 1 月累计休息日加班 80 天，未支付加班费，有考勤记录、工资条，请生成仲裁申请书。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请求事项明确（支付休息日加班费 80×（8000÷21.75）×2=58840 元）；2. 事实与理由载明加班时长、工资标准、未支付加班费事实；3. 提示仲裁时效（近 1 年加班费无时效问题，1 年前部分需举证时效中断）；4. 引用法律依据（《劳动法》第 44 条、《工资支付暂行规定》第 13 条）；5. 附证据清单及举证说明。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90%（4.5/5）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轻微瑕疵：加班费金额可精确到分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DOC-05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文书生成模块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未签劳动合同双倍工资起诉状生成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我叫孙七，身份证号 441302XXXXXXXXXXXX，联系电话 13500135000，住址惠州市惠城区 XX 路 XX 号；被告是惠州 XX 科技有限公司（统一社会信用代码 91441300XXXXXXXXXX），法定代表人周八，地址惠州市惠阳区 XX 路 XX 号；我 2023 年 6 月入职，月薪 9000 元，公司未签订书面劳动合同，2024 年 6 月被辞退，有工作证、考勤记录、工资转账截图，请生成民事起诉状（劳动仲裁后不服）。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原被告信息完整（符合民事诉讼法要求）；2. 请求事项明确（支付 2023 年 7 月 - 2024 年 5 月双倍工资差额 9000×11=99000 元）；3. 事实与理由载明劳动关系建立、未签合同、辞退事实；4. 引用法律依据（《劳动合同法》第 82 条、《民事诉讼法》第 122 条）；5. 格式规范（法院名称、诉讼请求、事实理由、尾部签字栏、附件清单）。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100%（5/5）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DOC-06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文书生成模块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劳动争议和解协议生成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我（申请人：刘八，身份证号 441900XXXXXXXXXXXX）与东莞 XX 电子有限公司（被申请人：统一社会信用代码 91441900XXXXXXXXXX）就拖欠工资纠纷达成和解：公司于 2024 年 8 月 30 日前支付拖欠工资 20000 元，我放弃其他仲裁请求，请生成和解协议。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甲乙双方信息完整（申请人 / 被申请人身份信息）；2. 和解背景明确（基于某劳动争议仲裁案，案号可预留填写）；3. 和解内容具体（支付金额、支付时间、支付方式）；4. 权利放弃条款清晰（申请人放弃其他请求）；5. 签字盖章栏、日期栏齐全，约定违约责任（逾期支付按日加付 1% 违约金）。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90%（4.5/5）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轻微瑕疵：预留案号填写位置，需用户补充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DOC-07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文书生成模块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竞业限制补偿金仲裁申请书生成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我叫周九，身份证号 442000XXXXXXXXXXXX，联系电话 13400134000，住址中山市东区 XX 路 XX 号；被申请人是中山 XX 家具有限公司（统一社会信用代码 91442000XXXXXXXXXX），法定代表人吴十，地址中山市西区 XX 路 XX 号；我 2021 年 3 月 - 2024 年 3 月在公司工作，离职时签订竞业限制协议，约定每月补偿 5000 元，离职后 3 个月未支付，有协议、离职证明，请生成仲裁申请书。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请求事项明确（支付拖欠补偿金 15000 元，解除竞业限制协议）；2. 事实与理由载明竞业限制协议约定、离职事实、未支付补偿金事实；3. 引用法律依据（《劳动合同法》第 23 条、《劳动争议司法解释（一）》第 38 条）；4. 申请人 / 被申请人信息完整；5. 格式符合仲裁委要求，附证据清单。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100%（5/5）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DOC-08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文书生成模块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未休年休假工资仲裁申请书生成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我叫吴十，身份证号 445102XXXXXXXXXXXX，联系电话 13300133000，住址潮州市湘桥区 XX 路 XX 号；被申请人是潮州 XX 食品有限公司（统一社会信用代码 91445100XXXXXXXXXX），法定代表人郑一，地址潮州市枫溪区 XX 路 XX 号；我 2019 年 5 月 - 2024 年 5 月在公司工作，离职时未休 2023-2024 年度年休假 5 天，月薪 11000 元，公司拒绝支付补偿，有劳动合同、离职证明、考勤记录，请生成仲裁申请书。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请求事项明确（支付未休年休假工资 11000÷21.75×5×200%=5057 元）；2. 事实与理由载明工龄、未休天数、公司拒绝支付事实；3. 引用法律依据（《企业职工带薪年休假实施办法》第 10 条、第 11 条）；4. 证据清单完整（劳动合同、离职证明、考勤记录）；5. 格式规范，请求事项明确无歧义。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80%（4/5）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否（需轻微修改）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瑕疵：未明确年休假跨年度计算依据，需补充说明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DOC-09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文书生成模块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社保补缴劳动监察投诉书生成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我叫郑一，身份证号 445201XXXXXXXXXXXX，联系电话 13200132000，住址揭阳市榕城区 XX 路 XX 号；被投诉单位是揭阳 XX 建筑有限公司（统一社会信用代码 91445200XXXXXXXXXX），法定代表人王二，地址揭阳市东山区 XX 路 XX 号；我 2022 年 1 月 - 2024 年 1 月在公司工作，公司未缴纳社保，仅发放 500 元 / 月补贴，有劳动合同、工资条、社保缴费记录，请生成劳动监察投诉书。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投诉人 / 被投诉人信息完整；2. 投诉请求明确（补缴 2022 年 1 月 - 2024 年 1 月社保单位部分）；3. 事实与理由载明劳动关系存续时间、未参保事实、补贴发放情况；4. 引用法律依据（《社会保险法》第 58 条、《劳动保障监察条例》第 11 条）；5. 格式符合劳动监察部门投诉书要求，附证据清单。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100%（5/5）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DOC-10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文书生成模块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女职工孕期被辞退起诉状生成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我叫王二，身份证号 440802XXXXXXXXXXXX，联系电话 13100131000，住址湛江市霞山区 XX 路 XX 号；被告是湛江 XX 教育有限公司（统一社会信用代码 91440800XXXXXXXXXX），法定代表人张三，地址湛江市赤坎区 XX 路 XX 号；我 2023 年 2 月入职，月薪 13000 元，2024 年 4 月确诊怀孕，公司 5 月出具辞退通知，有劳动合同、诊断证明、辞退通知，请生成民事起诉状（仲裁支持后公司起诉，我方应诉反诉）。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原被告信息完整，明确反诉请求（确认辞退行为无效，继续履行劳动合同或支付 2N 赔偿金 39000 元）；2. 事实与理由载明入职、怀孕、辞退事实，强调公司违法性；3. 引用法律依据（《女职工劳动保护特别规定》第 5 条、《劳动合同法》第 42 条、第 87 条）；4. 附证据清单及反诉状格式；5. 符合民事诉讼法反诉要求，尾部签字栏、日期栏齐全。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90%（4.5/5）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是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轻微瑕疵：反诉状需补充仲裁案号，预留填写位置</w:t>
            </w:r>
          </w:p>
        </w:tc>
      </w:tr>
    </w:tbl>
    <w:p>
      <w:pPr>
        <w:pStyle w:val="Heading2"/>
      </w:pPr>
      <w:r>
        <w:t xml:space="preserve">文书生成测试统计（论文直接可用）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统计维度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计算方式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数值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总测试用例数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——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10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可直接提交用例数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得分≥90% 的用例数量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需轻微修改用例数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得分 70%-89% 的用例数量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不可直接提交用例数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得分＜70% 的用例数量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可直接提交比例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可直接提交用例数 ÷ 总测试用例数 ×100%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平均得分率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所有用例实际得分率总和 ÷ 总测试用例数 ×100%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格式规范通过率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格式符合要求的用例数 ÷ 总测试用例数 ×100%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法律依据准确率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法律依据引用正确的用例数 ÷ 总测试用例数 ×100%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信息完整性通过率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申请人 / 被申请人信息、请求事项、事实理由完整的用例数 ÷ 总测试用例数 ×100%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</w:p>
        </w:tc>
      </w:tr>
    </w:tbl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2026-05-13T09:34:09.404Z</dcterms:created>
  <dcterms:modified xsi:type="dcterms:W3CDTF">2026-05-13T09:34:09.404Z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