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F01E6">
      <w:pPr>
        <w:pStyle w:val="2"/>
      </w:pPr>
      <w:bookmarkStart w:id="0" w:name="_GoBack"/>
      <w:bookmarkEnd w:id="0"/>
      <w:r>
        <w:t>九、对比实验测试（核心验证模块）</w:t>
      </w:r>
    </w:p>
    <w:p w14:paraId="3A8B4570">
      <w:pPr>
        <w:pStyle w:val="16"/>
      </w:pPr>
      <w:r>
        <w:rPr>
          <w:b/>
          <w:bCs/>
        </w:rPr>
        <w:t>测试目标</w:t>
      </w:r>
      <w:r>
        <w:t>：通过与通用大模型、主流法律 App 的横向对比，验证 “劳法智枢” 在劳动争议场景下的专业能力优势，量化评估答案正确性、法条引用准确性、响应效率及用户友好度，为系统性能提供客观数据支撑。</w:t>
      </w:r>
    </w:p>
    <w:p w14:paraId="1B2F0B98">
      <w:pPr>
        <w:pStyle w:val="16"/>
      </w:pPr>
      <w:r>
        <w:rPr>
          <w:b/>
          <w:bCs/>
        </w:rPr>
        <w:t>对比对象</w:t>
      </w:r>
      <w:r>
        <w:t>：</w:t>
      </w:r>
    </w:p>
    <w:p w14:paraId="2BCD3646">
      <w:pPr>
        <w:pStyle w:val="16"/>
        <w:numPr>
          <w:ilvl w:val="0"/>
          <w:numId w:val="1"/>
        </w:numPr>
      </w:pPr>
      <w:r>
        <w:t>通用大模型：ChatGPT 4.0（无附加知识库，直接提问）；</w:t>
      </w:r>
    </w:p>
    <w:p w14:paraId="6BFCD64D">
      <w:pPr>
        <w:pStyle w:val="16"/>
        <w:numPr>
          <w:ilvl w:val="0"/>
          <w:numId w:val="1"/>
        </w:numPr>
      </w:pPr>
      <w:r>
        <w:t>主流法律 App：LawChat（专注法律咨询的垂直类 App）；</w:t>
      </w:r>
    </w:p>
    <w:p w14:paraId="75155450">
      <w:pPr>
        <w:pStyle w:val="16"/>
        <w:numPr>
          <w:ilvl w:val="0"/>
          <w:numId w:val="1"/>
        </w:numPr>
      </w:pPr>
      <w:r>
        <w:t>测试对象：劳法智枢（劳动争议专用 AI 系统，含知识库 + 计算 + 预判 + 文书生成模块）。</w:t>
      </w:r>
    </w:p>
    <w:p w14:paraId="75CDC4C9">
      <w:pPr>
        <w:pStyle w:val="16"/>
      </w:pPr>
      <w:r>
        <w:rPr>
          <w:b/>
          <w:bCs/>
        </w:rPr>
        <w:t>测试设计</w:t>
      </w:r>
      <w:r>
        <w:t>：统一使用 50 道标准化测试题（覆盖问答类 20 题、计算类 10 题、案件预判类 10 题、文书生成需求类 10 题），采用 “双盲评分法”（2 名劳动法专业人员独立评分，取平均值），确保结果公平公正。</w:t>
      </w:r>
    </w:p>
    <w:p w14:paraId="4B847604">
      <w:pPr>
        <w:pStyle w:val="3"/>
      </w:pPr>
      <w:r>
        <w:t>一、标准化测试题（50 道）</w:t>
      </w:r>
    </w:p>
    <w:p w14:paraId="5BC9C583">
      <w:pPr>
        <w:pStyle w:val="4"/>
      </w:pPr>
      <w:r>
        <w:t>（一）问答类（20 题，考察基础法律知识掌握）</w:t>
      </w:r>
    </w:p>
    <w:p w14:paraId="70C0E16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31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E22E">
            <w:pPr>
              <w:pStyle w:val="16"/>
            </w:pPr>
            <w:r>
              <w:t>问题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53D2">
            <w:pPr>
              <w:pStyle w:val="16"/>
            </w:pPr>
            <w:r>
              <w:t>问题内容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37DA3">
            <w:pPr>
              <w:pStyle w:val="16"/>
            </w:pPr>
            <w:r>
              <w:t>核心考点</w:t>
            </w:r>
          </w:p>
        </w:tc>
      </w:tr>
      <w:tr w14:paraId="6571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66919">
            <w:pPr>
              <w:pStyle w:val="16"/>
            </w:pPr>
            <w:r>
              <w:t>COMP-01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7983C">
            <w:pPr>
              <w:pStyle w:val="16"/>
            </w:pPr>
            <w:r>
              <w:t>未签订书面劳动合同，员工可主张的双倍工资最长支持几个月？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E646">
            <w:pPr>
              <w:pStyle w:val="16"/>
            </w:pPr>
            <w:r>
              <w:t>双倍工资主张期限（《劳动合同法》第 82 条）</w:t>
            </w:r>
          </w:p>
        </w:tc>
      </w:tr>
      <w:tr w14:paraId="0E9B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346D">
            <w:pPr>
              <w:pStyle w:val="16"/>
            </w:pPr>
            <w:r>
              <w:t>COMP-02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072C">
            <w:pPr>
              <w:pStyle w:val="16"/>
            </w:pPr>
            <w:r>
              <w:t>劳动合同期限 3 年，试用期最长可约定多久？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1190">
            <w:pPr>
              <w:pStyle w:val="16"/>
            </w:pPr>
            <w:r>
              <w:t>试用期法定上限（《劳动合同法》第 19 条）</w:t>
            </w:r>
          </w:p>
        </w:tc>
      </w:tr>
      <w:tr w14:paraId="5D1A6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B647">
            <w:pPr>
              <w:pStyle w:val="16"/>
            </w:pPr>
            <w:r>
              <w:t>COMP-03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34F57">
            <w:pPr>
              <w:pStyle w:val="16"/>
            </w:pPr>
            <w:r>
              <w:t>工伤停工留薪期内，员工工资按什么标准发放？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E9A23">
            <w:pPr>
              <w:pStyle w:val="16"/>
            </w:pPr>
            <w:r>
              <w:t>工伤待遇工资标准（《工伤保险条例》第 33 条）</w:t>
            </w:r>
          </w:p>
        </w:tc>
      </w:tr>
      <w:tr w14:paraId="74B8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EE9CF">
            <w:pPr>
              <w:pStyle w:val="16"/>
            </w:pPr>
            <w:r>
              <w:t>COMP-04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73D99">
            <w:pPr>
              <w:pStyle w:val="16"/>
            </w:pPr>
            <w:r>
              <w:t>公司因经营需要搬迁至外地，员工不愿随迁，能否主张经济补偿？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416A">
            <w:pPr>
              <w:pStyle w:val="16"/>
            </w:pPr>
            <w:r>
              <w:t>异地搬迁补偿认定（《劳动合同法》第 40 条）</w:t>
            </w:r>
          </w:p>
        </w:tc>
      </w:tr>
      <w:tr w14:paraId="1B1AA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74007">
            <w:pPr>
              <w:pStyle w:val="16"/>
            </w:pPr>
            <w:r>
              <w:t>COMP-05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0ECC">
            <w:pPr>
              <w:pStyle w:val="16"/>
            </w:pPr>
            <w:r>
              <w:t>竞业限制的最长期限是几年？未支付补偿金的竞业限制协议是否有效？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3E3F">
            <w:pPr>
              <w:pStyle w:val="16"/>
            </w:pPr>
            <w:r>
              <w:t>竞业限制规则（《劳动合同法》第 23-24 条）</w:t>
            </w:r>
          </w:p>
        </w:tc>
      </w:tr>
      <w:tr w14:paraId="17EA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1D61">
            <w:pPr>
              <w:pStyle w:val="16"/>
            </w:pPr>
            <w:r>
              <w:t>COMP-06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9E67">
            <w:pPr>
              <w:pStyle w:val="16"/>
            </w:pPr>
            <w:r>
              <w:t>员工主动辞职，哪些情况下可要求公司支付经济补偿？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ACA59">
            <w:pPr>
              <w:pStyle w:val="16"/>
            </w:pPr>
            <w:r>
              <w:t>主动辞职获补偿情形（《劳动合同法》第 38 条）</w:t>
            </w:r>
          </w:p>
        </w:tc>
      </w:tr>
      <w:tr w14:paraId="456D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237E">
            <w:pPr>
              <w:pStyle w:val="16"/>
            </w:pPr>
            <w:r>
              <w:t>COMP-07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F9D0C">
            <w:pPr>
              <w:pStyle w:val="16"/>
            </w:pPr>
            <w:r>
              <w:t>法定节假日加班，加班费按几倍工资支付？是否包含当日基本工资？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20C1">
            <w:pPr>
              <w:pStyle w:val="16"/>
            </w:pPr>
            <w:r>
              <w:t>加班费计算规则（《劳动法》第 44 条）</w:t>
            </w:r>
          </w:p>
        </w:tc>
      </w:tr>
      <w:tr w14:paraId="571A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9972">
            <w:pPr>
              <w:pStyle w:val="16"/>
            </w:pPr>
            <w:r>
              <w:t>COMP-08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AD60C">
            <w:pPr>
              <w:pStyle w:val="16"/>
            </w:pPr>
            <w:r>
              <w:t>女职工产假最低天数是多少？产假期间工资由谁支付？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4479">
            <w:pPr>
              <w:pStyle w:val="16"/>
            </w:pPr>
            <w:r>
              <w:t>女职工产假待遇（《女职工劳动保护特别规定》第 7-8 条）</w:t>
            </w:r>
          </w:p>
        </w:tc>
      </w:tr>
      <w:tr w14:paraId="7F99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60B7">
            <w:pPr>
              <w:pStyle w:val="16"/>
            </w:pPr>
            <w:r>
              <w:t>COMP-09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48055">
            <w:pPr>
              <w:pStyle w:val="16"/>
            </w:pPr>
            <w:r>
              <w:t>劳动仲裁的申请时效是多久？从哪天开始计算？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BFD2">
            <w:pPr>
              <w:pStyle w:val="16"/>
            </w:pPr>
            <w:r>
              <w:t>仲裁时效规则（《劳动争议调解仲裁法》第 27 条）</w:t>
            </w:r>
          </w:p>
        </w:tc>
      </w:tr>
      <w:tr w14:paraId="2992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B2A5">
            <w:pPr>
              <w:pStyle w:val="16"/>
            </w:pPr>
            <w:r>
              <w:t>COMP-10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DA5C">
            <w:pPr>
              <w:pStyle w:val="16"/>
            </w:pPr>
            <w:r>
              <w:t>公司以 “业绩不达标” 辞退员工，需满足哪些法定条件？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FD81">
            <w:pPr>
              <w:pStyle w:val="16"/>
            </w:pPr>
            <w:r>
              <w:t>过失性辞退要件（《劳动合同法》第 39 条）</w:t>
            </w:r>
          </w:p>
        </w:tc>
      </w:tr>
      <w:tr w14:paraId="76F9F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E10D7">
            <w:pPr>
              <w:pStyle w:val="16"/>
            </w:pPr>
            <w:r>
              <w:t>COMP-11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7ABA9">
            <w:pPr>
              <w:pStyle w:val="16"/>
            </w:pPr>
            <w:r>
              <w:t>非全日制用工的工资支付周期最长不得超过几天？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CCC7">
            <w:pPr>
              <w:pStyle w:val="16"/>
            </w:pPr>
            <w:r>
              <w:t>非全日制用工规则（《劳动合同法》第 72 条）</w:t>
            </w:r>
          </w:p>
        </w:tc>
      </w:tr>
      <w:tr w14:paraId="6D9F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3AFA">
            <w:pPr>
              <w:pStyle w:val="16"/>
            </w:pPr>
            <w:r>
              <w:t>COMP-12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43B4C">
            <w:pPr>
              <w:pStyle w:val="16"/>
            </w:pPr>
            <w:r>
              <w:t>未休年休假的工资补偿按什么标准计算？员工未主动申请是否视为放弃？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AD48">
            <w:pPr>
              <w:pStyle w:val="16"/>
            </w:pPr>
            <w:r>
              <w:t>年休假补偿规则（《企业职工带薪年休假实施办法》第 10 条）</w:t>
            </w:r>
          </w:p>
        </w:tc>
      </w:tr>
      <w:tr w14:paraId="3825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470AD">
            <w:pPr>
              <w:pStyle w:val="16"/>
            </w:pPr>
            <w:r>
              <w:t>COMP-13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8B15">
            <w:pPr>
              <w:pStyle w:val="16"/>
            </w:pPr>
            <w:r>
              <w:t>劳务派遣员工的工伤保险由哪一方缴纳？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B6D3">
            <w:pPr>
              <w:pStyle w:val="16"/>
            </w:pPr>
            <w:r>
              <w:t>劳务派遣社保责任（《劳务派遣暂行规定》第 8 条）</w:t>
            </w:r>
          </w:p>
        </w:tc>
      </w:tr>
      <w:tr w14:paraId="72A3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9AD3">
            <w:pPr>
              <w:pStyle w:val="16"/>
            </w:pPr>
            <w:r>
              <w:t>COMP-14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A2EB">
            <w:pPr>
              <w:pStyle w:val="16"/>
            </w:pPr>
            <w:r>
              <w:t>公司拖欠工资，员工可主张的加付赔偿金比例是多少？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578E6">
            <w:pPr>
              <w:pStyle w:val="16"/>
            </w:pPr>
            <w:r>
              <w:t>拖欠工资赔偿金（《劳动合同法》第 85 条）</w:t>
            </w:r>
          </w:p>
        </w:tc>
      </w:tr>
      <w:tr w14:paraId="3C76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9ADDF">
            <w:pPr>
              <w:pStyle w:val="16"/>
            </w:pPr>
            <w:r>
              <w:t>COMP-15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9892">
            <w:pPr>
              <w:pStyle w:val="16"/>
            </w:pPr>
            <w:r>
              <w:t>无固定期限劳动合同的法定订立情形有哪些？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7E315">
            <w:pPr>
              <w:pStyle w:val="16"/>
            </w:pPr>
            <w:r>
              <w:t>无固定期限合同规则（《劳动合同法》第 14 条）</w:t>
            </w:r>
          </w:p>
        </w:tc>
      </w:tr>
      <w:tr w14:paraId="71DD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1383">
            <w:pPr>
              <w:pStyle w:val="16"/>
            </w:pPr>
            <w:r>
              <w:t>COMP-16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5999">
            <w:pPr>
              <w:pStyle w:val="16"/>
            </w:pPr>
            <w:r>
              <w:t>试用期内员工患病，公司能否以此为由辞退？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D2BED">
            <w:pPr>
              <w:pStyle w:val="16"/>
            </w:pPr>
            <w:r>
              <w:t>试用期解雇限制（《劳动合同法》第 21 条）</w:t>
            </w:r>
          </w:p>
        </w:tc>
      </w:tr>
      <w:tr w14:paraId="0177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ED5F">
            <w:pPr>
              <w:pStyle w:val="16"/>
            </w:pPr>
            <w:r>
              <w:t>COMP-17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92DE7">
            <w:pPr>
              <w:pStyle w:val="16"/>
            </w:pPr>
            <w:r>
              <w:t>高温津贴的发放条件是什么？能否用降温饮料替代？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86E5C">
            <w:pPr>
              <w:pStyle w:val="16"/>
            </w:pPr>
            <w:r>
              <w:t>高温津贴规则（《防暑降温措施管理办法》第 17 条）</w:t>
            </w:r>
          </w:p>
        </w:tc>
      </w:tr>
      <w:tr w14:paraId="03A6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3E53">
            <w:pPr>
              <w:pStyle w:val="16"/>
            </w:pPr>
            <w:r>
              <w:t>COMP-18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605A1">
            <w:pPr>
              <w:pStyle w:val="16"/>
            </w:pPr>
            <w:r>
              <w:t>员工因工受伤后，公司未申请工伤认定，员工可在多久内自行申请？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7ABB">
            <w:pPr>
              <w:pStyle w:val="16"/>
            </w:pPr>
            <w:r>
              <w:t>工伤认定时效（《工伤保险条例》第 17 条）</w:t>
            </w:r>
          </w:p>
        </w:tc>
      </w:tr>
      <w:tr w14:paraId="7D45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5EB4">
            <w:pPr>
              <w:pStyle w:val="16"/>
            </w:pPr>
            <w:r>
              <w:t>COMP-19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C7F3">
            <w:pPr>
              <w:pStyle w:val="16"/>
            </w:pPr>
            <w:r>
              <w:t>经济补偿金的计算基数是否包含奖金、提成？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5D76">
            <w:pPr>
              <w:pStyle w:val="16"/>
            </w:pPr>
            <w:r>
              <w:t>经济补偿基数范围（《劳动合同法实施条例》第 27 条）</w:t>
            </w:r>
          </w:p>
        </w:tc>
      </w:tr>
      <w:tr w14:paraId="1C97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B34D">
            <w:pPr>
              <w:pStyle w:val="16"/>
            </w:pPr>
            <w:r>
              <w:t>COMP-20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2D44">
            <w:pPr>
              <w:pStyle w:val="16"/>
            </w:pPr>
            <w:r>
              <w:t>公司与员工签订的 “自愿放弃社保” 协议是否有效？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D890">
            <w:pPr>
              <w:pStyle w:val="16"/>
            </w:pPr>
            <w:r>
              <w:t>社保协议效力（《社会保险法》第 58 条）</w:t>
            </w:r>
          </w:p>
        </w:tc>
      </w:tr>
    </w:tbl>
    <w:p w14:paraId="6E8E3C2F">
      <w:pPr>
        <w:pStyle w:val="4"/>
      </w:pPr>
      <w:r>
        <w:t>（二）计算类（10 题，考察精准计算能力）</w:t>
      </w:r>
    </w:p>
    <w:p w14:paraId="5CAACB3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9E1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76C5">
            <w:pPr>
              <w:pStyle w:val="16"/>
            </w:pPr>
            <w:r>
              <w:t>问题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F90FA">
            <w:pPr>
              <w:pStyle w:val="16"/>
            </w:pPr>
            <w:r>
              <w:t>问题内容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311E">
            <w:pPr>
              <w:pStyle w:val="16"/>
            </w:pPr>
            <w:r>
              <w:t>正确答案要点</w:t>
            </w:r>
          </w:p>
        </w:tc>
      </w:tr>
      <w:tr w14:paraId="7A79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4CD5">
            <w:pPr>
              <w:pStyle w:val="16"/>
            </w:pPr>
            <w:r>
              <w:t>COMP-21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2E267">
            <w:pPr>
              <w:pStyle w:val="16"/>
            </w:pPr>
            <w:r>
              <w:t>员工工作 3 年 6 个月，月薪 12000 元，被公司违法辞退，应支付多少赔偿金？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47D1">
            <w:pPr>
              <w:pStyle w:val="16"/>
            </w:pPr>
            <w:r>
              <w:t>2N=3.5×2×12000=84000 元</w:t>
            </w:r>
          </w:p>
        </w:tc>
      </w:tr>
      <w:tr w14:paraId="002C4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70B4">
            <w:pPr>
              <w:pStyle w:val="16"/>
            </w:pPr>
            <w:r>
              <w:t>COMP-22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1793E">
            <w:pPr>
              <w:pStyle w:val="16"/>
            </w:pPr>
            <w:r>
              <w:t>员工月薪 8000 元，2024 年休息日加班 10 天，未支付加班费，应补发多少加班费？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237A2">
            <w:pPr>
              <w:pStyle w:val="16"/>
            </w:pPr>
            <w:r>
              <w:t>10×（8000÷21.75）×2≈7356 元</w:t>
            </w:r>
          </w:p>
        </w:tc>
      </w:tr>
      <w:tr w14:paraId="540B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21DB">
            <w:pPr>
              <w:pStyle w:val="16"/>
            </w:pPr>
            <w:r>
              <w:t>COMP-23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E5EA9">
            <w:pPr>
              <w:pStyle w:val="16"/>
            </w:pPr>
            <w:r>
              <w:t>员工入职 8 个月未签劳动合同，月薪 9000 元，可主张的双倍工资差额是多少？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63E35">
            <w:pPr>
              <w:pStyle w:val="16"/>
            </w:pPr>
            <w:r>
              <w:t>7×9000=63000 元（第 2-8 个月）</w:t>
            </w:r>
          </w:p>
        </w:tc>
      </w:tr>
      <w:tr w14:paraId="6CA2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2046">
            <w:pPr>
              <w:pStyle w:val="16"/>
            </w:pPr>
            <w:r>
              <w:t>COMP-24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700CC">
            <w:pPr>
              <w:pStyle w:val="16"/>
            </w:pPr>
            <w:r>
              <w:t>员工工作 5 年，日工资 400 元，离职时未休年休假 5 天，应支付多少未休年假工资？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70DAA">
            <w:pPr>
              <w:pStyle w:val="16"/>
            </w:pPr>
            <w:r>
              <w:t>5×400×200%=4000 元</w:t>
            </w:r>
          </w:p>
        </w:tc>
      </w:tr>
      <w:tr w14:paraId="3350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62A1">
            <w:pPr>
              <w:pStyle w:val="16"/>
            </w:pPr>
            <w:r>
              <w:t>COMP-25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58C6">
            <w:pPr>
              <w:pStyle w:val="16"/>
            </w:pPr>
            <w:r>
              <w:t>员工月薪 30000 元，当地社平工资 3 倍为 18000 元，工作 10 年被违法辞退，赔偿金多少？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F417">
            <w:pPr>
              <w:pStyle w:val="16"/>
            </w:pPr>
            <w:r>
              <w:t>2×12×18000=432000 元（封顶）</w:t>
            </w:r>
          </w:p>
        </w:tc>
      </w:tr>
      <w:tr w14:paraId="746A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D033">
            <w:pPr>
              <w:pStyle w:val="16"/>
            </w:pPr>
            <w:r>
              <w:t>COMP-26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3534">
            <w:pPr>
              <w:pStyle w:val="16"/>
            </w:pPr>
            <w:r>
              <w:t>员工试用期月薪 6000 元（正式工资 8000 元），工作 3 个月后被无理由辞退，赔偿金多少？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9E3BF">
            <w:pPr>
              <w:pStyle w:val="16"/>
            </w:pPr>
            <w:r>
              <w:t>2×0.5×8000=8000 元（按正式工资）</w:t>
            </w:r>
          </w:p>
        </w:tc>
      </w:tr>
      <w:tr w14:paraId="4F88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648B">
            <w:pPr>
              <w:pStyle w:val="16"/>
            </w:pPr>
            <w:r>
              <w:t>COMP-27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B8F4">
            <w:pPr>
              <w:pStyle w:val="16"/>
            </w:pPr>
            <w:r>
              <w:t>员工因公司拖欠 3 个月工资（每月 15000 元）被迫辞职，经济补偿多少？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48114">
            <w:pPr>
              <w:pStyle w:val="16"/>
            </w:pPr>
            <w:r>
              <w:t>工作年限 ×15000（假设工作 4 年则为 60000 元）</w:t>
            </w:r>
          </w:p>
        </w:tc>
      </w:tr>
      <w:tr w14:paraId="7D65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39917">
            <w:pPr>
              <w:pStyle w:val="16"/>
            </w:pPr>
            <w:r>
              <w:t>COMP-28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A80C">
            <w:pPr>
              <w:pStyle w:val="16"/>
            </w:pPr>
            <w:r>
              <w:t>员工法定节假日加班 3 天，月薪 10000 元，应支付加班费多少？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D200">
            <w:pPr>
              <w:pStyle w:val="16"/>
            </w:pPr>
            <w:r>
              <w:t>3×（10000÷21.75）×3≈4138 元</w:t>
            </w:r>
          </w:p>
        </w:tc>
      </w:tr>
      <w:tr w14:paraId="3B66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713F">
            <w:pPr>
              <w:pStyle w:val="16"/>
            </w:pPr>
            <w:r>
              <w:t>COMP-29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0DB48">
            <w:pPr>
              <w:pStyle w:val="16"/>
            </w:pPr>
            <w:r>
              <w:t>竞业限制协议约定月薪 20000 元，补偿金按 30% 支付，每月应发多少补偿金？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CEE89">
            <w:pPr>
              <w:pStyle w:val="16"/>
            </w:pPr>
            <w:r>
              <w:t>20000×30%=6000 元</w:t>
            </w:r>
          </w:p>
        </w:tc>
      </w:tr>
      <w:tr w14:paraId="206B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1868">
            <w:pPr>
              <w:pStyle w:val="16"/>
            </w:pPr>
            <w:r>
              <w:t>COMP-30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B1F4">
            <w:pPr>
              <w:pStyle w:val="16"/>
            </w:pPr>
            <w:r>
              <w:t>员工工作 2 年，公司未缴社保，当地社保单位缴费比例 16%，月薪 9000 元，需补缴社保单位部分多少？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4057">
            <w:pPr>
              <w:pStyle w:val="16"/>
            </w:pPr>
            <w:r>
              <w:t>2×12×9000×16%=34560 元</w:t>
            </w:r>
          </w:p>
        </w:tc>
      </w:tr>
    </w:tbl>
    <w:p w14:paraId="3AA83637">
      <w:pPr>
        <w:pStyle w:val="4"/>
      </w:pPr>
      <w:r>
        <w:t>（三）案件预判类（10 题，考察专业分析能力）</w:t>
      </w:r>
    </w:p>
    <w:p w14:paraId="3268992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CF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F2B7">
            <w:pPr>
              <w:pStyle w:val="16"/>
            </w:pPr>
            <w:r>
              <w:t>问题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57E3">
            <w:pPr>
              <w:pStyle w:val="16"/>
            </w:pPr>
            <w:r>
              <w:t>案件描述（用户陈述）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28A7D">
            <w:pPr>
              <w:pStyle w:val="16"/>
            </w:pPr>
            <w:r>
              <w:t>预判核心要求</w:t>
            </w:r>
          </w:p>
        </w:tc>
      </w:tr>
      <w:tr w14:paraId="480D1D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4094">
            <w:pPr>
              <w:pStyle w:val="16"/>
            </w:pPr>
            <w:r>
              <w:t>COMP-31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31E91">
            <w:pPr>
              <w:pStyle w:val="16"/>
            </w:pPr>
            <w:r>
              <w:t>我工作 2 年，公司未签劳动合同，被无理由辞退，有工资流水和工作证，胜诉率多少？可主张哪些赔偿？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F51B">
            <w:pPr>
              <w:pStyle w:val="16"/>
            </w:pPr>
            <w:r>
              <w:t>案件性质、胜诉率、赔偿范围</w:t>
            </w:r>
          </w:p>
        </w:tc>
      </w:tr>
      <w:tr w14:paraId="31AF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00B5">
            <w:pPr>
              <w:pStyle w:val="16"/>
            </w:pPr>
            <w:r>
              <w:t>COMP-32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7ADB">
            <w:pPr>
              <w:pStyle w:val="16"/>
            </w:pPr>
            <w:r>
              <w:t>公司实行 “996” 工作制，每月加班 60 小时，仅按基本工资支付加班费，我能否仲裁要求补足差额？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1E6F1">
            <w:pPr>
              <w:pStyle w:val="16"/>
            </w:pPr>
            <w:r>
              <w:t>仲裁请求可行性、关键证据</w:t>
            </w:r>
          </w:p>
        </w:tc>
      </w:tr>
      <w:tr w14:paraId="0D05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45809">
            <w:pPr>
              <w:pStyle w:val="16"/>
            </w:pPr>
            <w:r>
              <w:t>COMP-33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2A3BA">
            <w:pPr>
              <w:pStyle w:val="16"/>
            </w:pPr>
            <w:r>
              <w:t>我怀孕后公司将我调岗降薪，从月薪 15000 元降至 8000 元，能否要求恢复原薪资？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AA3E">
            <w:pPr>
              <w:pStyle w:val="16"/>
            </w:pPr>
            <w:r>
              <w:t>行为违法性认定、维权主张</w:t>
            </w:r>
          </w:p>
        </w:tc>
      </w:tr>
      <w:tr w14:paraId="771E3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C348">
            <w:pPr>
              <w:pStyle w:val="16"/>
            </w:pPr>
            <w:r>
              <w:t>COMP-34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8461C">
            <w:pPr>
              <w:pStyle w:val="16"/>
            </w:pPr>
            <w:r>
              <w:t>劳务派遣员工被用工单位退回后，劳务派遣公司直接辞退，能否要求两者承担连带责任？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E5AD">
            <w:pPr>
              <w:pStyle w:val="16"/>
            </w:pPr>
            <w:r>
              <w:t>责任主体认定、赔偿主张</w:t>
            </w:r>
          </w:p>
        </w:tc>
      </w:tr>
      <w:tr w14:paraId="14CA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9DD2">
            <w:pPr>
              <w:pStyle w:val="16"/>
            </w:pPr>
            <w:r>
              <w:t>COMP-35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776C">
            <w:pPr>
              <w:pStyle w:val="16"/>
            </w:pPr>
            <w:r>
              <w:t>我离职时签订竞业限制协议，公司未支付补偿金，我能否解除协议并入职竞品公司？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B4A93">
            <w:pPr>
              <w:pStyle w:val="16"/>
            </w:pPr>
            <w:r>
              <w:t>协议效力判断、维权路径</w:t>
            </w:r>
          </w:p>
        </w:tc>
      </w:tr>
      <w:tr w14:paraId="22DD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521F">
            <w:pPr>
              <w:pStyle w:val="16"/>
            </w:pPr>
            <w:r>
              <w:t>COMP-36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37952">
            <w:pPr>
              <w:pStyle w:val="16"/>
            </w:pPr>
            <w:r>
              <w:t>公司拖欠我 4 个月工资，共计 40000 元，多次催收无果，我该先投诉还是直接仲裁？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F58FF">
            <w:pPr>
              <w:pStyle w:val="16"/>
            </w:pPr>
            <w:r>
              <w:t>维权路径建议、赔偿范围</w:t>
            </w:r>
          </w:p>
        </w:tc>
      </w:tr>
      <w:tr w14:paraId="3722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55D8">
            <w:pPr>
              <w:pStyle w:val="16"/>
            </w:pPr>
            <w:r>
              <w:t>COMP-37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41689">
            <w:pPr>
              <w:pStyle w:val="16"/>
            </w:pPr>
            <w:r>
              <w:t>我工作时受伤，公司未缴社保且拒绝申请工伤认定，我有医院记录和同事证言，该怎么办？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705D0">
            <w:pPr>
              <w:pStyle w:val="16"/>
            </w:pPr>
            <w:r>
              <w:t>工伤认定流程、赔偿责任</w:t>
            </w:r>
          </w:p>
        </w:tc>
      </w:tr>
      <w:tr w14:paraId="1BC5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3068">
            <w:pPr>
              <w:pStyle w:val="16"/>
            </w:pPr>
            <w:r>
              <w:t>COMP-38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5E03">
            <w:pPr>
              <w:pStyle w:val="16"/>
            </w:pPr>
            <w:r>
              <w:t>试用期内公司以 “不符合录用条件” 辞退我，但未提供考核标准，我能否主张违法解除？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0BE4">
            <w:pPr>
              <w:pStyle w:val="16"/>
            </w:pPr>
            <w:r>
              <w:t>辞退合法性判断、胜诉率</w:t>
            </w:r>
          </w:p>
        </w:tc>
      </w:tr>
      <w:tr w14:paraId="6AE2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C1810">
            <w:pPr>
              <w:pStyle w:val="16"/>
            </w:pPr>
            <w:r>
              <w:t>COMP-39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F0473">
            <w:pPr>
              <w:pStyle w:val="16"/>
            </w:pPr>
            <w:r>
              <w:t>我工作 5 年，公司搬迁至邻市，我不愿随迁，公司拒绝支付补偿，能否仲裁维权？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A820">
            <w:pPr>
              <w:pStyle w:val="16"/>
            </w:pPr>
            <w:r>
              <w:t>补偿资格认定、赔偿金额</w:t>
            </w:r>
          </w:p>
        </w:tc>
      </w:tr>
      <w:tr w14:paraId="7B40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F063D">
            <w:pPr>
              <w:pStyle w:val="16"/>
            </w:pPr>
            <w:r>
              <w:t>COMP-40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A913">
            <w:pPr>
              <w:pStyle w:val="16"/>
            </w:pPr>
            <w:r>
              <w:t>公司与我协商解除劳动合同，按基本工资支付经济补偿，未包含奖金，我能否要求补足？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9E1F">
            <w:pPr>
              <w:pStyle w:val="16"/>
            </w:pPr>
            <w:r>
              <w:t>经济补偿基数认定、差额主张</w:t>
            </w:r>
          </w:p>
        </w:tc>
      </w:tr>
    </w:tbl>
    <w:p w14:paraId="0FF43A5B">
      <w:pPr>
        <w:pStyle w:val="4"/>
      </w:pPr>
      <w:r>
        <w:t>（四）文书生成需求类（10 题，考察实操输出能力）</w:t>
      </w:r>
    </w:p>
    <w:p w14:paraId="0BB037E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C4C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03BD2">
            <w:pPr>
              <w:pStyle w:val="16"/>
            </w:pPr>
            <w:r>
              <w:t>问题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C8238">
            <w:pPr>
              <w:pStyle w:val="16"/>
            </w:pPr>
            <w:r>
              <w:t>用户需求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F8428">
            <w:pPr>
              <w:pStyle w:val="16"/>
            </w:pPr>
            <w:r>
              <w:t>文书生成核心要求</w:t>
            </w:r>
          </w:p>
        </w:tc>
      </w:tr>
      <w:tr w14:paraId="3E75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4373">
            <w:pPr>
              <w:pStyle w:val="16"/>
            </w:pPr>
            <w:r>
              <w:t>COMP-41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179D8">
            <w:pPr>
              <w:pStyle w:val="16"/>
            </w:pPr>
            <w:r>
              <w:t>我叫李明，身份证号 XXX，在深圳 XX 公司工作 3 年，被违法辞退，生成劳动仲裁申请书。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5D41E">
            <w:pPr>
              <w:pStyle w:val="16"/>
            </w:pPr>
            <w:r>
              <w:t>格式规范、请求明确、法律依据正确</w:t>
            </w:r>
          </w:p>
        </w:tc>
      </w:tr>
      <w:tr w14:paraId="5CFC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3E76">
            <w:pPr>
              <w:pStyle w:val="16"/>
            </w:pPr>
            <w:r>
              <w:t>COMP-42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64431">
            <w:pPr>
              <w:pStyle w:val="16"/>
            </w:pPr>
            <w:r>
              <w:t>公司拖欠我 2 个月工资共计 20000 元，生成劳动监察投诉书。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143A">
            <w:pPr>
              <w:pStyle w:val="16"/>
            </w:pPr>
            <w:r>
              <w:t>信息完整、投诉请求清晰</w:t>
            </w:r>
          </w:p>
        </w:tc>
      </w:tr>
      <w:tr w14:paraId="4C0A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828B">
            <w:pPr>
              <w:pStyle w:val="16"/>
            </w:pPr>
            <w:r>
              <w:t>COMP-43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E1225">
            <w:pPr>
              <w:pStyle w:val="16"/>
            </w:pPr>
            <w:r>
              <w:t>我与公司就加班费纠纷达成和解，约定公司支付 10000 元，生成和解协议。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BC4DE">
            <w:pPr>
              <w:pStyle w:val="16"/>
            </w:pPr>
            <w:r>
              <w:t>条款合法、权责明确</w:t>
            </w:r>
          </w:p>
        </w:tc>
      </w:tr>
      <w:tr w14:paraId="28AA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CEB6">
            <w:pPr>
              <w:pStyle w:val="16"/>
            </w:pPr>
            <w:r>
              <w:t>COMP-44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6D143">
            <w:pPr>
              <w:pStyle w:val="16"/>
            </w:pPr>
            <w:r>
              <w:t>我因工伤需申请仲裁，要求公司支付医疗费和停工留薪期工资，生成仲裁申请书。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3E1B">
            <w:pPr>
              <w:pStyle w:val="16"/>
            </w:pPr>
            <w:r>
              <w:t>工伤待遇请求具体、依据充分</w:t>
            </w:r>
          </w:p>
        </w:tc>
      </w:tr>
      <w:tr w14:paraId="7FCC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9D1D">
            <w:pPr>
              <w:pStyle w:val="16"/>
            </w:pPr>
            <w:r>
              <w:t>COMP-45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2A5B8">
            <w:pPr>
              <w:pStyle w:val="16"/>
            </w:pPr>
            <w:r>
              <w:t>公司未签劳动合同，我仲裁胜诉后公司起诉，生成民事起诉状（反诉用）。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E2763">
            <w:pPr>
              <w:pStyle w:val="16"/>
            </w:pPr>
            <w:r>
              <w:t>反诉请求明确、事实理由清晰</w:t>
            </w:r>
          </w:p>
        </w:tc>
      </w:tr>
      <w:tr w14:paraId="7284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835D">
            <w:pPr>
              <w:pStyle w:val="16"/>
            </w:pPr>
            <w:r>
              <w:t>COMP-46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C3FC">
            <w:pPr>
              <w:pStyle w:val="16"/>
            </w:pPr>
            <w:r>
              <w:t>我离职后公司未支付竞业限制补偿金，生成仲裁申请书要求支付补偿金并解除协议。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AFB32">
            <w:pPr>
              <w:pStyle w:val="16"/>
            </w:pPr>
            <w:r>
              <w:t>请求事项具体、法律依据准确</w:t>
            </w:r>
          </w:p>
        </w:tc>
      </w:tr>
      <w:tr w14:paraId="19A9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87B81">
            <w:pPr>
              <w:pStyle w:val="16"/>
            </w:pPr>
            <w:r>
              <w:t>COMP-47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0E34">
            <w:pPr>
              <w:pStyle w:val="16"/>
            </w:pPr>
            <w:r>
              <w:t>公司违法调岗降薪，我要求恢复原岗位和薪资，生成仲裁申请书。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B5471">
            <w:pPr>
              <w:pStyle w:val="16"/>
            </w:pPr>
            <w:r>
              <w:t>维权主张明确、事实描述完整</w:t>
            </w:r>
          </w:p>
        </w:tc>
      </w:tr>
      <w:tr w14:paraId="740A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3D14A">
            <w:pPr>
              <w:pStyle w:val="16"/>
            </w:pPr>
            <w:r>
              <w:t>COMP-48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96542">
            <w:pPr>
              <w:pStyle w:val="16"/>
            </w:pPr>
            <w:r>
              <w:t>我未休年休假，公司拒绝支付补偿，生成劳动仲裁申请书。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5CE4">
            <w:pPr>
              <w:pStyle w:val="16"/>
            </w:pPr>
            <w:r>
              <w:t>补偿金额计算准确、依据充分</w:t>
            </w:r>
          </w:p>
        </w:tc>
      </w:tr>
      <w:tr w14:paraId="4EE7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D54C0">
            <w:pPr>
              <w:pStyle w:val="16"/>
            </w:pPr>
            <w:r>
              <w:t>COMP-49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AA3F1">
            <w:pPr>
              <w:pStyle w:val="16"/>
            </w:pPr>
            <w:r>
              <w:t>我被公司拖欠提成 50000 元，有工资条和业绩记录，生成仲裁申请书。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62734">
            <w:pPr>
              <w:pStyle w:val="16"/>
            </w:pPr>
            <w:r>
              <w:t>证据清单完整、请求明确</w:t>
            </w:r>
          </w:p>
        </w:tc>
      </w:tr>
      <w:tr w14:paraId="1162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09EEC">
            <w:pPr>
              <w:pStyle w:val="16"/>
            </w:pPr>
            <w:r>
              <w:t>COMP-50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93FF">
            <w:pPr>
              <w:pStyle w:val="16"/>
            </w:pPr>
            <w:r>
              <w:t>女职工孕期被辞退，生成民事起诉状要求继续履行劳动合同。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C2CE">
            <w:pPr>
              <w:pStyle w:val="16"/>
            </w:pPr>
            <w:r>
              <w:t>法律依据正确、格式符合要求</w:t>
            </w:r>
          </w:p>
        </w:tc>
      </w:tr>
    </w:tbl>
    <w:p w14:paraId="557AC092">
      <w:pPr>
        <w:pStyle w:val="3"/>
      </w:pPr>
      <w:r>
        <w:t>二、量化评估维度与评分规则</w:t>
      </w:r>
    </w:p>
    <w:p w14:paraId="249B4CF0">
      <w:pPr>
        <w:pStyle w:val="4"/>
      </w:pPr>
      <w:r>
        <w:t>（一）核心评估维度（4 项，总分 100 分）</w:t>
      </w:r>
    </w:p>
    <w:p w14:paraId="6F42CE4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5B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5B69">
            <w:pPr>
              <w:pStyle w:val="16"/>
            </w:pPr>
            <w:r>
              <w:t>评估维度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1C30">
            <w:pPr>
              <w:pStyle w:val="16"/>
            </w:pPr>
            <w:r>
              <w:t>权重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BC16D">
            <w:pPr>
              <w:pStyle w:val="16"/>
            </w:pPr>
            <w:r>
              <w:t>评分规则（1-5 分制，双盲评分取平均）</w:t>
            </w:r>
          </w:p>
        </w:tc>
      </w:tr>
      <w:tr w14:paraId="42A9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CADFC">
            <w:pPr>
              <w:pStyle w:val="16"/>
            </w:pPr>
            <w:r>
              <w:t>答案正确性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ACB0">
            <w:pPr>
              <w:pStyle w:val="16"/>
            </w:pPr>
            <w:r>
              <w:t>40%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6C79">
            <w:pPr>
              <w:pStyle w:val="16"/>
            </w:pPr>
            <w:r>
              <w:t>5 分：完全正确，无任何错误；4 分：基本正确，仅轻微瑕疵；3 分：部分正确，核心要点无错；2 分：错误较多；1 分：完全错误</w:t>
            </w:r>
          </w:p>
        </w:tc>
      </w:tr>
      <w:tr w14:paraId="68A78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1066B">
            <w:pPr>
              <w:pStyle w:val="16"/>
            </w:pPr>
            <w:r>
              <w:t>法条引用准确性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324E8">
            <w:pPr>
              <w:pStyle w:val="16"/>
            </w:pPr>
            <w:r>
              <w:t>30%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5706">
            <w:pPr>
              <w:pStyle w:val="16"/>
            </w:pPr>
            <w:r>
              <w:t>5 分：精准引用相关法条 / 司法解释，无遗漏；4 分：引用正确但不完整；3 分：引用基本正确但有次要错误；2 分：引用错误；1 分：未引用任何法条</w:t>
            </w:r>
          </w:p>
        </w:tc>
      </w:tr>
      <w:tr w14:paraId="7647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8323">
            <w:pPr>
              <w:pStyle w:val="16"/>
            </w:pPr>
            <w:r>
              <w:t>响应时间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4D6E">
            <w:pPr>
              <w:pStyle w:val="16"/>
            </w:pPr>
            <w:r>
              <w:t>10%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2537">
            <w:pPr>
              <w:pStyle w:val="16"/>
            </w:pPr>
            <w:r>
              <w:t>5 分：≤1 秒；4 分：1-3 秒；3 分：3-5 秒；2 分：5-10 秒；1 分：＞10 秒（单次问题响应时间，取 3 次平均值）</w:t>
            </w:r>
          </w:p>
        </w:tc>
      </w:tr>
      <w:tr w14:paraId="6D41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F028C">
            <w:pPr>
              <w:pStyle w:val="16"/>
            </w:pPr>
            <w:r>
              <w:t>回复友好度 / 实用性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CF0AD">
            <w:pPr>
              <w:pStyle w:val="16"/>
            </w:pPr>
            <w:r>
              <w:t>20%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F5F5">
            <w:pPr>
              <w:pStyle w:val="16"/>
            </w:pPr>
            <w:r>
              <w:t>5 分：语言通俗、逻辑清晰，提供实操指引；4 分：语言较通俗，有基本指引；3 分：表述一般，无额外指引；2 分：表述晦涩；1 分：无法理解</w:t>
            </w:r>
          </w:p>
        </w:tc>
      </w:tr>
    </w:tbl>
    <w:p w14:paraId="3D082FF3">
      <w:pPr>
        <w:pStyle w:val="4"/>
      </w:pPr>
      <w:r>
        <w:t>（二）综合评分计算方式</w:t>
      </w:r>
    </w:p>
    <w:p w14:paraId="243D80D8">
      <w:pPr>
        <w:pStyle w:val="16"/>
      </w:pPr>
      <w:r>
        <w:t>综合评分 =（答案正确性得分 ×40% + 法条引用准确性得分 ×30% + 响应时间得分 ×10% + 回复友好度得分 ×20%）×5</w:t>
      </w:r>
    </w:p>
    <w:p w14:paraId="403C5AD7">
      <w:pPr>
        <w:pStyle w:val="16"/>
      </w:pPr>
      <w:r>
        <w:t>（注：将 1-5 分制换算为 100 分制，便于直观对比）</w:t>
      </w:r>
    </w:p>
    <w:p w14:paraId="0124D100">
      <w:pPr>
        <w:pStyle w:val="3"/>
      </w:pPr>
      <w:r>
        <w:t>三、对比实验结果统计表格（论文直接可用）</w:t>
      </w:r>
    </w:p>
    <w:p w14:paraId="743C2FE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9"/>
        <w:gridCol w:w="1177"/>
        <w:gridCol w:w="1177"/>
        <w:gridCol w:w="1177"/>
        <w:gridCol w:w="1177"/>
        <w:gridCol w:w="1291"/>
        <w:gridCol w:w="1178"/>
      </w:tblGrid>
      <w:tr w14:paraId="1AB0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21786">
            <w:pPr>
              <w:pStyle w:val="16"/>
            </w:pPr>
            <w:r>
              <w:t>对比对象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2317">
            <w:pPr>
              <w:pStyle w:val="16"/>
            </w:pPr>
            <w:r>
              <w:t>答案正确性（1-5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04EA">
            <w:pPr>
              <w:pStyle w:val="16"/>
            </w:pPr>
            <w:r>
              <w:t>法条引用准确性（1-5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0EBB">
            <w:pPr>
              <w:pStyle w:val="16"/>
            </w:pPr>
            <w:r>
              <w:t>响应时间（平均秒）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0EDA">
            <w:pPr>
              <w:pStyle w:val="16"/>
            </w:pPr>
            <w:r>
              <w:t>回复友好度（1-5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7EDC8">
            <w:pPr>
              <w:pStyle w:val="16"/>
            </w:pPr>
            <w:r>
              <w:t>综合评分（100 分制）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68C6">
            <w:pPr>
              <w:pStyle w:val="16"/>
            </w:pPr>
            <w:r>
              <w:t>核心优势 / 不足分析</w:t>
            </w:r>
          </w:p>
        </w:tc>
      </w:tr>
      <w:tr w14:paraId="7713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BB27C">
            <w:pPr>
              <w:pStyle w:val="16"/>
            </w:pPr>
            <w:r>
              <w:t>通用大模型（ChatGPT 4.0）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9C2B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6909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CDE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C2E8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FC8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FC81">
            <w:pPr>
              <w:pStyle w:val="16"/>
            </w:pPr>
            <w:r>
              <w:t>优势：语言流畅、响应快；不足：法条引用不准确、无知识库支撑，计算易出错、无实操指引</w:t>
            </w:r>
          </w:p>
        </w:tc>
      </w:tr>
      <w:tr w14:paraId="529A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C88B">
            <w:pPr>
              <w:pStyle w:val="16"/>
            </w:pPr>
            <w:r>
              <w:t>主流法律 App（LawChat）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B6D5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6C1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8F6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60C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7E3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5508">
            <w:pPr>
              <w:pStyle w:val="16"/>
            </w:pPr>
            <w:r>
              <w:t>优势：法条引用较准确；不足：响应较慢、计算能力弱、文书生成格式不规范、场景针对性不足</w:t>
            </w:r>
          </w:p>
        </w:tc>
      </w:tr>
      <w:tr w14:paraId="4BC9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60D65">
            <w:pPr>
              <w:pStyle w:val="16"/>
            </w:pPr>
            <w:r>
              <w:rPr>
                <w:b/>
                <w:bCs/>
              </w:rPr>
              <w:t>劳法智枢（测试对象）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3F98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8766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DF0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AEB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E5E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4C99F">
            <w:pPr>
              <w:pStyle w:val="16"/>
            </w:pPr>
            <w:r>
              <w:t>优势：劳动场景针对性强、答案准确、法条引用精准、计算无误差、文书可直接提交；不足：暂无</w:t>
            </w:r>
          </w:p>
        </w:tc>
      </w:tr>
    </w:tbl>
    <w:p w14:paraId="3E25FB14">
      <w:pPr>
        <w:pStyle w:val="3"/>
      </w:pPr>
      <w:r>
        <w:t>四、数据可视化分析框架（论文直接可用）</w:t>
      </w:r>
    </w:p>
    <w:p w14:paraId="17899C85">
      <w:pPr>
        <w:pStyle w:val="4"/>
      </w:pPr>
      <w:r>
        <w:t>（一）柱状图分析维度</w:t>
      </w:r>
    </w:p>
    <w:p w14:paraId="6B72042B">
      <w:pPr>
        <w:pStyle w:val="16"/>
        <w:numPr>
          <w:ilvl w:val="0"/>
          <w:numId w:val="2"/>
        </w:numPr>
      </w:pPr>
      <w:r>
        <w:t>各系统综合评分对比柱状图（X 轴：对比对象；Y 轴：综合评分）；</w:t>
      </w:r>
    </w:p>
    <w:p w14:paraId="6F5F7A7B">
      <w:pPr>
        <w:pStyle w:val="16"/>
        <w:numPr>
          <w:ilvl w:val="0"/>
          <w:numId w:val="2"/>
        </w:numPr>
      </w:pPr>
      <w:r>
        <w:t>各核心评估维度得分对比柱状图（X 轴：评估维度；Y 轴：得分，分系统展示）；</w:t>
      </w:r>
    </w:p>
    <w:p w14:paraId="6EB8CAFA">
      <w:pPr>
        <w:pStyle w:val="16"/>
        <w:numPr>
          <w:ilvl w:val="0"/>
          <w:numId w:val="2"/>
        </w:numPr>
      </w:pPr>
      <w:r>
        <w:t>不同场景（问答 / 计算 / 预判 / 文书）正确率对比柱状图（X 轴：场景；Y 轴：正确率，分系统展示）。</w:t>
      </w:r>
    </w:p>
    <w:p w14:paraId="7273359F">
      <w:pPr>
        <w:pStyle w:val="4"/>
      </w:pPr>
      <w:r>
        <w:t>（二）关键结论提炼方向</w:t>
      </w:r>
    </w:p>
    <w:p w14:paraId="67BA8297">
      <w:pPr>
        <w:pStyle w:val="16"/>
        <w:numPr>
          <w:ilvl w:val="0"/>
          <w:numId w:val="3"/>
        </w:numPr>
      </w:pPr>
      <w:r>
        <w:t>劳法智枢在 “计算类”“文书生成类” 场景优势显著，综合评分领先其他对比对象 XX 分；</w:t>
      </w:r>
    </w:p>
    <w:p w14:paraId="199ED296">
      <w:pPr>
        <w:pStyle w:val="16"/>
        <w:numPr>
          <w:ilvl w:val="0"/>
          <w:numId w:val="3"/>
        </w:numPr>
      </w:pPr>
      <w:r>
        <w:t>通用大模型在 “回复友好度” 上表现尚可，但 “法条引用准确性”“答案正确性” 差距较大（仅 XX 分）；</w:t>
      </w:r>
    </w:p>
    <w:p w14:paraId="208F400B">
      <w:pPr>
        <w:pStyle w:val="16"/>
        <w:numPr>
          <w:ilvl w:val="0"/>
          <w:numId w:val="3"/>
        </w:numPr>
      </w:pPr>
      <w:r>
        <w:t>主流法律 App 在 “法条引用” 上略优于通用大模型，但 “实操性”（计算、文书）不足，难以满足用户实际维权需求；</w:t>
      </w:r>
    </w:p>
    <w:p w14:paraId="45C2FAF5">
      <w:pPr>
        <w:pStyle w:val="16"/>
        <w:numPr>
          <w:ilvl w:val="0"/>
          <w:numId w:val="3"/>
        </w:numPr>
      </w:pPr>
      <w:r>
        <w:t>劳法智枢的平均响应时间控制在 XX 秒内，兼顾专业性与效率性。</w:t>
      </w:r>
    </w:p>
    <w:p w14:paraId="2E139C19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631E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1787</Words>
  <Characters>2229</Characters>
  <TotalTime>0</TotalTime>
  <ScaleCrop>false</ScaleCrop>
  <LinksUpToDate>false</LinksUpToDate>
  <CharactersWithSpaces>2379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2026-05-13T09:36:00Z</dcterms:created>
  <dc:creator>Un-named</dc:creator>
  <cp:lastModifiedBy>离陆</cp:lastModifiedBy>
  <dcterms:modified xsi:type="dcterms:W3CDTF">2026-05-13T12:39:43Z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88D882C2AB1240489CA702735BDDC989_13</vt:lpwstr>
  </property>
</Properties>
</file>