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TÓM TẮT Ý CHÍNH 20 BÀI BÁO ĐẦU TIÊN</w:t>
      </w:r>
    </w:p>
    <w:p>
      <w:pPr>
        <w:jc w:val="center"/>
      </w:pPr>
      <w:r>
        <w:rPr>
          <w:i/>
        </w:rPr>
        <w:t>Đọc qua để hiểu bức tranh trước khi đọc kỹ từng bài · Môn Khám phá tri thức và Khai thác dữ liệu</w:t>
      </w:r>
    </w:p>
    <w:p>
      <w:pPr>
        <w:pStyle w:val="Heading1"/>
      </w:pPr>
      <w:r>
        <w:t>Cách đọc tệp này</w:t>
      </w:r>
    </w:p>
    <w:p>
      <w:r>
        <w:rPr>
          <w:b w:val="0"/>
        </w:rPr>
        <w:t xml:space="preserve">Mỗi bài có bốn dòng: </w:t>
      </w:r>
      <w:r>
        <w:rPr>
          <w:b/>
        </w:rPr>
        <w:t>vấn đề</w:t>
      </w:r>
      <w:r>
        <w:rPr>
          <w:b w:val="0"/>
        </w:rPr>
        <w:t xml:space="preserve"> bài giải quyết, </w:t>
      </w:r>
      <w:r>
        <w:rPr>
          <w:b/>
        </w:rPr>
        <w:t>ý chính</w:t>
      </w:r>
      <w:r>
        <w:rPr>
          <w:b w:val="0"/>
        </w:rPr>
        <w:t xml:space="preserve"> của cách làm, </w:t>
      </w:r>
      <w:r>
        <w:rPr>
          <w:b/>
        </w:rPr>
        <w:t>kết quả</w:t>
      </w:r>
      <w:r>
        <w:rPr>
          <w:b w:val="0"/>
        </w:rPr>
        <w:t xml:space="preserve"> tác giả công bố, và </w:t>
      </w:r>
      <w:r>
        <w:rPr>
          <w:b/>
        </w:rPr>
        <w:t>cần nhớ</w:t>
      </w:r>
      <w:r>
        <w:rPr>
          <w:b w:val="0"/>
        </w:rPr>
        <w:t xml:space="preserve"> (vì sao bài này nằm trong danh sách và nó nối với bài nào). Số thứ tự là số của tệp PDF trong thư mục 60_paper.</w:t>
      </w:r>
    </w:p>
    <w:p>
      <w:r>
        <w:rPr>
          <w:b/>
        </w:rPr>
        <w:t>Lưu ý trung thực:</w:t>
      </w:r>
      <w:r>
        <w:rPr>
          <w:b w:val="0"/>
        </w:rPr>
        <w:t xml:space="preserve"> bản tóm tắt này được viết từ </w:t>
      </w:r>
      <w:r>
        <w:rPr>
          <w:b/>
        </w:rPr>
        <w:t>phần tóm tắt và phần mở đầu</w:t>
      </w:r>
      <w:r>
        <w:rPr>
          <w:b w:val="0"/>
        </w:rPr>
        <w:t xml:space="preserve"> của từng bài, chưa phải đọc toàn văn. Nó đủ để bạn nắm ý và biết nên đọc kỹ chỗ nào, nhưng với các bài trọng tâm (đánh dấu ★) bạn vẫn cần tự đọc phần phương pháp. Các con số là số do tác giả công bố.</w:t>
      </w:r>
    </w:p>
    <w:p>
      <w:pPr>
        <w:pStyle w:val="Heading1"/>
      </w:pPr>
      <w:r>
        <w:t>Một câu cho cả lĩnh vực</w:t>
      </w:r>
    </w:p>
    <w:p>
      <w:r>
        <w:rPr>
          <w:b w:val="0"/>
        </w:rPr>
        <w:t xml:space="preserve">Dữ liệu bảng lâu nay do cây quyết định tăng cường thống trị. Từ ý tưởng </w:t>
      </w:r>
      <w:r>
        <w:rPr>
          <w:b/>
        </w:rPr>
        <w:t>PFN</w:t>
      </w:r>
      <w:r>
        <w:rPr>
          <w:b w:val="0"/>
        </w:rPr>
        <w:t xml:space="preserve"> (bài 6), </w:t>
      </w:r>
      <w:r>
        <w:rPr>
          <w:b/>
        </w:rPr>
        <w:t>TabPFN</w:t>
      </w:r>
      <w:r>
        <w:rPr>
          <w:b w:val="0"/>
        </w:rPr>
        <w:t xml:space="preserve"> (bài 3 và 1) cho thấy một Transformer được huấn luyện trước trên hàng triệu bảng giả lập có thể dự đoán trên bảng mới chỉ bằng một lượt chạy xuôi. Các bài sau chủ yếu sửa một điểm yếu của hướng này: chạy được trên bảng lớn (TabICL, TabICLv2), dùng dữ liệu thực (TabDPT), chọn mẫu và tinh chỉnh (LoCalPFN), thiết kế dữ liệu giả lập tốt hơn (Mitra), hiểu ý nghĩa cột và văn bản (ConTextTab, TabSTAR), và so sánh công bằng (AMLB, TabArena).</w:t>
      </w:r>
    </w:p>
    <w:p>
      <w:pPr>
        <w:pStyle w:val="Heading1"/>
      </w:pPr>
      <w:r>
        <w:t>Thứ tự đọc gợi ý</w:t>
      </w:r>
    </w:p>
    <w:p>
      <w:r>
        <w:rPr>
          <w:b/>
        </w:rPr>
        <w:t>Bước 1, nền tảng:</w:t>
      </w:r>
      <w:r>
        <w:rPr>
          <w:b w:val="0"/>
        </w:rPr>
        <w:t xml:space="preserve"> 6 → 12 → 3 → 1 → 11. </w:t>
      </w:r>
      <w:r>
        <w:rPr>
          <w:b/>
        </w:rPr>
        <w:t>Bước 2, các đối thủ và bốn SOTA:</w:t>
      </w:r>
      <w:r>
        <w:rPr>
          <w:b w:val="0"/>
        </w:rPr>
        <w:t xml:space="preserve"> 4 → 7 → 8 → 10 → 9 → 15. </w:t>
      </w:r>
      <w:r>
        <w:rPr>
          <w:b/>
        </w:rPr>
        <w:t>Bước 3, cách đánh giá:</w:t>
      </w:r>
      <w:r>
        <w:rPr>
          <w:b w:val="0"/>
        </w:rPr>
        <w:t xml:space="preserve"> 2 → 5. </w:t>
      </w:r>
      <w:r>
        <w:rPr>
          <w:b/>
        </w:rPr>
        <w:t>Bước 4, mở rộng:</w:t>
      </w:r>
      <w:r>
        <w:rPr>
          <w:b w:val="0"/>
        </w:rPr>
        <w:t xml:space="preserve"> 16, 19, 17, 20. </w:t>
      </w:r>
      <w:r>
        <w:rPr>
          <w:b/>
        </w:rPr>
        <w:t>Bước 5, đọc lướt:</w:t>
      </w:r>
      <w:r>
        <w:rPr>
          <w:b w:val="0"/>
        </w:rPr>
        <w:t xml:space="preserve"> 13, 14, 18 (dùng PFN cho bài toán khác).</w:t>
      </w:r>
    </w:p>
    <w:p>
      <w:pPr>
        <w:pStyle w:val="Heading1"/>
      </w:pPr>
      <w:r>
        <w:t>Nhóm 1. Nền tảng: PFN và TabPFN</w:t>
      </w:r>
    </w:p>
    <w:p>
      <w:pPr>
        <w:pStyle w:val="Heading2"/>
      </w:pPr>
      <w:r>
        <w:t>[6] Transformers Can Do Bayesian Inference (PFN) ★</w:t>
      </w:r>
    </w:p>
    <w:p>
      <w:r>
        <w:rPr>
          <w:i/>
          <w:sz w:val="21"/>
        </w:rPr>
        <w:t>Müller và cộng sự · ICLR 2022</w:t>
      </w:r>
    </w:p>
    <w:p>
      <w:r>
        <w:rPr>
          <w:b/>
        </w:rPr>
        <w:t>Vấn đề:</w:t>
      </w:r>
      <w:r>
        <w:rPr>
          <w:b w:val="0"/>
        </w:rPr>
        <w:t xml:space="preserve"> Suy luận Bayes cho phép nêu rõ tri thức tiên nghiệm và đo độ bất định, nhưng khó áp dụng cùng học sâu.</w:t>
      </w:r>
    </w:p>
    <w:p>
      <w:r>
        <w:rPr>
          <w:b/>
        </w:rPr>
        <w:t>Ý chính:</w:t>
      </w:r>
      <w:r>
        <w:rPr>
          <w:b w:val="0"/>
        </w:rPr>
        <w:t xml:space="preserve"> Huấn luyện một Transformer để </w:t>
      </w:r>
      <w:r>
        <w:rPr>
          <w:b/>
        </w:rPr>
        <w:t>xấp xỉ suy luận Bayes</w:t>
      </w:r>
      <w:r>
        <w:rPr>
          <w:b w:val="0"/>
        </w:rPr>
        <w:t xml:space="preserve">: liên tục bốc một bài toán từ một "prior", bốc các điểm dữ liệu và nhãn, che một nhãn rồi bắt mô hình dự đoán nó dựa trên các điểm còn lại. Muốn dùng prior nào chỉ cần có cách </w:t>
      </w:r>
      <w:r>
        <w:rPr>
          <w:b/>
        </w:rPr>
        <w:t>sinh dữ liệu từ prior đó</w:t>
      </w:r>
      <w:r>
        <w:rPr>
          <w:b w:val="0"/>
        </w:rPr>
        <w:t>.</w:t>
      </w:r>
    </w:p>
    <w:p>
      <w:r>
        <w:rPr>
          <w:b/>
        </w:rPr>
        <w:t>Kết quả:</w:t>
      </w:r>
      <w:r>
        <w:rPr>
          <w:b w:val="0"/>
        </w:rPr>
        <w:t xml:space="preserve"> Mô phỏng gần như hoàn hảo quá trình Gaussian (GP), tăng tốc hơn 200 lần ở nhiều thiết lập, cho kết quả tốt trên hồi quy GP, mạng Bayes, phân loại bảng nhỏ và ảnh few-shot.</w:t>
      </w:r>
    </w:p>
    <w:p>
      <w:r>
        <w:rPr>
          <w:b/>
        </w:rPr>
        <w:t>Cần nhớ:</w:t>
      </w:r>
      <w:r>
        <w:rPr>
          <w:b w:val="0"/>
        </w:rPr>
        <w:t xml:space="preserve"> </w:t>
      </w:r>
      <w:r>
        <w:rPr>
          <w:b/>
        </w:rPr>
        <w:t>Đây là gốc của cả lĩnh vực.</w:t>
      </w:r>
      <w:r>
        <w:rPr>
          <w:b w:val="0"/>
        </w:rPr>
        <w:t xml:space="preserve"> Hiểu bài này là hiểu vì sao "huấn luyện trên dữ liệu giả" lại dự đoán được dữ liệu thật.</w:t>
      </w:r>
    </w:p>
    <w:p>
      <w:pPr>
        <w:pStyle w:val="Heading2"/>
      </w:pPr>
      <w:r>
        <w:t>[12] Statistical Foundations of Prior-Data Fitted Networks</w:t>
      </w:r>
    </w:p>
    <w:p>
      <w:r>
        <w:rPr>
          <w:i/>
          <w:sz w:val="21"/>
        </w:rPr>
        <w:t>Nagler · ICML 2023</w:t>
      </w:r>
    </w:p>
    <w:p>
      <w:r>
        <w:rPr>
          <w:b/>
        </w:rPr>
        <w:t>Vấn đề:</w:t>
      </w:r>
      <w:r>
        <w:rPr>
          <w:b w:val="0"/>
        </w:rPr>
        <w:t xml:space="preserve"> PFN chạy tốt nhưng chưa có lời giải thích thống kê vì sao.</w:t>
      </w:r>
    </w:p>
    <w:p>
      <w:r>
        <w:rPr>
          <w:b/>
        </w:rPr>
        <w:t>Ý chính:</w:t>
      </w:r>
      <w:r>
        <w:rPr>
          <w:b w:val="0"/>
        </w:rPr>
        <w:t xml:space="preserve"> Đưa ra nền tảng lý thuyết: dù PFN xuất phát từ ý tưởng Bayes, hành vi của nó giải thích được bằng góc nhìn tần suất, xem PFN như </w:t>
      </w:r>
      <w:r>
        <w:rPr>
          <w:b/>
        </w:rPr>
        <w:t>bộ dự đoán đã được "chỉnh sẵn" nhưng không huấn luyện thêm</w:t>
      </w:r>
      <w:r>
        <w:rPr>
          <w:b w:val="0"/>
        </w:rPr>
        <w:t>. Phương sai và độ chệch của bộ dự đoán liên quan đến độ nhạy với từng mẫu huấn luyện và với đặc trưng kiểm tra.</w:t>
      </w:r>
    </w:p>
    <w:p>
      <w:r>
        <w:rPr>
          <w:b/>
        </w:rPr>
        <w:t>Kết quả:</w:t>
      </w:r>
      <w:r>
        <w:rPr>
          <w:b w:val="0"/>
        </w:rPr>
        <w:t xml:space="preserve"> Giải thích vì sao độ chính xác còn tăng khi đưa vào nhiều dữ liệu hơn lúc huấn luyện trước; chỉ ra kiến trúc Transformer hiện tại chỉ đảm bảo được một trong hai điều kiện cần cho phương sai và độ chệch biến mất.</w:t>
      </w:r>
    </w:p>
    <w:p>
      <w:r>
        <w:rPr>
          <w:b/>
        </w:rPr>
        <w:t>Cần nhớ:</w:t>
      </w:r>
      <w:r>
        <w:rPr>
          <w:b w:val="0"/>
        </w:rPr>
        <w:t xml:space="preserve"> Bài lý thuyết, </w:t>
      </w:r>
      <w:r>
        <w:rPr>
          <w:b/>
        </w:rPr>
        <w:t>đọc lướt</w:t>
      </w:r>
      <w:r>
        <w:rPr>
          <w:b w:val="0"/>
        </w:rPr>
        <w:t xml:space="preserve"> là đủ; dùng khi thầy hỏi "vì sao cách này có cơ sở thống kê".</w:t>
      </w:r>
    </w:p>
    <w:p>
      <w:pPr>
        <w:pStyle w:val="Heading2"/>
      </w:pPr>
      <w:r>
        <w:t>[3] TabPFN: A Transformer That Solves Small Tabular Classification Problems in a Second ★</w:t>
      </w:r>
    </w:p>
    <w:p>
      <w:r>
        <w:rPr>
          <w:i/>
          <w:sz w:val="21"/>
        </w:rPr>
        <w:t>Hollmann và cộng sự · ICLR 2023</w:t>
      </w:r>
    </w:p>
    <w:p>
      <w:r>
        <w:rPr>
          <w:b/>
        </w:rPr>
        <w:t>Vấn đề:</w:t>
      </w:r>
      <w:r>
        <w:rPr>
          <w:b w:val="0"/>
        </w:rPr>
        <w:t xml:space="preserve"> Phân loại bảng nhỏ lâu nay phải huấn luyện và chỉnh tham số cho từng bảng.</w:t>
      </w:r>
    </w:p>
    <w:p>
      <w:r>
        <w:rPr>
          <w:b/>
        </w:rPr>
        <w:t>Ý chính:</w:t>
      </w:r>
      <w:r>
        <w:rPr>
          <w:b w:val="0"/>
        </w:rPr>
        <w:t xml:space="preserve"> Áp dụng PFN cho bảng: Transformer học trong ngữ cảnh, nhận cả mẫu huấn luyện lẫn mẫu kiểm tra và dự đoán trong </w:t>
      </w:r>
      <w:r>
        <w:rPr>
          <w:b/>
        </w:rPr>
        <w:t>một lượt chạy xuôi</w:t>
      </w:r>
      <w:r>
        <w:rPr>
          <w:b w:val="0"/>
        </w:rPr>
        <w:t>. Prior gồm mô hình nhân quả (SCM) và mạng nơ-ron Bayes, ưu tiên cấu trúc đơn giản (dao cạo Occam).</w:t>
      </w:r>
    </w:p>
    <w:p>
      <w:r>
        <w:rPr>
          <w:b/>
        </w:rPr>
        <w:t>Kết quả:</w:t>
      </w:r>
      <w:r>
        <w:rPr>
          <w:b w:val="0"/>
        </w:rPr>
        <w:t xml:space="preserve"> Trên 18 bộ OpenML-CC18 (tối đa 1000 mẫu huấn luyện, 100 đặc trưng số, 10 lớp) vượt cây tăng cường và ngang các hệ AutoML phức tạp, nhanh hơn tới 230 lần (5700 lần với GPU).</w:t>
      </w:r>
    </w:p>
    <w:p>
      <w:r>
        <w:rPr>
          <w:b/>
        </w:rPr>
        <w:t>Cần nhớ:</w:t>
      </w:r>
      <w:r>
        <w:rPr>
          <w:b w:val="0"/>
        </w:rPr>
        <w:t xml:space="preserve"> Bản </w:t>
      </w:r>
      <w:r>
        <w:rPr>
          <w:b/>
        </w:rPr>
        <w:t>TabPFN đời đầu</w:t>
      </w:r>
      <w:r>
        <w:rPr>
          <w:b w:val="0"/>
        </w:rPr>
        <w:t>. Giới hạn: bảng nhỏ, đặc trưng số, không thiếu dữ liệu.</w:t>
      </w:r>
    </w:p>
    <w:p>
      <w:pPr>
        <w:pStyle w:val="Heading2"/>
      </w:pPr>
      <w:r>
        <w:t>[1] Accurate predictions on small data with a tabular foundation model (TabPFNv2) ★</w:t>
      </w:r>
    </w:p>
    <w:p>
      <w:r>
        <w:rPr>
          <w:i/>
          <w:sz w:val="21"/>
        </w:rPr>
        <w:t>Hollmann và cộng sự · Nature, 1/2025</w:t>
      </w:r>
    </w:p>
    <w:p>
      <w:r>
        <w:rPr>
          <w:b/>
        </w:rPr>
        <w:t>Vấn đề:</w:t>
      </w:r>
      <w:r>
        <w:rPr>
          <w:b w:val="0"/>
        </w:rPr>
        <w:t xml:space="preserve"> Cây tăng cường thống trị dữ liệu bảng suốt 20 năm; cần một mô hình nền tảng cho bảng nhỏ và vừa.</w:t>
      </w:r>
    </w:p>
    <w:p>
      <w:r>
        <w:rPr>
          <w:b/>
        </w:rPr>
        <w:t>Ý chính:</w:t>
      </w:r>
      <w:r>
        <w:rPr>
          <w:b w:val="0"/>
        </w:rPr>
        <w:t xml:space="preserve"> Mở rộng TabPFN thành mô hình nền tảng sinh sinh (generative), huấn luyện trên hàng triệu bảng giả lập, áp dụng cho cả phân loại và hồi quy, cùng các khả năng như tinh chỉnh, sinh dữ liệu, ước lượng mật độ, học embedding.</w:t>
      </w:r>
    </w:p>
    <w:p>
      <w:r>
        <w:rPr>
          <w:b/>
        </w:rPr>
        <w:t>Kết quả:</w:t>
      </w:r>
      <w:r>
        <w:rPr>
          <w:b w:val="0"/>
        </w:rPr>
        <w:t xml:space="preserve"> Vượt mọi phương pháp trước đó trên bảng tới 10.000 mẫu và 500 đặc trưng; chỉ </w:t>
      </w:r>
      <w:r>
        <w:rPr>
          <w:b/>
        </w:rPr>
        <w:t>2,8 giây</w:t>
      </w:r>
      <w:r>
        <w:rPr>
          <w:b w:val="0"/>
        </w:rPr>
        <w:t xml:space="preserve"> đã hơn tập hợp các baseline mạnh nhất được chỉnh tham số 4 giờ (tăng tốc 5140 lần cho phân loại, 3000 lần cho hồi quy).</w:t>
      </w:r>
    </w:p>
    <w:p>
      <w:r>
        <w:rPr>
          <w:b/>
        </w:rPr>
        <w:t>Cần nhớ:</w:t>
      </w:r>
      <w:r>
        <w:rPr>
          <w:b w:val="0"/>
        </w:rPr>
        <w:t xml:space="preserve"> </w:t>
      </w:r>
      <w:r>
        <w:rPr>
          <w:b/>
        </w:rPr>
        <w:t>Bài khảo sát gốc của bạn.</w:t>
      </w:r>
      <w:r>
        <w:rPr>
          <w:b w:val="0"/>
        </w:rPr>
        <w:t xml:space="preserve"> Lưu ý giới hạn: tối đa khoảng 10.000 mẫu.</w:t>
      </w:r>
    </w:p>
    <w:p>
      <w:pPr>
        <w:pStyle w:val="Heading2"/>
      </w:pPr>
      <w:r>
        <w:t>[11] Position: Why Tabular Foundation Models Should Be a Research Priority</w:t>
      </w:r>
    </w:p>
    <w:p>
      <w:r>
        <w:rPr>
          <w:i/>
          <w:sz w:val="21"/>
        </w:rPr>
        <w:t>van Breugel và van der Schaar · 2024 (bài quan điểm)</w:t>
      </w:r>
    </w:p>
    <w:p>
      <w:r>
        <w:rPr>
          <w:b/>
        </w:rPr>
        <w:t>Vấn đề:</w:t>
      </w:r>
      <w:r>
        <w:rPr>
          <w:b w:val="0"/>
        </w:rPr>
        <w:t xml:space="preserve"> Cộng đồng dồn hầu hết sức lực vào mô hình nền tảng cho văn bản và ảnh, trong khi dữ liệu bảng, loại dữ liệu chiếm ưu thế ở nhiều ngành, bị bỏ rơi.</w:t>
      </w:r>
    </w:p>
    <w:p>
      <w:r>
        <w:rPr>
          <w:b/>
        </w:rPr>
        <w:t>Ý chính:</w:t>
      </w:r>
      <w:r>
        <w:rPr>
          <w:b w:val="0"/>
        </w:rPr>
        <w:t xml:space="preserve"> Lập luận cần phát triển </w:t>
      </w:r>
      <w:r>
        <w:rPr>
          <w:b/>
        </w:rPr>
        <w:t>Large Tabular Model</w:t>
      </w:r>
      <w:r>
        <w:rPr>
          <w:b w:val="0"/>
        </w:rPr>
        <w:t>: sinh dữ liệu ngoài phân phối, học few-shot, tự động hóa khoa học dữ liệu, hỗ trợ khám phá liên ngành.</w:t>
      </w:r>
    </w:p>
    <w:p>
      <w:r>
        <w:rPr>
          <w:b/>
        </w:rPr>
        <w:t>Kết quả:</w:t>
      </w:r>
      <w:r>
        <w:rPr>
          <w:b w:val="0"/>
        </w:rPr>
        <w:t xml:space="preserve"> Không có thí nghiệm; đây là </w:t>
      </w:r>
      <w:r>
        <w:rPr>
          <w:b/>
        </w:rPr>
        <w:t>quan điểm</w:t>
      </w:r>
      <w:r>
        <w:rPr>
          <w:b w:val="0"/>
        </w:rPr>
        <w:t>, có thống kê số bài báo theo từng loại dữ liệu.</w:t>
      </w:r>
    </w:p>
    <w:p>
      <w:r>
        <w:rPr>
          <w:b/>
        </w:rPr>
        <w:t>Cần nhớ:</w:t>
      </w:r>
      <w:r>
        <w:rPr>
          <w:b w:val="0"/>
        </w:rPr>
        <w:t xml:space="preserve"> Dùng để trả lời "vì sao lĩnh vực này đáng nghiên cứu". Đừng trình bày nó như một kết quả đã chứng minh.</w:t>
      </w:r>
    </w:p>
    <w:p>
      <w:pPr>
        <w:pStyle w:val="Heading1"/>
      </w:pPr>
      <w:r>
        <w:t>Nhóm 2. Bốn phương pháp tiên tiến và các đối thủ</w:t>
      </w:r>
    </w:p>
    <w:p>
      <w:pPr>
        <w:pStyle w:val="Heading2"/>
      </w:pPr>
      <w:r>
        <w:t>[4] TabICL: A Tabular Foundation Model for In-Context Learning on Large Datasets ★</w:t>
      </w:r>
    </w:p>
    <w:p>
      <w:r>
        <w:rPr>
          <w:i/>
          <w:sz w:val="21"/>
        </w:rPr>
        <w:t>Qu, Holzmüller, Varoquaux, Le Morvan · ICML 2025</w:t>
      </w:r>
    </w:p>
    <w:p>
      <w:r>
        <w:rPr>
          <w:b/>
        </w:rPr>
        <w:t>Vấn đề:</w:t>
      </w:r>
      <w:r>
        <w:rPr>
          <w:b w:val="0"/>
        </w:rPr>
        <w:t xml:space="preserve"> TabPFNv2 mạnh trên bảng tới 10.000 mẫu nhưng chú ý xen kẽ cột và dòng làm việc với bảng lớn quá tốn.</w:t>
      </w:r>
    </w:p>
    <w:p>
      <w:r>
        <w:rPr>
          <w:b/>
        </w:rPr>
        <w:t>Ý chính:</w:t>
      </w:r>
      <w:r>
        <w:rPr>
          <w:b w:val="0"/>
        </w:rPr>
        <w:t xml:space="preserve"> Kiến trúc </w:t>
      </w:r>
      <w:r>
        <w:rPr>
          <w:b/>
        </w:rPr>
        <w:t>hai giai đoạn</w:t>
      </w:r>
      <w:r>
        <w:rPr>
          <w:b w:val="0"/>
        </w:rPr>
        <w:t>: chú ý theo cột rồi theo dòng để tạo vector dòng cố định chiều, sau đó một Transformer học trong ngữ cảnh. Huấn luyện trên dữ liệu giả lập tới 60.000 mẫu, xử lý được 500.000 mẫu với tài nguyên vừa phải. Chỉ làm phân loại.</w:t>
      </w:r>
    </w:p>
    <w:p>
      <w:r>
        <w:rPr>
          <w:b/>
        </w:rPr>
        <w:t>Kết quả:</w:t>
      </w:r>
      <w:r>
        <w:rPr>
          <w:b w:val="0"/>
        </w:rPr>
        <w:t xml:space="preserve"> Trên 200 bộ phân loại của TALENT, </w:t>
      </w:r>
      <w:r>
        <w:rPr>
          <w:b/>
        </w:rPr>
        <w:t>ngang TabPFNv2 và nhanh hơn tới 10 lần</w:t>
      </w:r>
      <w:r>
        <w:rPr>
          <w:b w:val="0"/>
        </w:rPr>
        <w:t>; trên 53 bộ có trên 10.000 mẫu vượt cả TabPFNv2 và CatBoost.</w:t>
      </w:r>
    </w:p>
    <w:p>
      <w:r>
        <w:rPr>
          <w:b/>
        </w:rPr>
        <w:t>Cần nhớ:</w:t>
      </w:r>
      <w:r>
        <w:rPr>
          <w:b w:val="0"/>
        </w:rPr>
        <w:t xml:space="preserve"> </w:t>
      </w:r>
      <w:r>
        <w:rPr>
          <w:b/>
        </w:rPr>
        <w:t>Cha của TabICLv2.</w:t>
      </w:r>
      <w:r>
        <w:rPr>
          <w:b w:val="0"/>
        </w:rPr>
        <w:t xml:space="preserve"> Hiểu ba khối TFcol, TFrow, TFicl ở bài này là hiểu cả họ TabICL.</w:t>
      </w:r>
    </w:p>
    <w:p>
      <w:pPr>
        <w:pStyle w:val="Heading2"/>
      </w:pPr>
      <w:r>
        <w:t>[7] TabICLv2: A Better, Faster, Scalable, and Open Tabular Foundation Model ★</w:t>
      </w:r>
    </w:p>
    <w:p>
      <w:r>
        <w:rPr>
          <w:i/>
          <w:sz w:val="21"/>
        </w:rPr>
        <w:t>Qu, Holzmüller, Varoquaux, Le Morvan · ICML 2026</w:t>
      </w:r>
    </w:p>
    <w:p>
      <w:r>
        <w:rPr>
          <w:b/>
        </w:rPr>
        <w:t>Vấn đề:</w:t>
      </w:r>
      <w:r>
        <w:rPr>
          <w:b w:val="0"/>
        </w:rPr>
        <w:t xml:space="preserve"> Cần mô hình nền tảng bảng tốt hơn, nhanh hơn, mở rộng được và mở mã nguồn.</w:t>
      </w:r>
    </w:p>
    <w:p>
      <w:r>
        <w:rPr>
          <w:b/>
        </w:rPr>
        <w:t>Ý chính:</w:t>
      </w:r>
      <w:r>
        <w:rPr>
          <w:b w:val="0"/>
        </w:rPr>
        <w:t xml:space="preserve"> Ba trụ cột: (1) </w:t>
      </w:r>
      <w:r>
        <w:rPr>
          <w:b/>
        </w:rPr>
        <w:t>bộ sinh dữ liệu giả lập mới</w:t>
      </w:r>
      <w:r>
        <w:rPr>
          <w:b w:val="0"/>
        </w:rPr>
        <w:t xml:space="preserve"> đa dạng; (2) cải tiến kiến trúc, nổi bật là </w:t>
      </w:r>
      <w:r>
        <w:rPr>
          <w:b/>
        </w:rPr>
        <w:t>scalable softmax</w:t>
      </w:r>
      <w:r>
        <w:rPr>
          <w:b w:val="0"/>
        </w:rPr>
        <w:t xml:space="preserve"> trong chú ý; (3) quy trình huấn luyện tối ưu, thay AdamW bằng </w:t>
      </w:r>
      <w:r>
        <w:rPr>
          <w:b/>
        </w:rPr>
        <w:t>Muon</w:t>
      </w:r>
      <w:r>
        <w:rPr>
          <w:b w:val="0"/>
        </w:rPr>
        <w:t>. Làm cả phân loại và hồi quy.</w:t>
      </w:r>
    </w:p>
    <w:p>
      <w:r>
        <w:rPr>
          <w:b/>
        </w:rPr>
        <w:t>Kết quả:</w:t>
      </w:r>
      <w:r>
        <w:rPr>
          <w:b w:val="0"/>
        </w:rPr>
        <w:t xml:space="preserve"> Trên TabArena và TALENT, không cần chỉnh gì mà vượt RealTabPFN-2.5 (đã chỉnh tham số, kết hợp nhiều mô hình và tinh chỉnh trên dữ liệu thực); xử lý bảng cỡ triệu mẫu dưới 50 GB GPU, nhanh hơn rõ rệt; mở cả mã suy luận, huấn luyện trước và sinh dữ liệu.</w:t>
      </w:r>
    </w:p>
    <w:p>
      <w:r>
        <w:rPr>
          <w:b/>
        </w:rPr>
        <w:t>Cần nhớ:</w:t>
      </w:r>
      <w:r>
        <w:rPr>
          <w:b w:val="0"/>
        </w:rPr>
        <w:t xml:space="preserve"> </w:t>
      </w:r>
      <w:r>
        <w:rPr>
          <w:b/>
        </w:rPr>
        <w:t>Mô hình bạn chọn để thực nghiệm.</w:t>
      </w:r>
    </w:p>
    <w:p>
      <w:pPr>
        <w:pStyle w:val="Heading2"/>
      </w:pPr>
      <w:r>
        <w:t>[8] TabDPT: Scaling Tabular Foundation Models on Real Data ★</w:t>
      </w:r>
    </w:p>
    <w:p>
      <w:r>
        <w:rPr>
          <w:i/>
          <w:sz w:val="21"/>
        </w:rPr>
        <w:t>Ma, Thomas và cộng sự (Layer 6) · NeurIPS 2025</w:t>
      </w:r>
    </w:p>
    <w:p>
      <w:r>
        <w:rPr>
          <w:b/>
        </w:rPr>
        <w:t>Vấn đề:</w:t>
      </w:r>
      <w:r>
        <w:rPr>
          <w:b w:val="0"/>
        </w:rPr>
        <w:t xml:space="preserve"> Dữ liệu giả lập có thể bỏ sót tín hiệu có trong dữ liệu thực.</w:t>
      </w:r>
    </w:p>
    <w:p>
      <w:r>
        <w:rPr>
          <w:b/>
        </w:rPr>
        <w:t>Ý chính:</w:t>
      </w:r>
      <w:r>
        <w:rPr>
          <w:b w:val="0"/>
        </w:rPr>
        <w:t xml:space="preserve"> Kết hợp </w:t>
      </w:r>
      <w:r>
        <w:rPr>
          <w:b/>
        </w:rPr>
        <w:t>truy xuất theo ngữ cảnh</w:t>
      </w:r>
      <w:r>
        <w:rPr>
          <w:b w:val="0"/>
        </w:rPr>
        <w:t xml:space="preserve"> với </w:t>
      </w:r>
      <w:r>
        <w:rPr>
          <w:b/>
        </w:rPr>
        <w:t>học tự giám sát</w:t>
      </w:r>
      <w:r>
        <w:rPr>
          <w:b w:val="0"/>
        </w:rPr>
        <w:t xml:space="preserve"> để huấn luyện trước trên bảng thực, và so sánh dữ liệu thực với dữ liệu giả lập.</w:t>
      </w:r>
    </w:p>
    <w:p>
      <w:r>
        <w:rPr>
          <w:b/>
        </w:rPr>
        <w:t>Kết quả:</w:t>
      </w:r>
      <w:r>
        <w:rPr>
          <w:b w:val="0"/>
        </w:rPr>
        <w:t xml:space="preserve"> Dữ liệu thực giúp huấn luyện nhanh hơn và tổng quát tốt hơn; mạnh trên CTR23 (hồi quy) và CC18 (phân loại); hiệu năng tăng theo </w:t>
      </w:r>
      <w:r>
        <w:rPr>
          <w:b/>
        </w:rPr>
        <w:t>quy luật lũy thừa</w:t>
      </w:r>
      <w:r>
        <w:rPr>
          <w:b w:val="0"/>
        </w:rPr>
        <w:t xml:space="preserve"> khi tăng cỡ mô hình và dữ liệu, giống mô hình ngôn ngữ.</w:t>
      </w:r>
    </w:p>
    <w:p>
      <w:r>
        <w:rPr>
          <w:b/>
        </w:rPr>
        <w:t>Cần nhớ:</w:t>
      </w:r>
      <w:r>
        <w:rPr>
          <w:b w:val="0"/>
        </w:rPr>
        <w:t xml:space="preserve"> Cùng nhóm tác giả với LoCalPFN. Cần chú ý nguy cơ </w:t>
      </w:r>
      <w:r>
        <w:rPr>
          <w:b/>
        </w:rPr>
        <w:t>trùng dữ liệu với tập kiểm tra</w:t>
      </w:r>
      <w:r>
        <w:rPr>
          <w:b w:val="0"/>
        </w:rPr>
        <w:t xml:space="preserve"> khi huấn luyện trên bảng thực.</w:t>
      </w:r>
    </w:p>
    <w:p>
      <w:pPr>
        <w:pStyle w:val="Heading2"/>
      </w:pPr>
      <w:r>
        <w:t>[10] Retrieval &amp; Fine-Tuning for In-Context Tabular Models (LoCalPFN) ★</w:t>
      </w:r>
    </w:p>
    <w:p>
      <w:r>
        <w:rPr>
          <w:i/>
          <w:sz w:val="21"/>
        </w:rPr>
        <w:t>Thomas, Ma và cộng sự (Layer 6) · NeurIPS 2024</w:t>
      </w:r>
    </w:p>
    <w:p>
      <w:r>
        <w:rPr>
          <w:b/>
        </w:rPr>
        <w:t>Vấn đề:</w:t>
      </w:r>
      <w:r>
        <w:rPr>
          <w:b w:val="0"/>
        </w:rPr>
        <w:t xml:space="preserve"> TabPFN tốn bộ nhớ bậc hai theo độ dài ngữ cảnh và học thiếu (underfit) khi dữ liệu phức tạp.</w:t>
      </w:r>
    </w:p>
    <w:p>
      <w:r>
        <w:rPr>
          <w:b/>
        </w:rPr>
        <w:t>Ý chính:</w:t>
      </w:r>
      <w:r>
        <w:rPr>
          <w:b w:val="0"/>
        </w:rPr>
        <w:t xml:space="preserve"> Với mỗi mẫu cần dự đoán, </w:t>
      </w:r>
      <w:r>
        <w:rPr>
          <w:b/>
        </w:rPr>
        <w:t>tìm các mẫu láng giềng gần nhất làm ngữ cảnh cục bộ</w:t>
      </w:r>
      <w:r>
        <w:rPr>
          <w:b w:val="0"/>
        </w:rPr>
        <w:t>, rồi tinh chỉnh mô hình trên các mẫu đã truy xuất. Dùng TabPFN làm nền. Chỉ phân loại.</w:t>
      </w:r>
    </w:p>
    <w:p>
      <w:r>
        <w:rPr>
          <w:b/>
        </w:rPr>
        <w:t>Kết quả:</w:t>
      </w:r>
      <w:r>
        <w:rPr>
          <w:b w:val="0"/>
        </w:rPr>
        <w:t xml:space="preserve"> Trên 95 bộ TabZilla (OpenML) đạt chỉ số </w:t>
      </w:r>
      <w:r>
        <w:rPr>
          <w:b/>
        </w:rPr>
        <w:t>IQM AUC 0,958</w:t>
      </w:r>
      <w:r>
        <w:rPr>
          <w:b w:val="0"/>
        </w:rPr>
        <w:t>, so với 0,917 của TabPFN và 0,943 của XGBoost.</w:t>
      </w:r>
    </w:p>
    <w:p>
      <w:r>
        <w:rPr>
          <w:b/>
        </w:rPr>
        <w:t>Cần nhớ:</w:t>
      </w:r>
      <w:r>
        <w:rPr>
          <w:b w:val="0"/>
        </w:rPr>
        <w:t xml:space="preserve"> Gợi ý rằng </w:t>
      </w:r>
      <w:r>
        <w:rPr>
          <w:b/>
        </w:rPr>
        <w:t>mẫu nào được đưa vào ngữ cảnh quan trọng hơn số lượng mẫu</w:t>
      </w:r>
      <w:r>
        <w:rPr>
          <w:b w:val="0"/>
        </w:rPr>
        <w:t>, liên quan đến ngách của bạn.</w:t>
      </w:r>
    </w:p>
    <w:p>
      <w:pPr>
        <w:pStyle w:val="Heading2"/>
      </w:pPr>
      <w:r>
        <w:t>[9] Mitra: Mixed Synthetic Priors for Enhancing Tabular Foundation Models</w:t>
      </w:r>
    </w:p>
    <w:p>
      <w:r>
        <w:rPr>
          <w:i/>
          <w:sz w:val="21"/>
        </w:rPr>
        <w:t>Zhang và cộng sự (Amazon) · NeurIPS 2025</w:t>
      </w:r>
    </w:p>
    <w:p>
      <w:r>
        <w:rPr>
          <w:b/>
        </w:rPr>
        <w:t>Vấn đề:</w:t>
      </w:r>
      <w:r>
        <w:rPr>
          <w:b w:val="0"/>
        </w:rPr>
        <w:t xml:space="preserve"> Chưa ai hiểu rõ nguyên tắc thiết kế prior nên dữ liệu giả lập phải như thế nào.</w:t>
      </w:r>
    </w:p>
    <w:p>
      <w:r>
        <w:rPr>
          <w:b/>
        </w:rPr>
        <w:t>Ý chính:</w:t>
      </w:r>
      <w:r>
        <w:rPr>
          <w:b w:val="0"/>
        </w:rPr>
        <w:t xml:space="preserve"> Nghiên cứu có hệ thống </w:t>
      </w:r>
      <w:r>
        <w:rPr>
          <w:b/>
        </w:rPr>
        <w:t>tính chất nào của prior giúp mô hình tổng quát tốt</w:t>
      </w:r>
      <w:r>
        <w:rPr>
          <w:b w:val="0"/>
        </w:rPr>
        <w:t xml:space="preserve">, rồi huấn luyện Mitra trên </w:t>
      </w:r>
      <w:r>
        <w:rPr>
          <w:b/>
        </w:rPr>
        <w:t>hỗn hợp các prior</w:t>
      </w:r>
      <w:r>
        <w:rPr>
          <w:b w:val="0"/>
        </w:rPr>
        <w:t xml:space="preserve"> được chọn theo độ đa dạng, độ khác biệt và hiệu quả trên dữ liệu thực.</w:t>
      </w:r>
    </w:p>
    <w:p>
      <w:r>
        <w:rPr>
          <w:b/>
        </w:rPr>
        <w:t>Kết quả:</w:t>
      </w:r>
      <w:r>
        <w:rPr>
          <w:b w:val="0"/>
        </w:rPr>
        <w:t xml:space="preserve"> Vượt TabPFNv2 và TabICL trên cả phân loại lẫn hồi quy, hiệu quả theo số mẫu tốt hơn; công bố trọng số trên Hugging Face.</w:t>
      </w:r>
    </w:p>
    <w:p>
      <w:r>
        <w:rPr>
          <w:b/>
        </w:rPr>
        <w:t>Cần nhớ:</w:t>
      </w:r>
      <w:r>
        <w:rPr>
          <w:b w:val="0"/>
        </w:rPr>
        <w:t xml:space="preserve"> Thông điệp thú vị: trọng tâm chuyển từ </w:t>
      </w:r>
      <w:r>
        <w:rPr>
          <w:b/>
        </w:rPr>
        <w:t>thiết kế kiến trúc</w:t>
      </w:r>
      <w:r>
        <w:rPr>
          <w:b w:val="0"/>
        </w:rPr>
        <w:t xml:space="preserve"> sang </w:t>
      </w:r>
      <w:r>
        <w:rPr>
          <w:b/>
        </w:rPr>
        <w:t>thiết kế dữ liệu giả lập</w:t>
      </w:r>
      <w:r>
        <w:rPr>
          <w:b w:val="0"/>
        </w:rPr>
        <w:t>.</w:t>
      </w:r>
    </w:p>
    <w:p>
      <w:pPr>
        <w:pStyle w:val="Heading2"/>
      </w:pPr>
      <w:r>
        <w:t>[15] TabPFN Unleashed (BETA)</w:t>
      </w:r>
    </w:p>
    <w:p>
      <w:r>
        <w:rPr>
          <w:i/>
          <w:sz w:val="21"/>
        </w:rPr>
        <w:t>Liu và Ye · arXiv 2/2025</w:t>
      </w:r>
    </w:p>
    <w:p>
      <w:r>
        <w:rPr>
          <w:b/>
        </w:rPr>
        <w:t>Vấn đề:</w:t>
      </w:r>
      <w:r>
        <w:rPr>
          <w:b w:val="0"/>
        </w:rPr>
        <w:t xml:space="preserve"> TabPFN cần cải thiện với đặc trưng nhiều chiều, thích ứng với bảng đích và bảng lớn.</w:t>
      </w:r>
    </w:p>
    <w:p>
      <w:r>
        <w:rPr>
          <w:b/>
        </w:rPr>
        <w:t>Ý chính:</w:t>
      </w:r>
      <w:r>
        <w:rPr>
          <w:b w:val="0"/>
        </w:rPr>
        <w:t xml:space="preserve"> Phương pháp </w:t>
      </w:r>
      <w:r>
        <w:rPr>
          <w:b/>
        </w:rPr>
        <w:t>BETA</w:t>
      </w:r>
      <w:r>
        <w:rPr>
          <w:b w:val="0"/>
        </w:rPr>
        <w:t>: thêm bộ mã hóa nhẹ để căn chỉnh bảng đích với TabPFN (giảm độ chệch), dùng nhiều bộ mã hóa và lấy mẫu bootstrap (giảm phương sai), giữ chi phí suy luận thấp.</w:t>
      </w:r>
    </w:p>
    <w:p>
      <w:r>
        <w:rPr>
          <w:b/>
        </w:rPr>
        <w:t>Kết quả:</w:t>
      </w:r>
      <w:r>
        <w:rPr>
          <w:b w:val="0"/>
        </w:rPr>
        <w:t xml:space="preserve"> Trên hơn 200 bộ phân loại, ngang hoặc hơn các phương pháp tốt nhất.</w:t>
      </w:r>
    </w:p>
    <w:p>
      <w:r>
        <w:rPr>
          <w:b/>
        </w:rPr>
        <w:t>Cần nhớ:</w:t>
      </w:r>
      <w:r>
        <w:rPr>
          <w:b w:val="0"/>
        </w:rPr>
        <w:t xml:space="preserve"> Một hướng "nâng cấp TabPFN" khác, đọc lướt.</w:t>
      </w:r>
    </w:p>
    <w:p>
      <w:pPr>
        <w:pStyle w:val="Heading1"/>
      </w:pPr>
      <w:r>
        <w:t>Nhóm 3. Cách đánh giá và so sánh công bằng</w:t>
      </w:r>
    </w:p>
    <w:p>
      <w:pPr>
        <w:pStyle w:val="Heading2"/>
      </w:pPr>
      <w:r>
        <w:t>[2] AMLB: an AutoML Benchmark</w:t>
      </w:r>
    </w:p>
    <w:p>
      <w:r>
        <w:rPr>
          <w:i/>
          <w:sz w:val="21"/>
        </w:rPr>
        <w:t>Gijsbers và cộng sự · JMLR</w:t>
      </w:r>
    </w:p>
    <w:p>
      <w:r>
        <w:rPr>
          <w:b/>
        </w:rPr>
        <w:t>Vấn đề:</w:t>
      </w:r>
      <w:r>
        <w:rPr>
          <w:b w:val="0"/>
        </w:rPr>
        <w:t xml:space="preserve"> So sánh các khung AutoML thường làm sai (chọn dữ liệu thiên lệch, điều kiện không đồng đều).</w:t>
      </w:r>
    </w:p>
    <w:p>
      <w:r>
        <w:rPr>
          <w:b/>
        </w:rPr>
        <w:t>Ý chính:</w:t>
      </w:r>
      <w:r>
        <w:rPr>
          <w:b w:val="0"/>
        </w:rPr>
        <w:t xml:space="preserve"> Một bộ đánh giá mở, theo thực hành tốt, kèm công cụ chạy tự động từ cài đặt đến phân tích.</w:t>
      </w:r>
    </w:p>
    <w:p>
      <w:r>
        <w:rPr>
          <w:b/>
        </w:rPr>
        <w:t>Kết quả:</w:t>
      </w:r>
      <w:r>
        <w:rPr>
          <w:b w:val="0"/>
        </w:rPr>
        <w:t xml:space="preserve"> So sánh 9 khung AutoML trên 71 tác vụ phân loại và 33 tác vụ hồi quy, xét độ chính xác, thời gian suy luận và lỗi.</w:t>
      </w:r>
    </w:p>
    <w:p>
      <w:r>
        <w:rPr>
          <w:b/>
        </w:rPr>
        <w:t>Cần nhớ:</w:t>
      </w:r>
      <w:r>
        <w:rPr>
          <w:b w:val="0"/>
        </w:rPr>
        <w:t xml:space="preserve"> Một trong các bộ dữ liệu mà bài Nature dùng để đánh giá.</w:t>
      </w:r>
    </w:p>
    <w:p>
      <w:pPr>
        <w:pStyle w:val="Heading2"/>
      </w:pPr>
      <w:r>
        <w:t>[5] TabArena: A Living Benchmark for Machine Learning on Tabular Data ★</w:t>
      </w:r>
    </w:p>
    <w:p>
      <w:r>
        <w:rPr>
          <w:i/>
          <w:sz w:val="21"/>
        </w:rPr>
        <w:t>Erickson và cộng sự · NeurIPS 2025 (Datasets and Benchmarks)</w:t>
      </w:r>
    </w:p>
    <w:p>
      <w:r>
        <w:rPr>
          <w:b/>
        </w:rPr>
        <w:t>Vấn đề:</w:t>
      </w:r>
      <w:r>
        <w:rPr>
          <w:b w:val="0"/>
        </w:rPr>
        <w:t xml:space="preserve"> Các bộ đánh giá hiện nay là tĩnh, không được cập nhật khi phát hiện lỗi hoặc có mô hình mới.</w:t>
      </w:r>
    </w:p>
    <w:p>
      <w:r>
        <w:rPr>
          <w:b/>
        </w:rPr>
        <w:t>Ý chính:</w:t>
      </w:r>
      <w:r>
        <w:rPr>
          <w:b w:val="0"/>
        </w:rPr>
        <w:t xml:space="preserve"> Bộ đánh giá </w:t>
      </w:r>
      <w:r>
        <w:rPr>
          <w:b/>
        </w:rPr>
        <w:t>sống</w:t>
      </w:r>
      <w:r>
        <w:rPr>
          <w:b w:val="0"/>
        </w:rPr>
        <w:t>: tuyển chọn thủ công 51 bảng từ 1053 bảng, có bảng xếp hạng công khai và đội bảo trì.</w:t>
      </w:r>
    </w:p>
    <w:p>
      <w:r>
        <w:rPr>
          <w:b/>
        </w:rPr>
        <w:t>Kết quả:</w:t>
      </w:r>
      <w:r>
        <w:rPr>
          <w:b w:val="0"/>
        </w:rPr>
        <w:t xml:space="preserve"> Cây tăng cường vẫn mạnh; học sâu bắt kịp khi có ngân sách thời gian lớn và kết hợp mô hình; </w:t>
      </w:r>
      <w:r>
        <w:rPr>
          <w:b/>
        </w:rPr>
        <w:t>mô hình nền tảng nổi bật trên bảng nhỏ</w:t>
      </w:r>
      <w:r>
        <w:rPr>
          <w:b w:val="0"/>
        </w:rPr>
        <w:t>; kết hợp nhiều mô hình cho kết quả tốt nhất.</w:t>
      </w:r>
    </w:p>
    <w:p>
      <w:r>
        <w:rPr>
          <w:b/>
        </w:rPr>
        <w:t>Cần nhớ:</w:t>
      </w:r>
      <w:r>
        <w:rPr>
          <w:b w:val="0"/>
        </w:rPr>
        <w:t xml:space="preserve"> Một trong hai bộ đánh giá của TabICLv2.</w:t>
      </w:r>
    </w:p>
    <w:p>
      <w:pPr>
        <w:pStyle w:val="Heading1"/>
      </w:pPr>
      <w:r>
        <w:t>Nhóm 4. Mở rộng: ngữ nghĩa, văn bản, tính đối xứng, dữ liệu giả lập</w:t>
      </w:r>
    </w:p>
    <w:p>
      <w:pPr>
        <w:pStyle w:val="Heading2"/>
      </w:pPr>
      <w:r>
        <w:t>[16] ConTextTab: A Semantics-Aware Tabular In-Context Learner</w:t>
      </w:r>
    </w:p>
    <w:p>
      <w:r>
        <w:rPr>
          <w:i/>
          <w:sz w:val="21"/>
        </w:rPr>
        <w:t>Spinaci và cộng sự (SAP) · NeurIPS 2025</w:t>
      </w:r>
    </w:p>
    <w:p>
      <w:r>
        <w:rPr>
          <w:b/>
        </w:rPr>
        <w:t>Vấn đề:</w:t>
      </w:r>
      <w:r>
        <w:rPr>
          <w:b w:val="0"/>
        </w:rPr>
        <w:t xml:space="preserve"> Mô hình ICL chuyên cho bảng nhanh nhưng bỏ qua ngữ nghĩa và tri thức thế giới trong tên cột và giá trị; mô hình dựa trên ngôn ngữ lớn hiểu ngữ nghĩa nhưng ngữ cảnh nhỏ.</w:t>
      </w:r>
    </w:p>
    <w:p>
      <w:r>
        <w:rPr>
          <w:b/>
        </w:rPr>
        <w:t>Ý chính:</w:t>
      </w:r>
      <w:r>
        <w:rPr>
          <w:b w:val="0"/>
        </w:rPr>
        <w:t xml:space="preserve"> Gộp hai thế giới: dùng </w:t>
      </w:r>
      <w:r>
        <w:rPr>
          <w:b/>
        </w:rPr>
        <w:t>embedding chuyên biệt cho từng kiểu dữ liệu</w:t>
      </w:r>
      <w:r>
        <w:rPr>
          <w:b w:val="0"/>
        </w:rPr>
        <w:t xml:space="preserve"> và huấn luyện trên dữ liệu bảng thực quy mô lớn, trong khung ICL chuyên cho bảng.</w:t>
      </w:r>
    </w:p>
    <w:p>
      <w:r>
        <w:rPr>
          <w:b/>
        </w:rPr>
        <w:t>Kết quả:</w:t>
      </w:r>
      <w:r>
        <w:rPr>
          <w:b w:val="0"/>
        </w:rPr>
        <w:t xml:space="preserve"> Cạnh tranh với SOTA trên nhiều bộ đánh giá và đặt chuẩn mới trên bộ CARTE có nhiều ngữ nghĩa.</w:t>
      </w:r>
    </w:p>
    <w:p>
      <w:r>
        <w:rPr>
          <w:b/>
        </w:rPr>
        <w:t>Cần nhớ:</w:t>
      </w:r>
      <w:r>
        <w:rPr>
          <w:b w:val="0"/>
        </w:rPr>
        <w:t xml:space="preserve"> Nhóm "dùng tên cột và ngữ nghĩa", loại mà bộ TALENT (đã bỏ tên cột) không đo được.</w:t>
      </w:r>
    </w:p>
    <w:p>
      <w:pPr>
        <w:pStyle w:val="Heading2"/>
      </w:pPr>
      <w:r>
        <w:t>[19] TabSTAR: A Tabular Foundation Model for Tabular Data with Text Fields</w:t>
      </w:r>
    </w:p>
    <w:p>
      <w:r>
        <w:rPr>
          <w:i/>
          <w:sz w:val="21"/>
        </w:rPr>
        <w:t>Arazi, Shapira, Reichart · arXiv 2025</w:t>
      </w:r>
    </w:p>
    <w:p>
      <w:r>
        <w:rPr>
          <w:b/>
        </w:rPr>
        <w:t>Vấn đề:</w:t>
      </w:r>
      <w:r>
        <w:rPr>
          <w:b w:val="0"/>
        </w:rPr>
        <w:t xml:space="preserve"> Các cách đưa văn bản vào mô hình bảng thường dùng biểu diễn văn bản tĩnh, không nhìn đến nhãn đích.</w:t>
      </w:r>
    </w:p>
    <w:p>
      <w:r>
        <w:rPr>
          <w:b/>
        </w:rPr>
        <w:t>Ý chính:</w:t>
      </w:r>
      <w:r>
        <w:rPr>
          <w:b w:val="0"/>
        </w:rPr>
        <w:t xml:space="preserve"> Biểu diễn </w:t>
      </w:r>
      <w:r>
        <w:rPr>
          <w:b/>
        </w:rPr>
        <w:t>nhận biết nhãn đích</w:t>
      </w:r>
      <w:r>
        <w:rPr>
          <w:b w:val="0"/>
        </w:rPr>
        <w:t>: mở khóa bộ mã hóa văn bản đã huấn luyện và đưa token nhãn vào để học embedding theo tác vụ; kiến trúc không có tham số riêng cho từng bộ dữ liệu.</w:t>
      </w:r>
    </w:p>
    <w:p>
      <w:r>
        <w:rPr>
          <w:b/>
        </w:rPr>
        <w:t>Kết quả:</w:t>
      </w:r>
      <w:r>
        <w:rPr>
          <w:b w:val="0"/>
        </w:rPr>
        <w:t xml:space="preserve"> SOTA cho phân loại và hồi quy trên bảng có trường văn bản; quá trình huấn luyện trước tuân theo quy luật mở rộng theo số bộ dữ liệu.</w:t>
      </w:r>
    </w:p>
    <w:p>
      <w:r>
        <w:rPr>
          <w:b/>
        </w:rPr>
        <w:t>Cần nhớ:</w:t>
      </w:r>
      <w:r>
        <w:rPr>
          <w:b w:val="0"/>
        </w:rPr>
        <w:t xml:space="preserve"> Cùng nhóm với ConTextTab: dành cho bảng có chữ.</w:t>
      </w:r>
    </w:p>
    <w:p>
      <w:pPr>
        <w:pStyle w:val="Heading2"/>
      </w:pPr>
      <w:r>
        <w:t>[17] EquiTabPFN: A Target-Permutation Equivariant Prior Fitted Network</w:t>
      </w:r>
    </w:p>
    <w:p>
      <w:r>
        <w:rPr>
          <w:i/>
          <w:sz w:val="21"/>
        </w:rPr>
        <w:t>Arbel, Salinas, Hutter · arXiv 2025</w:t>
      </w:r>
    </w:p>
    <w:p>
      <w:r>
        <w:rPr>
          <w:b/>
        </w:rPr>
        <w:t>Vấn đề:</w:t>
      </w:r>
      <w:r>
        <w:rPr>
          <w:b w:val="0"/>
        </w:rPr>
        <w:t xml:space="preserve"> TabPFN bị giới hạn ở số chiều nhãn cố định và dự đoán thay đổi khi hoán vị thứ tự nhãn, tạo ra một "khoảng cách đối xứng".</w:t>
      </w:r>
    </w:p>
    <w:p>
      <w:r>
        <w:rPr>
          <w:b/>
        </w:rPr>
        <w:t>Ý chính:</w:t>
      </w:r>
      <w:r>
        <w:rPr>
          <w:b w:val="0"/>
        </w:rPr>
        <w:t xml:space="preserve"> Thiết kế kiến trúc </w:t>
      </w:r>
      <w:r>
        <w:rPr>
          <w:b/>
        </w:rPr>
        <w:t>bất biến khi hoán vị nhãn</w:t>
      </w:r>
      <w:r>
        <w:rPr>
          <w:b w:val="0"/>
        </w:rPr>
        <w:t xml:space="preserve"> (bộ mã hóa, giải mã và chú ý hai chiều đều đối xứng).</w:t>
      </w:r>
    </w:p>
    <w:p>
      <w:r>
        <w:rPr>
          <w:b/>
        </w:rPr>
        <w:t>Kết quả:</w:t>
      </w:r>
      <w:r>
        <w:rPr>
          <w:b w:val="0"/>
        </w:rPr>
        <w:t xml:space="preserve"> Với bộ dữ liệu có nhiều lớp hơn số lớp thấy khi huấn luyện, ngang hoặc hơn các phương pháp hiện có và tốn ít tính toán hơn.</w:t>
      </w:r>
    </w:p>
    <w:p>
      <w:r>
        <w:rPr>
          <w:b/>
        </w:rPr>
        <w:t>Cần nhớ:</w:t>
      </w:r>
      <w:r>
        <w:rPr>
          <w:b w:val="0"/>
        </w:rPr>
        <w:t xml:space="preserve"> Giải thích vì sao TabPFN gặp vấn đề với </w:t>
      </w:r>
      <w:r>
        <w:rPr>
          <w:b/>
        </w:rPr>
        <w:t>nhiều lớp</w:t>
      </w:r>
      <w:r>
        <w:rPr>
          <w:b w:val="0"/>
        </w:rPr>
        <w:t xml:space="preserve"> (giới hạn khoảng 10 lớp).</w:t>
      </w:r>
    </w:p>
    <w:p>
      <w:pPr>
        <w:pStyle w:val="Heading2"/>
      </w:pPr>
      <w:r>
        <w:t>[20] Zero-shot Meta-learning for Tabular Prediction Tasks with Adversarially Pre-trained Transformer (APT)</w:t>
      </w:r>
    </w:p>
    <w:p>
      <w:r>
        <w:rPr>
          <w:i/>
          <w:sz w:val="21"/>
        </w:rPr>
        <w:t>Wu và Bergman · arXiv 2025</w:t>
      </w:r>
    </w:p>
    <w:p>
      <w:r>
        <w:rPr>
          <w:b/>
        </w:rPr>
        <w:t>Vấn đề:</w:t>
      </w:r>
      <w:r>
        <w:rPr>
          <w:b w:val="0"/>
        </w:rPr>
        <w:t xml:space="preserve"> Các mô hình zero-shot trước đó bị giới hạn số lớp và phụ thuộc kiểu dữ liệu huấn luyện.</w:t>
      </w:r>
    </w:p>
    <w:p>
      <w:r>
        <w:rPr>
          <w:b/>
        </w:rPr>
        <w:t>Ý chính:</w:t>
      </w:r>
      <w:r>
        <w:rPr>
          <w:b w:val="0"/>
        </w:rPr>
        <w:t xml:space="preserve"> Huấn luyện trước với </w:t>
      </w:r>
      <w:r>
        <w:rPr>
          <w:b/>
        </w:rPr>
        <w:t>các tác nhân sinh dữ liệu giả lập đối kháng</w:t>
      </w:r>
      <w:r>
        <w:rPr>
          <w:b w:val="0"/>
        </w:rPr>
        <w:t>, liên tục thay đổi phân phối để thách thức mô hình; thêm khối "mixture" xử lý số lớp tùy ý.</w:t>
      </w:r>
    </w:p>
    <w:p>
      <w:r>
        <w:rPr>
          <w:b/>
        </w:rPr>
        <w:t>Kết quả:</w:t>
      </w:r>
      <w:r>
        <w:rPr>
          <w:b w:val="0"/>
        </w:rPr>
        <w:t xml:space="preserve"> Ngang SOTA trên bảng nhỏ mà không cần lọc theo số lớp hay số giá trị thiếu, thời gian trung bình dưới 1 giây.</w:t>
      </w:r>
    </w:p>
    <w:p>
      <w:r>
        <w:rPr>
          <w:b/>
        </w:rPr>
        <w:t>Cần nhớ:</w:t>
      </w:r>
      <w:r>
        <w:rPr>
          <w:b w:val="0"/>
        </w:rPr>
        <w:t xml:space="preserve"> Một cách khác để làm dữ liệu giả lập đa dạng hơn.</w:t>
      </w:r>
    </w:p>
    <w:p>
      <w:pPr>
        <w:pStyle w:val="Heading1"/>
      </w:pPr>
      <w:r>
        <w:t>Nhóm 5. Dùng PFN cho bài toán khác (đọc lướt)</w:t>
      </w:r>
    </w:p>
    <w:p>
      <w:pPr>
        <w:pStyle w:val="Heading2"/>
      </w:pPr>
      <w:r>
        <w:t>[13] PFNs4BO: In-Context Learning for Bayesian Optimization</w:t>
      </w:r>
    </w:p>
    <w:p>
      <w:r>
        <w:rPr>
          <w:i/>
          <w:sz w:val="21"/>
        </w:rPr>
        <w:t>Müller, Feurer, Hollmann, Hutter · 2023</w:t>
      </w:r>
    </w:p>
    <w:p>
      <w:r>
        <w:rPr>
          <w:b/>
        </w:rPr>
        <w:t>Vấn đề:</w:t>
      </w:r>
      <w:r>
        <w:rPr>
          <w:b w:val="0"/>
        </w:rPr>
        <w:t xml:space="preserve"> Quá trình Gaussian (GP) là mô hình thay thế phổ biến trong tối ưu Bayes nhưng chỉ mô hình hóa được các prior mã hóa bằng kernel.</w:t>
      </w:r>
    </w:p>
    <w:p>
      <w:r>
        <w:rPr>
          <w:b/>
        </w:rPr>
        <w:t>Ý chính:</w:t>
      </w:r>
      <w:r>
        <w:rPr>
          <w:b w:val="0"/>
        </w:rPr>
        <w:t xml:space="preserve"> Dùng PFN làm mô hình thay thế: bắt chước GP, GP nâng cao, mạng Bayes; còn chèn được gợi ý của người dùng về vị trí cực trị và học cả hàm thu thập.</w:t>
      </w:r>
    </w:p>
    <w:p>
      <w:r>
        <w:rPr>
          <w:b/>
        </w:rPr>
        <w:t>Kết quả:</w:t>
      </w:r>
      <w:r>
        <w:rPr>
          <w:b w:val="0"/>
        </w:rPr>
        <w:t xml:space="preserve"> Đánh giá trên HPO-B, Bayesmark, PD1.</w:t>
      </w:r>
    </w:p>
    <w:p>
      <w:r>
        <w:rPr>
          <w:b/>
        </w:rPr>
        <w:t>Cần nhớ:</w:t>
      </w:r>
      <w:r>
        <w:rPr>
          <w:b w:val="0"/>
        </w:rPr>
        <w:t xml:space="preserve"> Cho thấy PFN dùng được ngoài dữ liệu bảng.</w:t>
      </w:r>
    </w:p>
    <w:p>
      <w:pPr>
        <w:pStyle w:val="Heading2"/>
      </w:pPr>
      <w:r>
        <w:t>[14] ForecastPFN: Synthetically-Trained Zero-Shot Forecasting</w:t>
      </w:r>
    </w:p>
    <w:p>
      <w:r>
        <w:rPr>
          <w:i/>
          <w:sz w:val="21"/>
        </w:rPr>
        <w:t>Dooley và cộng sự · NeurIPS 2023</w:t>
      </w:r>
    </w:p>
    <w:p>
      <w:r>
        <w:rPr>
          <w:b/>
        </w:rPr>
        <w:t>Vấn đề:</w:t>
      </w:r>
      <w:r>
        <w:rPr>
          <w:b w:val="0"/>
        </w:rPr>
        <w:t xml:space="preserve"> Dự báo chuỗi thời gian cần nhiều dữ liệu ban đầu, nhưng thực tế có khi chỉ khoảng 40 điểm.</w:t>
      </w:r>
    </w:p>
    <w:p>
      <w:r>
        <w:rPr>
          <w:b/>
        </w:rPr>
        <w:t>Ý chính:</w:t>
      </w:r>
      <w:r>
        <w:rPr>
          <w:b w:val="0"/>
        </w:rPr>
        <w:t xml:space="preserve"> PFN đầu tiên cho dự báo zero-shot, huấn luyện </w:t>
      </w:r>
      <w:r>
        <w:rPr>
          <w:b/>
        </w:rPr>
        <w:t>hoàn toàn trên dữ liệu giả lập</w:t>
      </w:r>
      <w:r>
        <w:rPr>
          <w:b w:val="0"/>
        </w:rPr>
        <w:t>.</w:t>
      </w:r>
    </w:p>
    <w:p>
      <w:r>
        <w:rPr>
          <w:b/>
        </w:rPr>
        <w:t>Kết quả:</w:t>
      </w:r>
      <w:r>
        <w:rPr>
          <w:b w:val="0"/>
        </w:rPr>
        <w:t xml:space="preserve"> Dự báo zero-shot chính xác và nhanh hơn các phương pháp SOTA, kể cả khi chúng được huấn luyện thêm hàng trăm điểm.</w:t>
      </w:r>
    </w:p>
    <w:p>
      <w:r>
        <w:rPr>
          <w:b/>
        </w:rPr>
        <w:t>Cần nhớ:</w:t>
      </w:r>
      <w:r>
        <w:rPr>
          <w:b w:val="0"/>
        </w:rPr>
        <w:t xml:space="preserve"> Đọc lướt, cùng ý tưởng "huấn luyện trên dữ liệu giả".</w:t>
      </w:r>
    </w:p>
    <w:p>
      <w:pPr>
        <w:pStyle w:val="Heading2"/>
      </w:pPr>
      <w:r>
        <w:t>[18] Do-PFN: In-Context Learning for Causal Effect Estimation</w:t>
      </w:r>
    </w:p>
    <w:p>
      <w:r>
        <w:rPr>
          <w:i/>
          <w:sz w:val="21"/>
        </w:rPr>
        <w:t>Robertson, Reuter và cộng sự · arXiv 2025</w:t>
      </w:r>
    </w:p>
    <w:p>
      <w:r>
        <w:rPr>
          <w:b/>
        </w:rPr>
        <w:t>Vấn đề:</w:t>
      </w:r>
      <w:r>
        <w:rPr>
          <w:b w:val="0"/>
        </w:rPr>
        <w:t xml:space="preserve"> Ước lượng tác động nhân quả thường cần dữ liệu can thiệp, biết đồ thị nhân quả hoặc giả định không nhiễu.</w:t>
      </w:r>
    </w:p>
    <w:p>
      <w:r>
        <w:rPr>
          <w:b/>
        </w:rPr>
        <w:t>Ý chính:</w:t>
      </w:r>
      <w:r>
        <w:rPr>
          <w:b w:val="0"/>
        </w:rPr>
        <w:t xml:space="preserve"> Huấn luyện PFN trên dữ liệu giả lập từ nhiều cấu trúc nhân quả, có can thiệp, để dự đoán kết quả can thiệp từ dữ liệu quan sát.</w:t>
      </w:r>
    </w:p>
    <w:p>
      <w:r>
        <w:rPr>
          <w:b/>
        </w:rPr>
        <w:t>Kết quả:</w:t>
      </w:r>
      <w:r>
        <w:rPr>
          <w:b w:val="0"/>
        </w:rPr>
        <w:t xml:space="preserve"> Kết quả trên bộ dữ liệu tổng hợp và bán tổng hợp (tóm tắt nêu mô hình hoạt động mà không cần biết đồ thị nhân quả).</w:t>
      </w:r>
    </w:p>
    <w:p>
      <w:r>
        <w:rPr>
          <w:b/>
        </w:rPr>
        <w:t>Cần nhớ:</w:t>
      </w:r>
      <w:r>
        <w:rPr>
          <w:b w:val="0"/>
        </w:rPr>
        <w:t xml:space="preserve"> Đọc lướt.</w:t>
      </w:r>
    </w:p>
    <w:p>
      <w:pPr>
        <w:pStyle w:val="Heading1"/>
      </w:pPr>
      <w:r>
        <w:t>Gợi ý đọc hiểu từng bước</w:t>
      </w:r>
    </w:p>
    <w:p>
      <w:r>
        <w:rPr>
          <w:b w:val="0"/>
        </w:rPr>
        <w:t xml:space="preserve">Nên đọc kỹ theo thứ tự: </w:t>
      </w:r>
      <w:r>
        <w:rPr>
          <w:b/>
        </w:rPr>
        <w:t>bài 6</w:t>
      </w:r>
      <w:r>
        <w:rPr>
          <w:b w:val="0"/>
        </w:rPr>
        <w:t xml:space="preserve"> (ý tưởng PFN), </w:t>
      </w:r>
      <w:r>
        <w:rPr>
          <w:b/>
        </w:rPr>
        <w:t>bài 3</w:t>
      </w:r>
      <w:r>
        <w:rPr>
          <w:b w:val="0"/>
        </w:rPr>
        <w:t xml:space="preserve"> (TabPFN đầu tiên), </w:t>
      </w:r>
      <w:r>
        <w:rPr>
          <w:b/>
        </w:rPr>
        <w:t>bài 1</w:t>
      </w:r>
      <w:r>
        <w:rPr>
          <w:b w:val="0"/>
        </w:rPr>
        <w:t xml:space="preserve"> (bài Nature), </w:t>
      </w:r>
      <w:r>
        <w:rPr>
          <w:b/>
        </w:rPr>
        <w:t>bài 4</w:t>
      </w:r>
      <w:r>
        <w:rPr>
          <w:b w:val="0"/>
        </w:rPr>
        <w:t xml:space="preserve"> (TabICL), </w:t>
      </w:r>
      <w:r>
        <w:rPr>
          <w:b/>
        </w:rPr>
        <w:t>bài 7</w:t>
      </w:r>
      <w:r>
        <w:rPr>
          <w:b w:val="0"/>
        </w:rPr>
        <w:t xml:space="preserve"> (TabICLv2). Với mỗi bài, đọc </w:t>
      </w:r>
      <w:r>
        <w:rPr>
          <w:b/>
        </w:rPr>
        <w:t>tóm tắt, phần giới thiệu, hình kiến trúc và phần kết luận</w:t>
      </w:r>
      <w:r>
        <w:rPr>
          <w:b w:val="0"/>
        </w:rPr>
        <w:t xml:space="preserve"> trước, phần chứng minh và phụ lục để sau. Khi đọc xong mỗi bài, bạn tự thử nói lại bằng lời của mình: bài giải quyết vấn đề gì, ý tưởng chính là gì, kết quả đo trên dữ liệu nào, và hạn chế là gì.</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