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34. TransTab: Learning Transferable Tabular Transformers Across Tables</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2022 (arXiv:2205.09328v2)</w:t>
            </w:r>
          </w:p>
        </w:tc>
      </w:tr>
      <w:tr>
        <w:tc>
          <w:tcPr>
            <w:tcW w:type="dxa" w:w="4649"/>
          </w:tcPr>
          <w:p>
            <w:r/>
            <w:r>
              <w:rPr>
                <w:sz w:val="21"/>
              </w:rPr>
              <w:t>Tác giả</w:t>
            </w:r>
          </w:p>
        </w:tc>
        <w:tc>
          <w:tcPr>
            <w:tcW w:type="dxa" w:w="4649"/>
          </w:tcPr>
          <w:p>
            <w:r/>
            <w:r>
              <w:rPr>
                <w:sz w:val="21"/>
              </w:rPr>
              <w:t>Zifeng Wang, Jimeng Sun (UIUC)</w:t>
            </w:r>
          </w:p>
        </w:tc>
      </w:tr>
      <w:tr>
        <w:tc>
          <w:tcPr>
            <w:tcW w:type="dxa" w:w="4649"/>
          </w:tcPr>
          <w:p>
            <w:r/>
            <w:r>
              <w:rPr>
                <w:sz w:val="21"/>
              </w:rPr>
              <w:t>Mã nguồn</w:t>
            </w:r>
          </w:p>
        </w:tc>
        <w:tc>
          <w:tcPr>
            <w:tcW w:type="dxa" w:w="4649"/>
          </w:tcPr>
          <w:p>
            <w:r/>
            <w:r>
              <w:rPr>
                <w:sz w:val="21"/>
              </w:rPr>
              <w:t>github.com/RyanWangZf/transtab</w:t>
            </w:r>
          </w:p>
        </w:tc>
      </w:tr>
      <w:tr>
        <w:tc>
          <w:tcPr>
            <w:tcW w:type="dxa" w:w="4649"/>
          </w:tcPr>
          <w:p>
            <w:r/>
            <w:r>
              <w:rPr>
                <w:sz w:val="21"/>
              </w:rPr>
              <w:t>Lưu ý về PDF</w:t>
            </w:r>
          </w:p>
        </w:tc>
        <w:tc>
          <w:tcPr>
            <w:tcW w:type="dxa" w:w="4649"/>
          </w:tcPr>
          <w:p>
            <w:r/>
            <w:r>
              <w:rPr>
                <w:sz w:val="21"/>
              </w:rPr>
              <w:t>Bảng 2–6 và 8–12 đọc rõ. Hình 4–6 (số phân vùng, độ chồng cột) chỉ có đồ thị, không có số cụ thể nên mình chỉ nêu xu hướng.</w:t>
            </w:r>
          </w:p>
        </w:tc>
      </w:tr>
      <w:tr>
        <w:tc>
          <w:tcPr>
            <w:tcW w:type="dxa" w:w="4649"/>
          </w:tcPr>
          <w:p>
            <w:r/>
            <w:r>
              <w:rPr>
                <w:sz w:val="21"/>
              </w:rPr>
              <w:t>Vị trí trong đề tài</w:t>
            </w:r>
          </w:p>
        </w:tc>
        <w:tc>
          <w:tcPr>
            <w:tcW w:type="dxa" w:w="4649"/>
          </w:tcPr>
          <w:p>
            <w:r/>
            <w:r>
              <w:rPr>
                <w:sz w:val="21"/>
              </w:rPr>
              <w:t xml:space="preserve">Một trong những mô hình </w:t>
            </w:r>
            <w:r>
              <w:rPr>
                <w:b/>
                <w:sz w:val="21"/>
              </w:rPr>
              <w:t>"nền tảng cho bảng" đầu tiên theo hướng ngữ nghĩa cột</w:t>
            </w:r>
            <w:r>
              <w:rPr>
                <w:sz w:val="21"/>
              </w:rPr>
              <w:t>: biến mỗi dòng thành chuỗi token có tên cột, nên học được trên nhiều bảng có cột khác nhau. Cùng họ ý tưởng với ConTextTab, TabSTAR, CARTE.</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Mô hình học máy cho bảng thường giả định cấu trúc cột cố định ở lúc huấn luyện và lúc kiểm thử. Thực tế nhiều bảng chỉ chồng lấn một phần cột, nên người ta phải gộp bảng, bỏ cột không khớp và bỏ mẫu, gây lãng phí dữ liệu. TransTab giải bài toán này bằng cách </w:t>
      </w:r>
      <w:r>
        <w:rPr>
          <w:b/>
        </w:rPr>
        <w:t>biến mỗi ô thành token có ngữ cảnh cột</w:t>
      </w:r>
      <w:r>
        <w:t xml:space="preserve"> (tên cột + giá trị) rồi đưa vào Transformer có cổng (gated transformer), nên nhận được bảng có số cột bất kỳ. Nhờ đó có thể: học chéo bảng, học tăng dần khi có thêm cột, tiền huấn luyện rồi tinh chỉnh, và thậm chí suy luận zero-shot trên bảng mới. Tác giả thêm phương pháp tiền huấn luyện </w:t>
      </w:r>
      <w:r>
        <w:rPr>
          <w:b/>
        </w:rPr>
        <w:t>tương phản theo phân vùng dọc (VPCL)</w:t>
      </w:r>
      <w:r>
        <w:t>. Trên 5 bộ thử nghiệm lâm sàng và 8 bộ dữ liệu công khai, TransTab xếp hạng trung bình 1,00 / 1,00 / 1,78 trên 12 phương pháp ở ba kịch bản (có giám sát, thêm cột dần, chuyển giao); tiền huấn luyện nâng AUC trung bình 2,3% so với học có giám sát thuần.</w:t>
      </w:r>
    </w:p>
    <w:p>
      <w:pPr>
        <w:keepNext/>
        <w:spacing w:before="240" w:after="60"/>
      </w:pPr>
      <w:r>
        <w:rPr>
          <w:b/>
          <w:color w:val="1F3A5F"/>
          <w:sz w:val="28"/>
        </w:rPr>
        <w:t>2. Bối cảnh</w:t>
      </w:r>
    </w:p>
    <w:p>
      <w:pPr>
        <w:pStyle w:val="ListBullet"/>
        <w:spacing w:after="40"/>
      </w:pPr>
      <w:r/>
      <w:r>
        <w:rPr>
          <w:b/>
        </w:rPr>
        <w:t>Vấn đề:</w:t>
      </w:r>
      <w:r>
        <w:t xml:space="preserve"> các bảng thật thường dùng quy ước khác nhau (tên cột và mã giá trị khác nhau). Trước đây, phải làm sạch, loại cột/mẫu không khớp trước khi huấn luyện.</w:t>
      </w:r>
    </w:p>
    <w:p>
      <w:pPr>
        <w:pStyle w:val="ListBullet"/>
        <w:spacing w:after="40"/>
      </w:pPr>
      <w:r/>
      <w:r>
        <w:rPr>
          <w:b/>
        </w:rPr>
        <w:t>Hạn chế của phương pháp trước:</w:t>
      </w:r>
      <w:r>
        <w:t xml:space="preserve"> các mô hình sâu cho bảng (TabNet, TabTransformer, FT-Transformer) và SSL cho bảng (VIME, SCARF, SubTab) đều đòi hỏi cùng cấu trúc cột ở huấn luyện và kiểm thử, nên không chuyển giao được giữa các bảng. Tác giả nói rõ: tiền huấn luyện kiểu BERT cho bảng chưa thành công vì thiếu "đơn vị cơ bản" chung (như pixel hay token).</w:t>
      </w:r>
    </w:p>
    <w:p>
      <w:pPr>
        <w:pStyle w:val="ListBullet"/>
        <w:spacing w:after="40"/>
      </w:pPr>
      <w:r/>
      <w:r>
        <w:rPr>
          <w:b/>
        </w:rPr>
        <w:t>Ý tưởng trung tâm:</w:t>
      </w:r>
      <w:r>
        <w:t xml:space="preserve"> ý nghĩa của ô do </w:t>
      </w:r>
      <w:r>
        <w:rPr>
          <w:b/>
        </w:rPr>
        <w:t>mô tả cột</w:t>
      </w:r>
      <w:r>
        <w:t xml:space="preserve"> quyết định (60 ở cột "weight" là 60 kg, ở cột "age" là 60 tuổi). Thay vì mã hóa "man → 0 theo codebook", đưa vào chuỗi "gender is man". Cách này khái quát hóa giữa các bảng (ví dụ "previously smoked" và "smoking history" giống nghĩa).</w:t>
      </w:r>
    </w:p>
    <w:p>
      <w:pPr>
        <w:keepNext/>
        <w:spacing w:before="160" w:after="40"/>
      </w:pPr>
      <w:r>
        <w:rPr>
          <w:b/>
          <w:color w:val="335588"/>
          <w:sz w:val="24"/>
        </w:rPr>
        <w:t>Bốn kịch bản ứng dụng (Hình 1)</w:t>
      </w:r>
    </w:p>
    <w:p>
      <w:pPr>
        <w:spacing w:after="100" w:line="276" w:lineRule="auto"/>
      </w:pPr>
      <w:r>
        <w:t>Lấy ví dụ dự đoán hiệu quả thuốc từ nhiều bảng thử nghiệm lâm sàng ung thư:</w:t>
      </w:r>
    </w:p>
    <w:p>
      <w:pPr>
        <w:spacing w:after="100" w:line="276" w:lineRule="auto"/>
      </w:pPr>
      <w:r>
        <w:t xml:space="preserve">1. </w:t>
      </w:r>
      <w:r>
        <w:rPr>
          <w:b/>
        </w:rPr>
        <w:t>Chuyển giao chéo bảng:</w:t>
      </w:r>
      <w:r>
        <w:t xml:space="preserve"> nhiều bảng cùng thuốc, cột chồng một phần; học cho một thử nghiệm bằng cách tận dụng tất cả.</w:t>
      </w:r>
    </w:p>
    <w:p>
      <w:pPr>
        <w:spacing w:after="100" w:line="276" w:lineRule="auto"/>
      </w:pPr>
      <w:r>
        <w:t xml:space="preserve">2. </w:t>
      </w:r>
      <w:r>
        <w:rPr>
          <w:b/>
        </w:rPr>
        <w:t>Học tăng dần theo cột:</w:t>
      </w:r>
      <w:r>
        <w:t xml:space="preserve"> các giai đoạn thử nghiệm thêm cột mới theo thời gian.</w:t>
      </w:r>
    </w:p>
    <w:p>
      <w:pPr>
        <w:spacing w:after="100" w:line="276" w:lineRule="auto"/>
      </w:pPr>
      <w:r>
        <w:t xml:space="preserve">3. </w:t>
      </w:r>
      <w:r>
        <w:rPr>
          <w:b/>
        </w:rPr>
        <w:t>Tiền huấn luyện + tinh chỉnh:</w:t>
      </w:r>
      <w:r>
        <w:t xml:space="preserve"> nhiều bảng không có nhãn dùng để tiền huấn luyện, sau đó tinh chỉnh trên bảng đích có nhãn.</w:t>
      </w:r>
    </w:p>
    <w:p>
      <w:pPr>
        <w:spacing w:after="100" w:line="276" w:lineRule="auto"/>
      </w:pPr>
      <w:r>
        <w:t xml:space="preserve">4. </w:t>
      </w:r>
      <w:r>
        <w:rPr>
          <w:b/>
        </w:rPr>
        <w:t>Zero-shot:</w:t>
      </w:r>
      <w:r>
        <w:t xml:space="preserve"> suy luận trên bảng bệnh nhân không có chung cột nào với bảng huấn luyện.</w:t>
      </w:r>
    </w:p>
    <w:p>
      <w:pPr>
        <w:keepNext/>
        <w:spacing w:before="240" w:after="60"/>
      </w:pPr>
      <w:r>
        <w:rPr>
          <w:b/>
          <w:color w:val="1F3A5F"/>
          <w:sz w:val="28"/>
        </w:rPr>
        <w:t>3. Phương pháp</w:t>
      </w:r>
    </w:p>
    <w:p>
      <w:pPr>
        <w:keepNext/>
        <w:spacing w:before="160" w:after="40"/>
      </w:pPr>
      <w:r>
        <w:rPr>
          <w:b/>
          <w:color w:val="335588"/>
          <w:sz w:val="24"/>
        </w:rPr>
        <w:t>3.1. Bộ xử lý đầu vào (Input processor)</w:t>
      </w:r>
    </w:p>
    <w:p>
      <w:pPr>
        <w:spacing w:after="100" w:line="276" w:lineRule="auto"/>
      </w:pPr>
      <w:r>
        <w:t>Mỗi ô được xếp vào một trong ba loại, rồi chuyển thành embedding token:</w:t>
      </w:r>
    </w:p>
    <w:p>
      <w:pPr>
        <w:pStyle w:val="ListBullet"/>
        <w:spacing w:after="40"/>
      </w:pPr>
      <w:r/>
      <w:r>
        <w:rPr>
          <w:b/>
        </w:rPr>
        <w:t>Phân loại/văn bản (cat):</w:t>
      </w:r>
      <w:r>
        <w:t xml:space="preserve"> nối tên cột với giá trị thành câu, tokenize, tra ma trận embedding token (Eᶜ ∈ ℝ^{n_c×d}).</w:t>
      </w:r>
    </w:p>
    <w:p>
      <w:pPr>
        <w:pStyle w:val="ListBullet"/>
        <w:spacing w:after="40"/>
      </w:pPr>
      <w:r/>
      <w:r>
        <w:rPr>
          <w:b/>
        </w:rPr>
        <w:t>Nhị phân (bin):</w:t>
      </w:r>
      <w:r>
        <w:t xml:space="preserve"> chỉ khi giá trị = 1 thì tokenize tên cột (Eᵇ); nếu = 0 thì </w:t>
      </w:r>
      <w:r>
        <w:rPr>
          <w:b/>
        </w:rPr>
        <w:t>bỏ qua</w:t>
      </w:r>
      <w:r>
        <w:t xml:space="preserve"> hoàn toàn. Vì thế rất tiết kiệm với dữ liệu one-hot thưa, nhiều chiều.</w:t>
      </w:r>
    </w:p>
    <w:p>
      <w:pPr>
        <w:pStyle w:val="ListBullet"/>
        <w:spacing w:after="40"/>
      </w:pPr>
      <w:r/>
      <w:r>
        <w:rPr>
          <w:b/>
        </w:rPr>
        <w:t>Số (num):</w:t>
      </w:r>
      <w:r>
        <w:t xml:space="preserve"> không nối tên cột với giá trị (vì tokenization ghi nhận kém khi phân biệt số). Thay vào đó, embedding của tên cột được </w:t>
      </w:r>
      <w:r>
        <w:rPr>
          <w:b/>
        </w:rPr>
        <w:t>nhân với giá trị số</w:t>
      </w:r>
      <w:r>
        <w:t xml:space="preserve"> đã chuẩn hóa: Eᵘ = xᵘ × Eᵘ,col. Tác giả thấy cách đơn giản này tốt hơn các kỹ thuật embedding số phức tạp.</w:t>
      </w:r>
    </w:p>
    <w:p>
      <w:pPr>
        <w:pStyle w:val="ListBullet"/>
        <w:spacing w:after="40"/>
      </w:pPr>
      <w:r>
        <w:t>Cả ba qua layer norm và cùng một lớp tuyến tính để căn chỉnh vào chung một không gian, rồi nối với embedding [cls].</w:t>
      </w:r>
    </w:p>
    <w:p>
      <w:pPr>
        <w:keepNext/>
        <w:spacing w:before="160" w:after="40"/>
      </w:pPr>
      <w:r>
        <w:rPr>
          <w:b/>
          <w:color w:val="335588"/>
          <w:sz w:val="24"/>
        </w:rPr>
        <w:t>3.2. Gated Transformer</w:t>
      </w:r>
    </w:p>
    <w:p>
      <w:pPr>
        <w:spacing w:after="100" w:line="276" w:lineRule="auto"/>
      </w:pPr>
      <w:r>
        <w:t>Gồm multi-head self-attention và lớp feed-forward có cổng:</w:t>
      </w:r>
    </w:p>
    <w:p>
      <w:pPr>
        <w:pStyle w:val="ListBullet"/>
        <w:spacing w:after="40"/>
      </w:pPr>
      <w:r>
        <w:t>Attention: Z^att = MultiHeadAttn(Z^l).</w:t>
      </w:r>
    </w:p>
    <w:p>
      <w:pPr>
        <w:pStyle w:val="ListBullet"/>
        <w:spacing w:after="40"/>
      </w:pPr>
      <w:r>
        <w:t>Cổng theo từng token: g^l = σ(Z^att · w_G), g ∈ [0,1]^n điều chỉnh độ lớn mỗi token.</w:t>
      </w:r>
    </w:p>
    <w:p>
      <w:pPr>
        <w:pStyle w:val="ListBullet"/>
        <w:spacing w:after="40"/>
      </w:pPr>
      <w:r>
        <w:t>Đầu ra: Z^{l+1} = Linear(g^l ⊙ Z^att) ⊕ Linear(Z^att).</w:t>
      </w:r>
    </w:p>
    <w:p>
      <w:pPr>
        <w:spacing w:after="100" w:line="276" w:lineRule="auto"/>
      </w:pPr>
      <w:r>
        <w:t>Cơ chế cổng giúp mô hình tập trung vào đặc trưng quan trọng bằng cách phân phối lại sự chú ý trên token. Embedding [cls] ở lớp L cuối dùng cho dự đoán.</w:t>
      </w:r>
    </w:p>
    <w:p>
      <w:pPr>
        <w:keepNext/>
        <w:spacing w:before="160" w:after="40"/>
      </w:pPr>
      <w:r>
        <w:rPr>
          <w:b/>
          <w:color w:val="335588"/>
          <w:sz w:val="24"/>
        </w:rPr>
        <w:t>3.3. Tiền huấn luyện: VPCL (vertical-partition contrastive learning)</w:t>
      </w:r>
    </w:p>
    <w:p>
      <w:pPr>
        <w:spacing w:after="100" w:line="276" w:lineRule="auto"/>
      </w:pPr>
      <w:r>
        <w:t xml:space="preserve">Các phương pháp SSL cho bảng hiện nay làm việc trên toàn bộ cột, tốn tính toán và dễ quá khớp. TransTab </w:t>
      </w:r>
      <w:r>
        <w:rPr>
          <w:b/>
        </w:rPr>
        <w:t>chia dọc các cột thành K phân vùng</w:t>
      </w:r>
      <w:r>
        <w:t xml:space="preserve"> (các phân vùng kề nhau có thể chồng lấn một phần) và coi chúng như các "góc nhìn" của cùng một mẫu, với giả thuyết biểu diễn tốt phải bất biến theo góc nhìn. Thao tác này cũng thân thiện với cơ sở dữ liệu hướng cột (truy vấn tập con cột nhanh). Khi K &gt; 2 chọn ngẫu nhiên hai phân vùng.</w:t>
      </w:r>
    </w:p>
    <w:p>
      <w:pPr>
        <w:pStyle w:val="ListBullet"/>
        <w:spacing w:after="40"/>
      </w:pPr>
      <w:r/>
      <w:r>
        <w:rPr>
          <w:b/>
        </w:rPr>
        <w:t>Self-VPCL (không nhãn):</w:t>
      </w:r>
      <w:r>
        <w:t xml:space="preserve"> cặp dương = các phân vùng của cùng một mẫu, cặp âm = phân vùng của mẫu khác. Loss InfoNCE với độ tương tự cosine ψ trên embedding [cls] đã chiếu (ẑ), cộng qua batch B và các phân vùng.</w:t>
      </w:r>
    </w:p>
    <w:p>
      <w:pPr>
        <w:pStyle w:val="ListBullet"/>
        <w:spacing w:after="40"/>
      </w:pPr>
      <w:r/>
      <w:r>
        <w:rPr>
          <w:b/>
        </w:rPr>
        <w:t>VPCL (có nhãn):</w:t>
      </w:r>
      <w:r>
        <w:t xml:space="preserve"> cặp dương = các phân vùng của các mẫu </w:t>
      </w:r>
      <w:r>
        <w:rPr>
          <w:b/>
        </w:rPr>
        <w:t>cùng lớp</w:t>
      </w:r>
      <w:r>
        <w:t xml:space="preserve"> (như supervised contrastive learning), cặp âm = phân vùng của mẫu khác lớp.</w:t>
      </w:r>
    </w:p>
    <w:p>
      <w:pPr>
        <w:pStyle w:val="ListBullet"/>
        <w:spacing w:after="40"/>
      </w:pPr>
      <w:r/>
      <w:r>
        <w:rPr>
          <w:b/>
        </w:rPr>
        <w:t>Lý do không dùng loss có giám sát thông thường để tiền huấn luyện:</w:t>
      </w:r>
      <w:r>
        <w:t xml:space="preserve"> các bảng khác nhau về kích thước, định nghĩa tác vụ và phân phối lớp, nên đầu dự đoán riêng cho từng bảng làm bộ mã hóa thiên về tác vụ/lớp chiếm ưu thế, và siêu tham số phù hợp lại khác nhau giữa các bảng (cùng bộ siêu tham số có thể quá khớp ở bảng này, thiếu khớp ở bảng kia). Học tương phản có giám sát được cho là bền hơn với nhiễu và siêu tham số, và không cần nhiều đầu dự đoán.</w:t>
      </w:r>
    </w:p>
    <w:p>
      <w:pPr>
        <w:keepNext/>
        <w:spacing w:before="240" w:after="60"/>
      </w:pPr>
      <w:r>
        <w:rPr>
          <w:b/>
          <w:color w:val="1F3A5F"/>
          <w:sz w:val="28"/>
        </w:rPr>
        <w:t>4. Thiết lập thí nghiệm</w:t>
      </w:r>
    </w:p>
    <w:p>
      <w:pPr>
        <w:pStyle w:val="ListBullet"/>
        <w:spacing w:after="40"/>
      </w:pPr>
      <w:r/>
      <w:r>
        <w:rPr>
          <w:b/>
        </w:rPr>
        <w:t>Câu hỏi nghiên cứu:</w:t>
      </w:r>
      <w:r>
        <w:t xml:space="preserve"> Q1 học có giám sát; Q2 thêm cột dần; Q3 học chuyển giao nhiều bảng cùng miền; Q4 zero-shot; Q5 VPCL so với tiền huấn luyện có giám sát và self-supervised.</w:t>
      </w:r>
    </w:p>
    <w:p>
      <w:pPr>
        <w:pStyle w:val="ListBullet"/>
        <w:spacing w:after="40"/>
      </w:pPr>
      <w:r/>
      <w:r>
        <w:rPr>
          <w:b/>
        </w:rPr>
        <w:t>Dữ liệu 1: 5 bộ thử nghiệm lâm sàng</w:t>
      </w:r>
      <w:r>
        <w:t xml:space="preserve"> (Project Data Sphere), dự đoán tử vong nhị phân (kiểm duyệt = sống; sự kiện khác = tử vong). Mỗi bộ có nhóm bệnh nhân và cột riêng:</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Bộ</w:t>
            </w:r>
          </w:p>
        </w:tc>
        <w:tc>
          <w:tcPr>
            <w:tcW w:type="dxa" w:w="1550"/>
            <w:shd w:val="clear" w:color="auto" w:fill="E8EEF5"/>
          </w:tcPr>
          <w:p>
            <w:r>
              <w:rPr>
                <w:b/>
              </w:rPr>
            </w:r>
            <w:r>
              <w:rPr>
                <w:b/>
                <w:sz w:val="21"/>
              </w:rPr>
              <w:t>Số mẫu</w:t>
            </w:r>
          </w:p>
        </w:tc>
        <w:tc>
          <w:tcPr>
            <w:tcW w:type="dxa" w:w="1550"/>
            <w:shd w:val="clear" w:color="auto" w:fill="E8EEF5"/>
          </w:tcPr>
          <w:p>
            <w:r>
              <w:rPr>
                <w:b/>
              </w:rPr>
            </w:r>
            <w:r>
              <w:rPr>
                <w:b/>
                <w:sz w:val="21"/>
              </w:rPr>
              <w:t>Phân loại</w:t>
            </w:r>
          </w:p>
        </w:tc>
        <w:tc>
          <w:tcPr>
            <w:tcW w:type="dxa" w:w="1550"/>
            <w:shd w:val="clear" w:color="auto" w:fill="E8EEF5"/>
          </w:tcPr>
          <w:p>
            <w:r>
              <w:rPr>
                <w:b/>
              </w:rPr>
            </w:r>
            <w:r>
              <w:rPr>
                <w:b/>
                <w:sz w:val="21"/>
              </w:rPr>
              <w:t>Nhị phân</w:t>
            </w:r>
          </w:p>
        </w:tc>
        <w:tc>
          <w:tcPr>
            <w:tcW w:type="dxa" w:w="1550"/>
            <w:shd w:val="clear" w:color="auto" w:fill="E8EEF5"/>
          </w:tcPr>
          <w:p>
            <w:r>
              <w:rPr>
                <w:b/>
              </w:rPr>
            </w:r>
            <w:r>
              <w:rPr>
                <w:b/>
                <w:sz w:val="21"/>
              </w:rPr>
              <w:t>Số</w:t>
            </w:r>
          </w:p>
        </w:tc>
        <w:tc>
          <w:tcPr>
            <w:tcW w:type="dxa" w:w="1550"/>
            <w:shd w:val="clear" w:color="auto" w:fill="E8EEF5"/>
          </w:tcPr>
          <w:p>
            <w:r>
              <w:rPr>
                <w:b/>
              </w:rPr>
            </w:r>
            <w:r>
              <w:rPr>
                <w:b/>
                <w:sz w:val="21"/>
              </w:rPr>
              <w:t>Tỉ lệ dương</w:t>
            </w:r>
          </w:p>
        </w:tc>
      </w:tr>
      <w:tr>
        <w:tc>
          <w:tcPr>
            <w:tcW w:type="dxa" w:w="1550"/>
          </w:tcPr>
          <w:p>
            <w:r/>
            <w:r>
              <w:rPr>
                <w:sz w:val="21"/>
              </w:rPr>
              <w:t>NCT00041119</w:t>
            </w:r>
          </w:p>
        </w:tc>
        <w:tc>
          <w:tcPr>
            <w:tcW w:type="dxa" w:w="1550"/>
          </w:tcPr>
          <w:p>
            <w:r/>
            <w:r>
              <w:rPr>
                <w:sz w:val="21"/>
              </w:rPr>
              <w:t>3871</w:t>
            </w:r>
          </w:p>
        </w:tc>
        <w:tc>
          <w:tcPr>
            <w:tcW w:type="dxa" w:w="1550"/>
          </w:tcPr>
          <w:p>
            <w:r/>
            <w:r>
              <w:rPr>
                <w:sz w:val="21"/>
              </w:rPr>
              <w:t>5</w:t>
            </w:r>
          </w:p>
        </w:tc>
        <w:tc>
          <w:tcPr>
            <w:tcW w:type="dxa" w:w="1550"/>
          </w:tcPr>
          <w:p>
            <w:r/>
            <w:r>
              <w:rPr>
                <w:sz w:val="21"/>
              </w:rPr>
              <w:t>8</w:t>
            </w:r>
          </w:p>
        </w:tc>
        <w:tc>
          <w:tcPr>
            <w:tcW w:type="dxa" w:w="1550"/>
          </w:tcPr>
          <w:p>
            <w:r/>
            <w:r>
              <w:rPr>
                <w:sz w:val="21"/>
              </w:rPr>
              <w:t>2</w:t>
            </w:r>
          </w:p>
        </w:tc>
        <w:tc>
          <w:tcPr>
            <w:tcW w:type="dxa" w:w="1550"/>
          </w:tcPr>
          <w:p>
            <w:r/>
            <w:r>
              <w:rPr>
                <w:sz w:val="21"/>
              </w:rPr>
              <w:t>0,07</w:t>
            </w:r>
          </w:p>
        </w:tc>
      </w:tr>
      <w:tr>
        <w:tc>
          <w:tcPr>
            <w:tcW w:type="dxa" w:w="1550"/>
          </w:tcPr>
          <w:p>
            <w:r/>
            <w:r>
              <w:rPr>
                <w:sz w:val="21"/>
              </w:rPr>
              <w:t>NCT00174655</w:t>
            </w:r>
          </w:p>
        </w:tc>
        <w:tc>
          <w:tcPr>
            <w:tcW w:type="dxa" w:w="1550"/>
          </w:tcPr>
          <w:p>
            <w:r/>
            <w:r>
              <w:rPr>
                <w:sz w:val="21"/>
              </w:rPr>
              <w:t>994</w:t>
            </w:r>
          </w:p>
        </w:tc>
        <w:tc>
          <w:tcPr>
            <w:tcW w:type="dxa" w:w="1550"/>
          </w:tcPr>
          <w:p>
            <w:r/>
            <w:r>
              <w:rPr>
                <w:sz w:val="21"/>
              </w:rPr>
              <w:t>3</w:t>
            </w:r>
          </w:p>
        </w:tc>
        <w:tc>
          <w:tcPr>
            <w:tcW w:type="dxa" w:w="1550"/>
          </w:tcPr>
          <w:p>
            <w:r/>
            <w:r>
              <w:rPr>
                <w:sz w:val="21"/>
              </w:rPr>
              <w:t>31</w:t>
            </w:r>
          </w:p>
        </w:tc>
        <w:tc>
          <w:tcPr>
            <w:tcW w:type="dxa" w:w="1550"/>
          </w:tcPr>
          <w:p>
            <w:r/>
            <w:r>
              <w:rPr>
                <w:sz w:val="21"/>
              </w:rPr>
              <w:t>15</w:t>
            </w:r>
          </w:p>
        </w:tc>
        <w:tc>
          <w:tcPr>
            <w:tcW w:type="dxa" w:w="1550"/>
          </w:tcPr>
          <w:p>
            <w:r/>
            <w:r>
              <w:rPr>
                <w:sz w:val="21"/>
              </w:rPr>
              <w:t>0,02</w:t>
            </w:r>
          </w:p>
        </w:tc>
      </w:tr>
      <w:tr>
        <w:tc>
          <w:tcPr>
            <w:tcW w:type="dxa" w:w="1550"/>
          </w:tcPr>
          <w:p>
            <w:r/>
            <w:r>
              <w:rPr>
                <w:sz w:val="21"/>
              </w:rPr>
              <w:t>NCT00312208</w:t>
            </w:r>
          </w:p>
        </w:tc>
        <w:tc>
          <w:tcPr>
            <w:tcW w:type="dxa" w:w="1550"/>
          </w:tcPr>
          <w:p>
            <w:r/>
            <w:r>
              <w:rPr>
                <w:sz w:val="21"/>
              </w:rPr>
              <w:t>1651</w:t>
            </w:r>
          </w:p>
        </w:tc>
        <w:tc>
          <w:tcPr>
            <w:tcW w:type="dxa" w:w="1550"/>
          </w:tcPr>
          <w:p>
            <w:r/>
            <w:r>
              <w:rPr>
                <w:sz w:val="21"/>
              </w:rPr>
              <w:t>5</w:t>
            </w:r>
          </w:p>
        </w:tc>
        <w:tc>
          <w:tcPr>
            <w:tcW w:type="dxa" w:w="1550"/>
          </w:tcPr>
          <w:p>
            <w:r/>
            <w:r>
              <w:rPr>
                <w:sz w:val="21"/>
              </w:rPr>
              <w:t>12</w:t>
            </w:r>
          </w:p>
        </w:tc>
        <w:tc>
          <w:tcPr>
            <w:tcW w:type="dxa" w:w="1550"/>
          </w:tcPr>
          <w:p>
            <w:r/>
            <w:r>
              <w:rPr>
                <w:sz w:val="21"/>
              </w:rPr>
              <w:t>6</w:t>
            </w:r>
          </w:p>
        </w:tc>
        <w:tc>
          <w:tcPr>
            <w:tcW w:type="dxa" w:w="1550"/>
          </w:tcPr>
          <w:p>
            <w:r/>
            <w:r>
              <w:rPr>
                <w:sz w:val="21"/>
              </w:rPr>
              <w:t>0,19</w:t>
            </w:r>
          </w:p>
        </w:tc>
      </w:tr>
      <w:tr>
        <w:tc>
          <w:tcPr>
            <w:tcW w:type="dxa" w:w="1550"/>
          </w:tcPr>
          <w:p>
            <w:r/>
            <w:r>
              <w:rPr>
                <w:sz w:val="21"/>
              </w:rPr>
              <w:t>NCT00079274</w:t>
            </w:r>
          </w:p>
        </w:tc>
        <w:tc>
          <w:tcPr>
            <w:tcW w:type="dxa" w:w="1550"/>
          </w:tcPr>
          <w:p>
            <w:r/>
            <w:r>
              <w:rPr>
                <w:sz w:val="21"/>
              </w:rPr>
              <w:t>2968</w:t>
            </w:r>
          </w:p>
        </w:tc>
        <w:tc>
          <w:tcPr>
            <w:tcW w:type="dxa" w:w="1550"/>
          </w:tcPr>
          <w:p>
            <w:r/>
            <w:r>
              <w:rPr>
                <w:sz w:val="21"/>
              </w:rPr>
              <w:t>5</w:t>
            </w:r>
          </w:p>
        </w:tc>
        <w:tc>
          <w:tcPr>
            <w:tcW w:type="dxa" w:w="1550"/>
          </w:tcPr>
          <w:p>
            <w:r/>
            <w:r>
              <w:rPr>
                <w:sz w:val="21"/>
              </w:rPr>
              <w:t>8</w:t>
            </w:r>
          </w:p>
        </w:tc>
        <w:tc>
          <w:tcPr>
            <w:tcW w:type="dxa" w:w="1550"/>
          </w:tcPr>
          <w:p>
            <w:r/>
            <w:r>
              <w:rPr>
                <w:sz w:val="21"/>
              </w:rPr>
              <w:t>3</w:t>
            </w:r>
          </w:p>
        </w:tc>
        <w:tc>
          <w:tcPr>
            <w:tcW w:type="dxa" w:w="1550"/>
          </w:tcPr>
          <w:p>
            <w:r/>
            <w:r>
              <w:rPr>
                <w:sz w:val="21"/>
              </w:rPr>
              <w:t>0,12</w:t>
            </w:r>
          </w:p>
        </w:tc>
      </w:tr>
      <w:tr>
        <w:tc>
          <w:tcPr>
            <w:tcW w:type="dxa" w:w="1550"/>
          </w:tcPr>
          <w:p>
            <w:r/>
            <w:r>
              <w:rPr>
                <w:sz w:val="21"/>
              </w:rPr>
              <w:t>NCT00694382</w:t>
            </w:r>
          </w:p>
        </w:tc>
        <w:tc>
          <w:tcPr>
            <w:tcW w:type="dxa" w:w="1550"/>
          </w:tcPr>
          <w:p>
            <w:r/>
            <w:r>
              <w:rPr>
                <w:sz w:val="21"/>
              </w:rPr>
              <w:t>1604</w:t>
            </w:r>
          </w:p>
        </w:tc>
        <w:tc>
          <w:tcPr>
            <w:tcW w:type="dxa" w:w="1550"/>
          </w:tcPr>
          <w:p>
            <w:r/>
            <w:r>
              <w:rPr>
                <w:sz w:val="21"/>
              </w:rPr>
              <w:t>1</w:t>
            </w:r>
          </w:p>
        </w:tc>
        <w:tc>
          <w:tcPr>
            <w:tcW w:type="dxa" w:w="1550"/>
          </w:tcPr>
          <w:p>
            <w:r/>
            <w:r>
              <w:rPr>
                <w:sz w:val="21"/>
              </w:rPr>
              <w:t>29</w:t>
            </w:r>
          </w:p>
        </w:tc>
        <w:tc>
          <w:tcPr>
            <w:tcW w:type="dxa" w:w="1550"/>
          </w:tcPr>
          <w:p>
            <w:r/>
            <w:r>
              <w:rPr>
                <w:sz w:val="21"/>
              </w:rPr>
              <w:t>11</w:t>
            </w:r>
          </w:p>
        </w:tc>
        <w:tc>
          <w:tcPr>
            <w:tcW w:type="dxa" w:w="1550"/>
          </w:tcPr>
          <w:p>
            <w:r/>
            <w:r>
              <w:rPr>
                <w:sz w:val="21"/>
              </w:rPr>
              <w:t>0,45</w:t>
            </w:r>
          </w:p>
        </w:tc>
      </w:tr>
    </w:tbl>
    <w:p>
      <w:pPr>
        <w:spacing w:after="40"/>
      </w:pPr>
    </w:p>
    <w:p>
      <w:pPr>
        <w:pStyle w:val="ListBullet"/>
        <w:spacing w:after="40"/>
      </w:pPr>
      <w:r/>
      <w:r>
        <w:rPr>
          <w:b/>
        </w:rPr>
        <w:t>Dữ liệu 2: 8 bộ công khai</w:t>
      </w:r>
      <w:r>
        <w:t xml:space="preserve"> (đều nhị phân): credit-g (1000), credit-approval (690), dresses-sales (500), adult (48.842), cylinder-bands (540), blastchar (7043), insurance-co (5822), 1995-income (32.561).</w:t>
      </w:r>
    </w:p>
    <w:p>
      <w:pPr>
        <w:pStyle w:val="ListBullet"/>
        <w:spacing w:after="40"/>
      </w:pPr>
      <w:r/>
      <w:r>
        <w:rPr>
          <w:b/>
        </w:rPr>
        <w:t>Tiền xử lý:</w:t>
      </w:r>
      <w:r>
        <w:t xml:space="preserve"> cho baseline, đặc trưng phân loại mã hóa thứ tự (ordinal) hoặc one-hot, số chuẩn hóa min-max về [0,1]; riêng TransTab ánh xạ chỉ số lớp về mô tả gốc (ví dụ "1" ở "gender" thành "female").</w:t>
      </w:r>
    </w:p>
    <w:p>
      <w:pPr>
        <w:pStyle w:val="ListBullet"/>
        <w:spacing w:after="40"/>
      </w:pPr>
      <w:r/>
      <w:r>
        <w:rPr>
          <w:b/>
        </w:rPr>
        <w:t>Cấu hình TransTab:</w:t>
      </w:r>
      <w:r>
        <w:t xml:space="preserve"> 2 lớp gated transformer, embedding 128, ẩn 256, 8 head, ReLU, không dropout; Adam, lr ∈ {2e-5, 5e-5, 1e-4}, batch ∈ {16, 64, 128}; tiền huấn luyện tối đa 50 epoch, có giám sát tối đa 100 epoch với early stopping kiên nhẫn 10. Một GPU RTX3070.</w:t>
      </w:r>
    </w:p>
    <w:p>
      <w:pPr>
        <w:pStyle w:val="ListBullet"/>
        <w:spacing w:after="40"/>
      </w:pPr>
      <w:r/>
      <w:r>
        <w:rPr>
          <w:b/>
        </w:rPr>
        <w:t>Baseline (11):</w:t>
      </w:r>
      <w:r>
        <w:t xml:space="preserve"> LR, XGBoost, MLP, SNN (SeLU-MLP), TabNet, DCN, AutoInt, TabTransformer, FT-Transformer, VIME, SCARF (siêu tham số baseline tìm trên lưới nhỏ, xem phụ lục B của bài).</w:t>
      </w:r>
    </w:p>
    <w:p>
      <w:pPr>
        <w:pStyle w:val="ListBullet"/>
        <w:spacing w:after="40"/>
      </w:pPr>
      <w:r/>
      <w:r>
        <w:rPr>
          <w:b/>
        </w:rPr>
        <w:t>Đánh giá:</w:t>
      </w:r>
      <w:r>
        <w:t xml:space="preserve"> AUROC trung bình 10 seed; cột Rank là xếp hạng trung bình trên các bộ dữ liệu.</w:t>
      </w:r>
    </w:p>
    <w:p>
      <w:pPr>
        <w:pStyle w:val="ListBullet"/>
        <w:spacing w:after="40"/>
      </w:pPr>
      <w:r/>
      <w:r>
        <w:rPr>
          <w:b/>
        </w:rPr>
        <w:t>Cách chia tập con</w:t>
      </w:r>
      <w:r>
        <w:t xml:space="preserve"> (cố định seed, khác nhau giữa các thí nghiệm, số mẫu bằng nhau): thêm cột dần chia thành v1, v2, v3 với set1 = v1, set2 = v1+v2, set3 = v1+v2+v3; chuyển giao chia hai phần cột v1, v2 chồng 50%; zero-shot chia ba phần cột rời nhau, set1 = v1, set2 = v2, set3 = v3.</w:t>
      </w:r>
    </w:p>
    <w:p>
      <w:pPr>
        <w:keepNext/>
        <w:spacing w:before="240" w:after="60"/>
      </w:pPr>
      <w:r>
        <w:rPr>
          <w:b/>
          <w:color w:val="1F3A5F"/>
          <w:sz w:val="28"/>
        </w:rPr>
        <w:t>5. Kết quả</w:t>
      </w:r>
    </w:p>
    <w:p>
      <w:pPr>
        <w:keepNext/>
        <w:spacing w:before="160" w:after="40"/>
      </w:pPr>
      <w:r>
        <w:rPr>
          <w:b/>
          <w:color w:val="335588"/>
          <w:sz w:val="24"/>
        </w:rPr>
        <w:t>5.1. Q1. Học có giám sát (không tiền huấn luyện), 5 bộ lâm sàng</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Mô hình</w:t>
            </w:r>
          </w:p>
        </w:tc>
        <w:tc>
          <w:tcPr>
            <w:tcW w:type="dxa" w:w="1328"/>
            <w:shd w:val="clear" w:color="auto" w:fill="E8EEF5"/>
          </w:tcPr>
          <w:p>
            <w:r>
              <w:rPr>
                <w:b/>
              </w:rPr>
            </w:r>
            <w:r>
              <w:rPr>
                <w:b/>
                <w:sz w:val="21"/>
              </w:rPr>
              <w:t>00041119</w:t>
            </w:r>
          </w:p>
        </w:tc>
        <w:tc>
          <w:tcPr>
            <w:tcW w:type="dxa" w:w="1328"/>
            <w:shd w:val="clear" w:color="auto" w:fill="E8EEF5"/>
          </w:tcPr>
          <w:p>
            <w:r>
              <w:rPr>
                <w:b/>
              </w:rPr>
            </w:r>
            <w:r>
              <w:rPr>
                <w:b/>
                <w:sz w:val="21"/>
              </w:rPr>
              <w:t>00174655</w:t>
            </w:r>
          </w:p>
        </w:tc>
        <w:tc>
          <w:tcPr>
            <w:tcW w:type="dxa" w:w="1328"/>
            <w:shd w:val="clear" w:color="auto" w:fill="E8EEF5"/>
          </w:tcPr>
          <w:p>
            <w:r>
              <w:rPr>
                <w:b/>
              </w:rPr>
            </w:r>
            <w:r>
              <w:rPr>
                <w:b/>
                <w:sz w:val="21"/>
              </w:rPr>
              <w:t>00312208</w:t>
            </w:r>
          </w:p>
        </w:tc>
        <w:tc>
          <w:tcPr>
            <w:tcW w:type="dxa" w:w="1328"/>
            <w:shd w:val="clear" w:color="auto" w:fill="E8EEF5"/>
          </w:tcPr>
          <w:p>
            <w:r>
              <w:rPr>
                <w:b/>
              </w:rPr>
            </w:r>
            <w:r>
              <w:rPr>
                <w:b/>
                <w:sz w:val="21"/>
              </w:rPr>
              <w:t>00079274</w:t>
            </w:r>
          </w:p>
        </w:tc>
        <w:tc>
          <w:tcPr>
            <w:tcW w:type="dxa" w:w="1328"/>
            <w:shd w:val="clear" w:color="auto" w:fill="E8EEF5"/>
          </w:tcPr>
          <w:p>
            <w:r>
              <w:rPr>
                <w:b/>
              </w:rPr>
            </w:r>
            <w:r>
              <w:rPr>
                <w:b/>
                <w:sz w:val="21"/>
              </w:rPr>
              <w:t>00694382</w:t>
            </w:r>
          </w:p>
        </w:tc>
        <w:tc>
          <w:tcPr>
            <w:tcW w:type="dxa" w:w="1328"/>
            <w:shd w:val="clear" w:color="auto" w:fill="E8EEF5"/>
          </w:tcPr>
          <w:p>
            <w:r>
              <w:rPr>
                <w:b/>
              </w:rPr>
            </w:r>
            <w:r>
              <w:rPr>
                <w:b/>
                <w:sz w:val="21"/>
              </w:rPr>
              <w:t>Rank</w:t>
            </w:r>
          </w:p>
        </w:tc>
      </w:tr>
      <w:tr>
        <w:tc>
          <w:tcPr>
            <w:tcW w:type="dxa" w:w="1328"/>
          </w:tcPr>
          <w:p>
            <w:r/>
            <w:r>
              <w:rPr>
                <w:sz w:val="21"/>
              </w:rPr>
              <w:t>LR</w:t>
            </w:r>
          </w:p>
        </w:tc>
        <w:tc>
          <w:tcPr>
            <w:tcW w:type="dxa" w:w="1328"/>
          </w:tcPr>
          <w:p>
            <w:r/>
            <w:r>
              <w:rPr>
                <w:sz w:val="21"/>
              </w:rPr>
              <w:t>0,6364</w:t>
            </w:r>
          </w:p>
        </w:tc>
        <w:tc>
          <w:tcPr>
            <w:tcW w:type="dxa" w:w="1328"/>
          </w:tcPr>
          <w:p>
            <w:r/>
            <w:r>
              <w:rPr>
                <w:sz w:val="21"/>
              </w:rPr>
              <w:t>0,8543</w:t>
            </w:r>
          </w:p>
        </w:tc>
        <w:tc>
          <w:tcPr>
            <w:tcW w:type="dxa" w:w="1328"/>
          </w:tcPr>
          <w:p>
            <w:r/>
            <w:r>
              <w:rPr>
                <w:sz w:val="21"/>
              </w:rPr>
              <w:t>0,7382</w:t>
            </w:r>
          </w:p>
        </w:tc>
        <w:tc>
          <w:tcPr>
            <w:tcW w:type="dxa" w:w="1328"/>
          </w:tcPr>
          <w:p>
            <w:r/>
            <w:r>
              <w:rPr>
                <w:sz w:val="21"/>
              </w:rPr>
              <w:t>0,7067</w:t>
            </w:r>
          </w:p>
        </w:tc>
        <w:tc>
          <w:tcPr>
            <w:tcW w:type="dxa" w:w="1328"/>
          </w:tcPr>
          <w:p>
            <w:r/>
            <w:r>
              <w:rPr>
                <w:sz w:val="21"/>
              </w:rPr>
              <w:t>0,7360</w:t>
            </w:r>
          </w:p>
        </w:tc>
        <w:tc>
          <w:tcPr>
            <w:tcW w:type="dxa" w:w="1328"/>
          </w:tcPr>
          <w:p>
            <w:r/>
            <w:r>
              <w:rPr>
                <w:sz w:val="21"/>
              </w:rPr>
              <w:t>5,40</w:t>
            </w:r>
          </w:p>
        </w:tc>
      </w:tr>
      <w:tr>
        <w:tc>
          <w:tcPr>
            <w:tcW w:type="dxa" w:w="1328"/>
          </w:tcPr>
          <w:p>
            <w:r/>
            <w:r>
              <w:rPr>
                <w:sz w:val="21"/>
              </w:rPr>
              <w:t>XGBoost</w:t>
            </w:r>
          </w:p>
        </w:tc>
        <w:tc>
          <w:tcPr>
            <w:tcW w:type="dxa" w:w="1328"/>
          </w:tcPr>
          <w:p>
            <w:r/>
            <w:r>
              <w:rPr>
                <w:sz w:val="21"/>
              </w:rPr>
              <w:t>0,5937</w:t>
            </w:r>
          </w:p>
        </w:tc>
        <w:tc>
          <w:tcPr>
            <w:tcW w:type="dxa" w:w="1328"/>
          </w:tcPr>
          <w:p>
            <w:r/>
            <w:r>
              <w:rPr>
                <w:sz w:val="21"/>
              </w:rPr>
              <w:t>0,5000</w:t>
            </w:r>
          </w:p>
        </w:tc>
        <w:tc>
          <w:tcPr>
            <w:tcW w:type="dxa" w:w="1328"/>
          </w:tcPr>
          <w:p>
            <w:r/>
            <w:r>
              <w:rPr>
                <w:sz w:val="21"/>
              </w:rPr>
              <w:t>0,6911</w:t>
            </w:r>
          </w:p>
        </w:tc>
        <w:tc>
          <w:tcPr>
            <w:tcW w:type="dxa" w:w="1328"/>
          </w:tcPr>
          <w:p>
            <w:r/>
            <w:r>
              <w:rPr>
                <w:sz w:val="21"/>
              </w:rPr>
              <w:t>0,6784</w:t>
            </w:r>
          </w:p>
        </w:tc>
        <w:tc>
          <w:tcPr>
            <w:tcW w:type="dxa" w:w="1328"/>
          </w:tcPr>
          <w:p>
            <w:r/>
            <w:r>
              <w:rPr>
                <w:sz w:val="21"/>
              </w:rPr>
              <w:t>0,7440</w:t>
            </w:r>
          </w:p>
        </w:tc>
        <w:tc>
          <w:tcPr>
            <w:tcW w:type="dxa" w:w="1328"/>
          </w:tcPr>
          <w:p>
            <w:r/>
            <w:r>
              <w:rPr>
                <w:sz w:val="21"/>
              </w:rPr>
              <w:t>9,60</w:t>
            </w:r>
          </w:p>
        </w:tc>
      </w:tr>
      <w:tr>
        <w:tc>
          <w:tcPr>
            <w:tcW w:type="dxa" w:w="1328"/>
          </w:tcPr>
          <w:p>
            <w:r/>
            <w:r>
              <w:rPr>
                <w:sz w:val="21"/>
              </w:rPr>
              <w:t>MLP</w:t>
            </w:r>
          </w:p>
        </w:tc>
        <w:tc>
          <w:tcPr>
            <w:tcW w:type="dxa" w:w="1328"/>
          </w:tcPr>
          <w:p>
            <w:r/>
            <w:r>
              <w:rPr>
                <w:sz w:val="21"/>
              </w:rPr>
              <w:t>0,6340</w:t>
            </w:r>
          </w:p>
        </w:tc>
        <w:tc>
          <w:tcPr>
            <w:tcW w:type="dxa" w:w="1328"/>
          </w:tcPr>
          <w:p>
            <w:r/>
            <w:r>
              <w:rPr>
                <w:sz w:val="21"/>
              </w:rPr>
              <w:t>0,6189</w:t>
            </w:r>
          </w:p>
        </w:tc>
        <w:tc>
          <w:tcPr>
            <w:tcW w:type="dxa" w:w="1328"/>
          </w:tcPr>
          <w:p>
            <w:r/>
            <w:r>
              <w:rPr>
                <w:sz w:val="21"/>
              </w:rPr>
              <w:t>0,7427</w:t>
            </w:r>
          </w:p>
        </w:tc>
        <w:tc>
          <w:tcPr>
            <w:tcW w:type="dxa" w:w="1328"/>
          </w:tcPr>
          <w:p>
            <w:r/>
            <w:r>
              <w:rPr>
                <w:sz w:val="21"/>
              </w:rPr>
              <w:t>0,6967</w:t>
            </w:r>
          </w:p>
        </w:tc>
        <w:tc>
          <w:tcPr>
            <w:tcW w:type="dxa" w:w="1328"/>
          </w:tcPr>
          <w:p>
            <w:r/>
            <w:r>
              <w:rPr>
                <w:sz w:val="21"/>
              </w:rPr>
              <w:t>0,7063</w:t>
            </w:r>
          </w:p>
        </w:tc>
        <w:tc>
          <w:tcPr>
            <w:tcW w:type="dxa" w:w="1328"/>
          </w:tcPr>
          <w:p>
            <w:r/>
            <w:r>
              <w:rPr>
                <w:sz w:val="21"/>
              </w:rPr>
              <w:t>8,00</w:t>
            </w:r>
          </w:p>
        </w:tc>
      </w:tr>
      <w:tr>
        <w:tc>
          <w:tcPr>
            <w:tcW w:type="dxa" w:w="1328"/>
          </w:tcPr>
          <w:p>
            <w:r/>
            <w:r>
              <w:rPr>
                <w:sz w:val="21"/>
              </w:rPr>
              <w:t>SNN</w:t>
            </w:r>
          </w:p>
        </w:tc>
        <w:tc>
          <w:tcPr>
            <w:tcW w:type="dxa" w:w="1328"/>
          </w:tcPr>
          <w:p>
            <w:r/>
            <w:r>
              <w:rPr>
                <w:sz w:val="21"/>
              </w:rPr>
              <w:t>0,6335</w:t>
            </w:r>
          </w:p>
        </w:tc>
        <w:tc>
          <w:tcPr>
            <w:tcW w:type="dxa" w:w="1328"/>
          </w:tcPr>
          <w:p>
            <w:r/>
            <w:r>
              <w:rPr>
                <w:sz w:val="21"/>
              </w:rPr>
              <w:t>0,9130</w:t>
            </w:r>
          </w:p>
        </w:tc>
        <w:tc>
          <w:tcPr>
            <w:tcW w:type="dxa" w:w="1328"/>
          </w:tcPr>
          <w:p>
            <w:r/>
            <w:r>
              <w:rPr>
                <w:sz w:val="21"/>
              </w:rPr>
              <w:t>0,7469</w:t>
            </w:r>
          </w:p>
        </w:tc>
        <w:tc>
          <w:tcPr>
            <w:tcW w:type="dxa" w:w="1328"/>
          </w:tcPr>
          <w:p>
            <w:r/>
            <w:r>
              <w:rPr>
                <w:sz w:val="21"/>
              </w:rPr>
              <w:t>0,6948</w:t>
            </w:r>
          </w:p>
        </w:tc>
        <w:tc>
          <w:tcPr>
            <w:tcW w:type="dxa" w:w="1328"/>
          </w:tcPr>
          <w:p>
            <w:r/>
            <w:r>
              <w:rPr>
                <w:sz w:val="21"/>
              </w:rPr>
              <w:t>0,7246</w:t>
            </w:r>
          </w:p>
        </w:tc>
        <w:tc>
          <w:tcPr>
            <w:tcW w:type="dxa" w:w="1328"/>
          </w:tcPr>
          <w:p>
            <w:r/>
            <w:r>
              <w:rPr>
                <w:sz w:val="21"/>
              </w:rPr>
              <w:t>5,80</w:t>
            </w:r>
          </w:p>
        </w:tc>
      </w:tr>
      <w:tr>
        <w:tc>
          <w:tcPr>
            <w:tcW w:type="dxa" w:w="1328"/>
          </w:tcPr>
          <w:p>
            <w:r/>
            <w:r>
              <w:rPr>
                <w:sz w:val="21"/>
              </w:rPr>
              <w:t>TabNet</w:t>
            </w:r>
          </w:p>
        </w:tc>
        <w:tc>
          <w:tcPr>
            <w:tcW w:type="dxa" w:w="1328"/>
          </w:tcPr>
          <w:p>
            <w:r/>
            <w:r>
              <w:rPr>
                <w:sz w:val="21"/>
              </w:rPr>
              <w:t>0,5856</w:t>
            </w:r>
          </w:p>
        </w:tc>
        <w:tc>
          <w:tcPr>
            <w:tcW w:type="dxa" w:w="1328"/>
          </w:tcPr>
          <w:p>
            <w:r/>
            <w:r>
              <w:rPr>
                <w:sz w:val="21"/>
              </w:rPr>
              <w:t>0,5401</w:t>
            </w:r>
          </w:p>
        </w:tc>
        <w:tc>
          <w:tcPr>
            <w:tcW w:type="dxa" w:w="1328"/>
          </w:tcPr>
          <w:p>
            <w:r/>
            <w:r>
              <w:rPr>
                <w:sz w:val="21"/>
              </w:rPr>
              <w:t>0,6910</w:t>
            </w:r>
          </w:p>
        </w:tc>
        <w:tc>
          <w:tcPr>
            <w:tcW w:type="dxa" w:w="1328"/>
          </w:tcPr>
          <w:p>
            <w:r/>
            <w:r>
              <w:rPr>
                <w:sz w:val="21"/>
              </w:rPr>
              <w:t>0,6031</w:t>
            </w:r>
          </w:p>
        </w:tc>
        <w:tc>
          <w:tcPr>
            <w:tcW w:type="dxa" w:w="1328"/>
          </w:tcPr>
          <w:p>
            <w:r/>
            <w:r>
              <w:rPr>
                <w:sz w:val="21"/>
              </w:rPr>
              <w:t>0,7113</w:t>
            </w:r>
          </w:p>
        </w:tc>
        <w:tc>
          <w:tcPr>
            <w:tcW w:type="dxa" w:w="1328"/>
          </w:tcPr>
          <w:p>
            <w:r/>
            <w:r>
              <w:rPr>
                <w:sz w:val="21"/>
              </w:rPr>
              <w:t>11,40</w:t>
            </w:r>
          </w:p>
        </w:tc>
      </w:tr>
      <w:tr>
        <w:tc>
          <w:tcPr>
            <w:tcW w:type="dxa" w:w="1328"/>
          </w:tcPr>
          <w:p>
            <w:r/>
            <w:r>
              <w:rPr>
                <w:sz w:val="21"/>
              </w:rPr>
              <w:t>DCN</w:t>
            </w:r>
          </w:p>
        </w:tc>
        <w:tc>
          <w:tcPr>
            <w:tcW w:type="dxa" w:w="1328"/>
          </w:tcPr>
          <w:p>
            <w:r/>
            <w:r>
              <w:rPr>
                <w:sz w:val="21"/>
              </w:rPr>
              <w:t>0,6349</w:t>
            </w:r>
          </w:p>
        </w:tc>
        <w:tc>
          <w:tcPr>
            <w:tcW w:type="dxa" w:w="1328"/>
          </w:tcPr>
          <w:p>
            <w:r/>
            <w:r>
              <w:rPr>
                <w:sz w:val="21"/>
              </w:rPr>
              <w:t>0,7577</w:t>
            </w:r>
          </w:p>
        </w:tc>
        <w:tc>
          <w:tcPr>
            <w:tcW w:type="dxa" w:w="1328"/>
          </w:tcPr>
          <w:p>
            <w:r/>
            <w:r>
              <w:rPr>
                <w:sz w:val="21"/>
              </w:rPr>
              <w:t>0,7431</w:t>
            </w:r>
          </w:p>
        </w:tc>
        <w:tc>
          <w:tcPr>
            <w:tcW w:type="dxa" w:w="1328"/>
          </w:tcPr>
          <w:p>
            <w:r/>
            <w:r>
              <w:rPr>
                <w:sz w:val="21"/>
              </w:rPr>
              <w:t>0,6952</w:t>
            </w:r>
          </w:p>
        </w:tc>
        <w:tc>
          <w:tcPr>
            <w:tcW w:type="dxa" w:w="1328"/>
          </w:tcPr>
          <w:p>
            <w:r/>
            <w:r>
              <w:rPr>
                <w:sz w:val="21"/>
              </w:rPr>
              <w:t>0,7458</w:t>
            </w:r>
          </w:p>
        </w:tc>
        <w:tc>
          <w:tcPr>
            <w:tcW w:type="dxa" w:w="1328"/>
          </w:tcPr>
          <w:p>
            <w:r/>
            <w:r>
              <w:rPr>
                <w:sz w:val="21"/>
              </w:rPr>
              <w:t>5,60</w:t>
            </w:r>
          </w:p>
        </w:tc>
      </w:tr>
      <w:tr>
        <w:tc>
          <w:tcPr>
            <w:tcW w:type="dxa" w:w="1328"/>
          </w:tcPr>
          <w:p>
            <w:r/>
            <w:r>
              <w:rPr>
                <w:sz w:val="21"/>
              </w:rPr>
              <w:t>AutoInt</w:t>
            </w:r>
          </w:p>
        </w:tc>
        <w:tc>
          <w:tcPr>
            <w:tcW w:type="dxa" w:w="1328"/>
          </w:tcPr>
          <w:p>
            <w:r/>
            <w:r>
              <w:rPr>
                <w:sz w:val="21"/>
              </w:rPr>
              <w:t>0,6327</w:t>
            </w:r>
          </w:p>
        </w:tc>
        <w:tc>
          <w:tcPr>
            <w:tcW w:type="dxa" w:w="1328"/>
          </w:tcPr>
          <w:p>
            <w:r/>
            <w:r>
              <w:rPr>
                <w:sz w:val="21"/>
              </w:rPr>
              <w:t>0,7502</w:t>
            </w:r>
          </w:p>
        </w:tc>
        <w:tc>
          <w:tcPr>
            <w:tcW w:type="dxa" w:w="1328"/>
          </w:tcPr>
          <w:p>
            <w:r/>
            <w:r>
              <w:rPr>
                <w:sz w:val="21"/>
              </w:rPr>
              <w:t>0,7479</w:t>
            </w:r>
          </w:p>
        </w:tc>
        <w:tc>
          <w:tcPr>
            <w:tcW w:type="dxa" w:w="1328"/>
          </w:tcPr>
          <w:p>
            <w:r/>
            <w:r>
              <w:rPr>
                <w:sz w:val="21"/>
              </w:rPr>
              <w:t>0,6958</w:t>
            </w:r>
          </w:p>
        </w:tc>
        <w:tc>
          <w:tcPr>
            <w:tcW w:type="dxa" w:w="1328"/>
          </w:tcPr>
          <w:p>
            <w:r/>
            <w:r>
              <w:rPr>
                <w:sz w:val="21"/>
              </w:rPr>
              <w:t>0,7411</w:t>
            </w:r>
          </w:p>
        </w:tc>
        <w:tc>
          <w:tcPr>
            <w:tcW w:type="dxa" w:w="1328"/>
          </w:tcPr>
          <w:p>
            <w:r/>
            <w:r>
              <w:rPr>
                <w:sz w:val="21"/>
              </w:rPr>
              <w:t>6,20</w:t>
            </w:r>
          </w:p>
        </w:tc>
      </w:tr>
      <w:tr>
        <w:tc>
          <w:tcPr>
            <w:tcW w:type="dxa" w:w="1328"/>
          </w:tcPr>
          <w:p>
            <w:r/>
            <w:r>
              <w:rPr>
                <w:sz w:val="21"/>
              </w:rPr>
              <w:t>TabTransformer</w:t>
            </w:r>
          </w:p>
        </w:tc>
        <w:tc>
          <w:tcPr>
            <w:tcW w:type="dxa" w:w="1328"/>
          </w:tcPr>
          <w:p>
            <w:r/>
            <w:r>
              <w:rPr>
                <w:sz w:val="21"/>
              </w:rPr>
              <w:t>0,6187</w:t>
            </w:r>
          </w:p>
        </w:tc>
        <w:tc>
          <w:tcPr>
            <w:tcW w:type="dxa" w:w="1328"/>
          </w:tcPr>
          <w:p>
            <w:r/>
            <w:r>
              <w:rPr>
                <w:sz w:val="21"/>
              </w:rPr>
              <w:t>0,9035</w:t>
            </w:r>
          </w:p>
        </w:tc>
        <w:tc>
          <w:tcPr>
            <w:tcW w:type="dxa" w:w="1328"/>
          </w:tcPr>
          <w:p>
            <w:r/>
            <w:r>
              <w:rPr>
                <w:sz w:val="21"/>
              </w:rPr>
              <w:t>0,7069</w:t>
            </w:r>
          </w:p>
        </w:tc>
        <w:tc>
          <w:tcPr>
            <w:tcW w:type="dxa" w:w="1328"/>
          </w:tcPr>
          <w:p>
            <w:r/>
            <w:r>
              <w:rPr>
                <w:sz w:val="21"/>
              </w:rPr>
              <w:t>0,7178</w:t>
            </w:r>
          </w:p>
        </w:tc>
        <w:tc>
          <w:tcPr>
            <w:tcW w:type="dxa" w:w="1328"/>
          </w:tcPr>
          <w:p>
            <w:r/>
            <w:r>
              <w:rPr>
                <w:sz w:val="21"/>
              </w:rPr>
              <w:t>0,7229</w:t>
            </w:r>
          </w:p>
        </w:tc>
        <w:tc>
          <w:tcPr>
            <w:tcW w:type="dxa" w:w="1328"/>
          </w:tcPr>
          <w:p>
            <w:r/>
            <w:r>
              <w:rPr>
                <w:sz w:val="21"/>
              </w:rPr>
              <w:t>7,20</w:t>
            </w:r>
          </w:p>
        </w:tc>
      </w:tr>
      <w:tr>
        <w:tc>
          <w:tcPr>
            <w:tcW w:type="dxa" w:w="1328"/>
          </w:tcPr>
          <w:p>
            <w:r/>
            <w:r>
              <w:rPr>
                <w:sz w:val="21"/>
              </w:rPr>
              <w:t>FT-Transformer</w:t>
            </w:r>
          </w:p>
        </w:tc>
        <w:tc>
          <w:tcPr>
            <w:tcW w:type="dxa" w:w="1328"/>
          </w:tcPr>
          <w:p>
            <w:r/>
            <w:r>
              <w:rPr>
                <w:sz w:val="21"/>
              </w:rPr>
              <w:t>0,6372</w:t>
            </w:r>
          </w:p>
        </w:tc>
        <w:tc>
          <w:tcPr>
            <w:tcW w:type="dxa" w:w="1328"/>
          </w:tcPr>
          <w:p>
            <w:r/>
            <w:r>
              <w:rPr>
                <w:sz w:val="21"/>
              </w:rPr>
              <w:t>0,9073</w:t>
            </w:r>
          </w:p>
        </w:tc>
        <w:tc>
          <w:tcPr>
            <w:tcW w:type="dxa" w:w="1328"/>
          </w:tcPr>
          <w:p>
            <w:r/>
            <w:r>
              <w:rPr>
                <w:sz w:val="21"/>
              </w:rPr>
              <w:t>0,7586</w:t>
            </w:r>
          </w:p>
        </w:tc>
        <w:tc>
          <w:tcPr>
            <w:tcW w:type="dxa" w:w="1328"/>
          </w:tcPr>
          <w:p>
            <w:r/>
            <w:r>
              <w:rPr>
                <w:sz w:val="21"/>
              </w:rPr>
              <w:t>0,7090</w:t>
            </w:r>
          </w:p>
        </w:tc>
        <w:tc>
          <w:tcPr>
            <w:tcW w:type="dxa" w:w="1328"/>
          </w:tcPr>
          <w:p>
            <w:r/>
            <w:r>
              <w:rPr>
                <w:sz w:val="21"/>
              </w:rPr>
              <w:t>0,7231</w:t>
            </w:r>
          </w:p>
        </w:tc>
        <w:tc>
          <w:tcPr>
            <w:tcW w:type="dxa" w:w="1328"/>
          </w:tcPr>
          <w:p>
            <w:r/>
            <w:r>
              <w:rPr>
                <w:sz w:val="21"/>
              </w:rPr>
              <w:t>4,20</w:t>
            </w:r>
          </w:p>
        </w:tc>
      </w:tr>
      <w:tr>
        <w:tc>
          <w:tcPr>
            <w:tcW w:type="dxa" w:w="1328"/>
          </w:tcPr>
          <w:p>
            <w:r/>
            <w:r>
              <w:rPr>
                <w:sz w:val="21"/>
              </w:rPr>
              <w:t>VIME</w:t>
            </w:r>
          </w:p>
        </w:tc>
        <w:tc>
          <w:tcPr>
            <w:tcW w:type="dxa" w:w="1328"/>
          </w:tcPr>
          <w:p>
            <w:r/>
            <w:r>
              <w:rPr>
                <w:sz w:val="21"/>
              </w:rPr>
              <w:t>0,6397</w:t>
            </w:r>
          </w:p>
        </w:tc>
        <w:tc>
          <w:tcPr>
            <w:tcW w:type="dxa" w:w="1328"/>
          </w:tcPr>
          <w:p>
            <w:r/>
            <w:r>
              <w:rPr>
                <w:sz w:val="21"/>
              </w:rPr>
              <w:t>0,8533</w:t>
            </w:r>
          </w:p>
        </w:tc>
        <w:tc>
          <w:tcPr>
            <w:tcW w:type="dxa" w:w="1328"/>
          </w:tcPr>
          <w:p>
            <w:r/>
            <w:r>
              <w:rPr>
                <w:sz w:val="21"/>
              </w:rPr>
              <w:t>0,7227</w:t>
            </w:r>
          </w:p>
        </w:tc>
        <w:tc>
          <w:tcPr>
            <w:tcW w:type="dxa" w:w="1328"/>
          </w:tcPr>
          <w:p>
            <w:r/>
            <w:r>
              <w:rPr>
                <w:sz w:val="21"/>
              </w:rPr>
              <w:t>0,6790</w:t>
            </w:r>
          </w:p>
        </w:tc>
        <w:tc>
          <w:tcPr>
            <w:tcW w:type="dxa" w:w="1328"/>
          </w:tcPr>
          <w:p>
            <w:r/>
            <w:r>
              <w:rPr>
                <w:sz w:val="21"/>
              </w:rPr>
              <w:t>0,7232</w:t>
            </w:r>
          </w:p>
        </w:tc>
        <w:tc>
          <w:tcPr>
            <w:tcW w:type="dxa" w:w="1328"/>
          </w:tcPr>
          <w:p>
            <w:r/>
            <w:r>
              <w:rPr>
                <w:sz w:val="21"/>
              </w:rPr>
              <w:t>7,00</w:t>
            </w:r>
          </w:p>
        </w:tc>
      </w:tr>
      <w:tr>
        <w:tc>
          <w:tcPr>
            <w:tcW w:type="dxa" w:w="1328"/>
          </w:tcPr>
          <w:p>
            <w:r/>
            <w:r>
              <w:rPr>
                <w:sz w:val="21"/>
              </w:rPr>
              <w:t>SCARF</w:t>
            </w:r>
          </w:p>
        </w:tc>
        <w:tc>
          <w:tcPr>
            <w:tcW w:type="dxa" w:w="1328"/>
          </w:tcPr>
          <w:p>
            <w:r/>
            <w:r>
              <w:rPr>
                <w:sz w:val="21"/>
              </w:rPr>
              <w:t>0,6248</w:t>
            </w:r>
          </w:p>
        </w:tc>
        <w:tc>
          <w:tcPr>
            <w:tcW w:type="dxa" w:w="1328"/>
          </w:tcPr>
          <w:p>
            <w:r/>
            <w:r>
              <w:rPr>
                <w:sz w:val="21"/>
              </w:rPr>
              <w:t>0,9310</w:t>
            </w:r>
          </w:p>
        </w:tc>
        <w:tc>
          <w:tcPr>
            <w:tcW w:type="dxa" w:w="1328"/>
          </w:tcPr>
          <w:p>
            <w:r/>
            <w:r>
              <w:rPr>
                <w:sz w:val="21"/>
              </w:rPr>
              <w:t>0,7267</w:t>
            </w:r>
          </w:p>
        </w:tc>
        <w:tc>
          <w:tcPr>
            <w:tcW w:type="dxa" w:w="1328"/>
          </w:tcPr>
          <w:p>
            <w:r/>
            <w:r>
              <w:rPr>
                <w:sz w:val="21"/>
              </w:rPr>
              <w:t>0,7176</w:t>
            </w:r>
          </w:p>
        </w:tc>
        <w:tc>
          <w:tcPr>
            <w:tcW w:type="dxa" w:w="1328"/>
          </w:tcPr>
          <w:p>
            <w:r/>
            <w:r>
              <w:rPr>
                <w:sz w:val="21"/>
              </w:rPr>
              <w:t>0,7103</w:t>
            </w:r>
          </w:p>
        </w:tc>
        <w:tc>
          <w:tcPr>
            <w:tcW w:type="dxa" w:w="1328"/>
          </w:tcPr>
          <w:p>
            <w:r/>
            <w:r>
              <w:rPr>
                <w:sz w:val="21"/>
              </w:rPr>
              <w:t>6,60</w:t>
            </w:r>
          </w:p>
        </w:tc>
      </w:tr>
      <w:tr>
        <w:tc>
          <w:tcPr>
            <w:tcW w:type="dxa" w:w="1328"/>
          </w:tcPr>
          <w:p>
            <w:r/>
            <w:r>
              <w:rPr>
                <w:sz w:val="21"/>
              </w:rPr>
            </w:r>
            <w:r>
              <w:rPr>
                <w:b/>
                <w:sz w:val="21"/>
              </w:rPr>
              <w:t>TransTab</w:t>
            </w:r>
            <w:r>
              <w:rPr>
                <w:sz w:val="21"/>
              </w:rPr>
            </w:r>
          </w:p>
        </w:tc>
        <w:tc>
          <w:tcPr>
            <w:tcW w:type="dxa" w:w="1328"/>
          </w:tcPr>
          <w:p>
            <w:r/>
            <w:r>
              <w:rPr>
                <w:sz w:val="21"/>
              </w:rPr>
            </w:r>
            <w:r>
              <w:rPr>
                <w:b/>
                <w:sz w:val="21"/>
              </w:rPr>
              <w:t>0,6408</w:t>
            </w:r>
            <w:r>
              <w:rPr>
                <w:sz w:val="21"/>
              </w:rPr>
            </w:r>
          </w:p>
        </w:tc>
        <w:tc>
          <w:tcPr>
            <w:tcW w:type="dxa" w:w="1328"/>
          </w:tcPr>
          <w:p>
            <w:r/>
            <w:r>
              <w:rPr>
                <w:sz w:val="21"/>
              </w:rPr>
            </w:r>
            <w:r>
              <w:rPr>
                <w:b/>
                <w:sz w:val="21"/>
              </w:rPr>
              <w:t>0,9428</w:t>
            </w:r>
            <w:r>
              <w:rPr>
                <w:sz w:val="21"/>
              </w:rPr>
            </w:r>
          </w:p>
        </w:tc>
        <w:tc>
          <w:tcPr>
            <w:tcW w:type="dxa" w:w="1328"/>
          </w:tcPr>
          <w:p>
            <w:r/>
            <w:r>
              <w:rPr>
                <w:sz w:val="21"/>
              </w:rPr>
            </w:r>
            <w:r>
              <w:rPr>
                <w:b/>
                <w:sz w:val="21"/>
              </w:rPr>
              <w:t>0,7770</w:t>
            </w:r>
            <w:r>
              <w:rPr>
                <w:sz w:val="21"/>
              </w:rPr>
            </w:r>
          </w:p>
        </w:tc>
        <w:tc>
          <w:tcPr>
            <w:tcW w:type="dxa" w:w="1328"/>
          </w:tcPr>
          <w:p>
            <w:r/>
            <w:r>
              <w:rPr>
                <w:sz w:val="21"/>
              </w:rPr>
            </w:r>
            <w:r>
              <w:rPr>
                <w:b/>
                <w:sz w:val="21"/>
              </w:rPr>
              <w:t>0,7281</w:t>
            </w:r>
            <w:r>
              <w:rPr>
                <w:sz w:val="21"/>
              </w:rPr>
            </w:r>
          </w:p>
        </w:tc>
        <w:tc>
          <w:tcPr>
            <w:tcW w:type="dxa" w:w="1328"/>
          </w:tcPr>
          <w:p>
            <w:r/>
            <w:r>
              <w:rPr>
                <w:sz w:val="21"/>
              </w:rPr>
            </w:r>
            <w:r>
              <w:rPr>
                <w:b/>
                <w:sz w:val="21"/>
              </w:rPr>
              <w:t>0,7648</w:t>
            </w:r>
            <w:r>
              <w:rPr>
                <w:sz w:val="21"/>
              </w:rPr>
            </w:r>
          </w:p>
        </w:tc>
        <w:tc>
          <w:tcPr>
            <w:tcW w:type="dxa" w:w="1328"/>
          </w:tcPr>
          <w:p>
            <w:r/>
            <w:r>
              <w:rPr>
                <w:sz w:val="21"/>
              </w:rPr>
            </w:r>
            <w:r>
              <w:rPr>
                <w:b/>
                <w:sz w:val="21"/>
              </w:rPr>
              <w:t>1,00</w:t>
            </w:r>
            <w:r>
              <w:rPr>
                <w:sz w:val="21"/>
              </w:rPr>
            </w:r>
          </w:p>
        </w:tc>
      </w:tr>
    </w:tbl>
    <w:p>
      <w:pPr>
        <w:spacing w:after="40"/>
      </w:pPr>
    </w:p>
    <w:p>
      <w:pPr>
        <w:pStyle w:val="ListBullet"/>
        <w:spacing w:after="40"/>
      </w:pPr>
      <w:r>
        <w:t xml:space="preserve">TransTab thắng trên cả 5 bộ. Điều đáng chú ý: </w:t>
      </w:r>
      <w:r>
        <w:rPr>
          <w:b/>
        </w:rPr>
        <w:t>LR thắng hơn một nửa số baseline</w:t>
      </w:r>
      <w:r>
        <w:t>; ngoài TransTab chỉ FT-Transformer hơn LR rõ rệt.</w:t>
      </w:r>
    </w:p>
    <w:p>
      <w:pPr>
        <w:pStyle w:val="ListBullet"/>
        <w:spacing w:after="40"/>
      </w:pPr>
      <w:r>
        <w:t xml:space="preserve">Trên 8 bộ công khai (Bảng 8), TransTab xếp hạng 3,00 (FT-Transformer 3,94; DCN 4,12; AutoInt 4,62; XGBoost 5,12), tức </w:t>
      </w:r>
      <w:r>
        <w:rPr>
          <w:b/>
        </w:rPr>
        <w:t>ngang các mô hình tốt nhất</w:t>
      </w:r>
      <w:r>
        <w:t>, không vượt trội. Baseline từ lĩnh vực dự đoán CTR (DCN, AutoInt) cạnh tranh tốt. Ví dụ AUROC TransTab: credit-g 0,768; credit-approval 0,881; dresses-sales 0,643; adult 0,907; cylinder-bands 0,851; blastchar 0,845; insurance-co 0,822; 1995-income 0,919 (XGBoost thắng adult 0,912, cylinder-bands 0,892, 1995-income 0,925).</w:t>
      </w:r>
    </w:p>
    <w:p>
      <w:pPr>
        <w:keepNext/>
        <w:spacing w:before="160" w:after="40"/>
      </w:pPr>
      <w:r>
        <w:rPr>
          <w:b/>
          <w:color w:val="335588"/>
          <w:sz w:val="24"/>
        </w:rPr>
        <w:t>5.2. Q2. Học tăng dần theo cột (Bảng 3, lâm sàng)</w:t>
      </w:r>
    </w:p>
    <w:p>
      <w:pPr>
        <w:spacing w:after="100" w:line="276" w:lineRule="auto"/>
      </w:pPr>
      <w:r>
        <w:t>Baseline phải chọn: (a) học từ mọi dữ liệu chỉ với đặc trưng set1, hoặc (b) chỉ dùng dữ liệu set3 (đủ cột); báo cáo kết quả tốt hơn trong hai cách. TransTab học từ cả ba tập.</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Mô hình</w:t>
            </w:r>
          </w:p>
        </w:tc>
        <w:tc>
          <w:tcPr>
            <w:tcW w:type="dxa" w:w="1328"/>
            <w:shd w:val="clear" w:color="auto" w:fill="E8EEF5"/>
          </w:tcPr>
          <w:p>
            <w:r>
              <w:rPr>
                <w:b/>
              </w:rPr>
            </w:r>
            <w:r>
              <w:rPr>
                <w:b/>
                <w:sz w:val="21"/>
              </w:rPr>
              <w:t>00041119</w:t>
            </w:r>
          </w:p>
        </w:tc>
        <w:tc>
          <w:tcPr>
            <w:tcW w:type="dxa" w:w="1328"/>
            <w:shd w:val="clear" w:color="auto" w:fill="E8EEF5"/>
          </w:tcPr>
          <w:p>
            <w:r>
              <w:rPr>
                <w:b/>
              </w:rPr>
            </w:r>
            <w:r>
              <w:rPr>
                <w:b/>
                <w:sz w:val="21"/>
              </w:rPr>
              <w:t>00174655</w:t>
            </w:r>
          </w:p>
        </w:tc>
        <w:tc>
          <w:tcPr>
            <w:tcW w:type="dxa" w:w="1328"/>
            <w:shd w:val="clear" w:color="auto" w:fill="E8EEF5"/>
          </w:tcPr>
          <w:p>
            <w:r>
              <w:rPr>
                <w:b/>
              </w:rPr>
            </w:r>
            <w:r>
              <w:rPr>
                <w:b/>
                <w:sz w:val="21"/>
              </w:rPr>
              <w:t>00312208</w:t>
            </w:r>
          </w:p>
        </w:tc>
        <w:tc>
          <w:tcPr>
            <w:tcW w:type="dxa" w:w="1328"/>
            <w:shd w:val="clear" w:color="auto" w:fill="E8EEF5"/>
          </w:tcPr>
          <w:p>
            <w:r>
              <w:rPr>
                <w:b/>
              </w:rPr>
            </w:r>
            <w:r>
              <w:rPr>
                <w:b/>
                <w:sz w:val="21"/>
              </w:rPr>
              <w:t>00079274</w:t>
            </w:r>
          </w:p>
        </w:tc>
        <w:tc>
          <w:tcPr>
            <w:tcW w:type="dxa" w:w="1328"/>
            <w:shd w:val="clear" w:color="auto" w:fill="E8EEF5"/>
          </w:tcPr>
          <w:p>
            <w:r>
              <w:rPr>
                <w:b/>
              </w:rPr>
            </w:r>
            <w:r>
              <w:rPr>
                <w:b/>
                <w:sz w:val="21"/>
              </w:rPr>
              <w:t>00694382</w:t>
            </w:r>
          </w:p>
        </w:tc>
        <w:tc>
          <w:tcPr>
            <w:tcW w:type="dxa" w:w="1328"/>
            <w:shd w:val="clear" w:color="auto" w:fill="E8EEF5"/>
          </w:tcPr>
          <w:p>
            <w:r>
              <w:rPr>
                <w:b/>
              </w:rPr>
            </w:r>
            <w:r>
              <w:rPr>
                <w:b/>
                <w:sz w:val="21"/>
              </w:rPr>
              <w:t>Rank</w:t>
            </w:r>
          </w:p>
        </w:tc>
      </w:tr>
      <w:tr>
        <w:tc>
          <w:tcPr>
            <w:tcW w:type="dxa" w:w="1328"/>
          </w:tcPr>
          <w:p>
            <w:r/>
            <w:r>
              <w:rPr>
                <w:sz w:val="21"/>
              </w:rPr>
              <w:t>LR</w:t>
            </w:r>
          </w:p>
        </w:tc>
        <w:tc>
          <w:tcPr>
            <w:tcW w:type="dxa" w:w="1328"/>
          </w:tcPr>
          <w:p>
            <w:r/>
            <w:r>
              <w:rPr>
                <w:sz w:val="21"/>
              </w:rPr>
              <w:t>0,6213</w:t>
            </w:r>
          </w:p>
        </w:tc>
        <w:tc>
          <w:tcPr>
            <w:tcW w:type="dxa" w:w="1328"/>
          </w:tcPr>
          <w:p>
            <w:r/>
            <w:r>
              <w:rPr>
                <w:sz w:val="21"/>
              </w:rPr>
              <w:t>0,8485</w:t>
            </w:r>
          </w:p>
        </w:tc>
        <w:tc>
          <w:tcPr>
            <w:tcW w:type="dxa" w:w="1328"/>
          </w:tcPr>
          <w:p>
            <w:r/>
            <w:r>
              <w:rPr>
                <w:sz w:val="21"/>
              </w:rPr>
              <w:t>0,6801</w:t>
            </w:r>
          </w:p>
        </w:tc>
        <w:tc>
          <w:tcPr>
            <w:tcW w:type="dxa" w:w="1328"/>
          </w:tcPr>
          <w:p>
            <w:r/>
            <w:r>
              <w:rPr>
                <w:sz w:val="21"/>
              </w:rPr>
              <w:t>0,6258</w:t>
            </w:r>
          </w:p>
        </w:tc>
        <w:tc>
          <w:tcPr>
            <w:tcW w:type="dxa" w:w="1328"/>
          </w:tcPr>
          <w:p>
            <w:r/>
            <w:r>
              <w:rPr>
                <w:sz w:val="21"/>
              </w:rPr>
              <w:t>0,7236</w:t>
            </w:r>
          </w:p>
        </w:tc>
        <w:tc>
          <w:tcPr>
            <w:tcW w:type="dxa" w:w="1328"/>
          </w:tcPr>
          <w:p>
            <w:r/>
            <w:r>
              <w:rPr>
                <w:sz w:val="21"/>
              </w:rPr>
              <w:t>4,6</w:t>
            </w:r>
          </w:p>
        </w:tc>
      </w:tr>
      <w:tr>
        <w:tc>
          <w:tcPr>
            <w:tcW w:type="dxa" w:w="1328"/>
          </w:tcPr>
          <w:p>
            <w:r/>
            <w:r>
              <w:rPr>
                <w:sz w:val="21"/>
              </w:rPr>
              <w:t>XGBoost</w:t>
            </w:r>
          </w:p>
        </w:tc>
        <w:tc>
          <w:tcPr>
            <w:tcW w:type="dxa" w:w="1328"/>
          </w:tcPr>
          <w:p>
            <w:r/>
            <w:r>
              <w:rPr>
                <w:sz w:val="21"/>
              </w:rPr>
              <w:t>0,5735</w:t>
            </w:r>
          </w:p>
        </w:tc>
        <w:tc>
          <w:tcPr>
            <w:tcW w:type="dxa" w:w="1328"/>
          </w:tcPr>
          <w:p>
            <w:r/>
            <w:r>
              <w:rPr>
                <w:sz w:val="21"/>
              </w:rPr>
              <w:t>0,7890</w:t>
            </w:r>
          </w:p>
        </w:tc>
        <w:tc>
          <w:tcPr>
            <w:tcW w:type="dxa" w:w="1328"/>
          </w:tcPr>
          <w:p>
            <w:r/>
            <w:r>
              <w:rPr>
                <w:sz w:val="21"/>
              </w:rPr>
              <w:t>0,6760</w:t>
            </w:r>
          </w:p>
        </w:tc>
        <w:tc>
          <w:tcPr>
            <w:tcW w:type="dxa" w:w="1328"/>
          </w:tcPr>
          <w:p>
            <w:r/>
            <w:r>
              <w:rPr>
                <w:sz w:val="21"/>
              </w:rPr>
              <w:t>0,6038</w:t>
            </w:r>
          </w:p>
        </w:tc>
        <w:tc>
          <w:tcPr>
            <w:tcW w:type="dxa" w:w="1328"/>
          </w:tcPr>
          <w:p>
            <w:r/>
            <w:r>
              <w:rPr>
                <w:sz w:val="21"/>
              </w:rPr>
              <w:t>0,6463</w:t>
            </w:r>
          </w:p>
        </w:tc>
        <w:tc>
          <w:tcPr>
            <w:tcW w:type="dxa" w:w="1328"/>
          </w:tcPr>
          <w:p>
            <w:r/>
            <w:r>
              <w:rPr>
                <w:sz w:val="21"/>
              </w:rPr>
              <w:t>8,8</w:t>
            </w:r>
          </w:p>
        </w:tc>
      </w:tr>
      <w:tr>
        <w:tc>
          <w:tcPr>
            <w:tcW w:type="dxa" w:w="1328"/>
          </w:tcPr>
          <w:p>
            <w:r/>
            <w:r>
              <w:rPr>
                <w:sz w:val="21"/>
              </w:rPr>
              <w:t>FT-Transformer</w:t>
            </w:r>
          </w:p>
        </w:tc>
        <w:tc>
          <w:tcPr>
            <w:tcW w:type="dxa" w:w="1328"/>
          </w:tcPr>
          <w:p>
            <w:r/>
            <w:r>
              <w:rPr>
                <w:sz w:val="21"/>
              </w:rPr>
              <w:t>0,5552</w:t>
            </w:r>
          </w:p>
        </w:tc>
        <w:tc>
          <w:tcPr>
            <w:tcW w:type="dxa" w:w="1328"/>
          </w:tcPr>
          <w:p>
            <w:r/>
            <w:r>
              <w:rPr>
                <w:sz w:val="21"/>
              </w:rPr>
              <w:t>0,8045</w:t>
            </w:r>
          </w:p>
        </w:tc>
        <w:tc>
          <w:tcPr>
            <w:tcW w:type="dxa" w:w="1328"/>
          </w:tcPr>
          <w:p>
            <w:r/>
            <w:r>
              <w:rPr>
                <w:sz w:val="21"/>
              </w:rPr>
              <w:t>0,7148</w:t>
            </w:r>
          </w:p>
        </w:tc>
        <w:tc>
          <w:tcPr>
            <w:tcW w:type="dxa" w:w="1328"/>
          </w:tcPr>
          <w:p>
            <w:r/>
            <w:r>
              <w:rPr>
                <w:sz w:val="21"/>
              </w:rPr>
              <w:t>0,6471</w:t>
            </w:r>
          </w:p>
        </w:tc>
        <w:tc>
          <w:tcPr>
            <w:tcW w:type="dxa" w:w="1328"/>
          </w:tcPr>
          <w:p>
            <w:r/>
            <w:r>
              <w:rPr>
                <w:sz w:val="21"/>
              </w:rPr>
              <w:t>0,6815</w:t>
            </w:r>
          </w:p>
        </w:tc>
        <w:tc>
          <w:tcPr>
            <w:tcW w:type="dxa" w:w="1328"/>
          </w:tcPr>
          <w:p>
            <w:r/>
            <w:r>
              <w:rPr>
                <w:sz w:val="21"/>
              </w:rPr>
              <w:t>5,8</w:t>
            </w:r>
          </w:p>
        </w:tc>
      </w:tr>
      <w:tr>
        <w:tc>
          <w:tcPr>
            <w:tcW w:type="dxa" w:w="1328"/>
          </w:tcPr>
          <w:p>
            <w:r/>
            <w:r>
              <w:rPr>
                <w:sz w:val="21"/>
              </w:rPr>
              <w:t>SCARF</w:t>
            </w:r>
          </w:p>
        </w:tc>
        <w:tc>
          <w:tcPr>
            <w:tcW w:type="dxa" w:w="1328"/>
          </w:tcPr>
          <w:p>
            <w:r/>
            <w:r>
              <w:rPr>
                <w:sz w:val="21"/>
              </w:rPr>
              <w:t>0,5996</w:t>
            </w:r>
          </w:p>
        </w:tc>
        <w:tc>
          <w:tcPr>
            <w:tcW w:type="dxa" w:w="1328"/>
          </w:tcPr>
          <w:p>
            <w:r/>
            <w:r>
              <w:rPr>
                <w:sz w:val="21"/>
              </w:rPr>
              <w:t>0,6261</w:t>
            </w:r>
          </w:p>
        </w:tc>
        <w:tc>
          <w:tcPr>
            <w:tcW w:type="dxa" w:w="1328"/>
          </w:tcPr>
          <w:p>
            <w:r/>
            <w:r>
              <w:rPr>
                <w:sz w:val="21"/>
              </w:rPr>
              <w:t>0,7072</w:t>
            </w:r>
          </w:p>
        </w:tc>
        <w:tc>
          <w:tcPr>
            <w:tcW w:type="dxa" w:w="1328"/>
          </w:tcPr>
          <w:p>
            <w:r/>
            <w:r>
              <w:rPr>
                <w:sz w:val="21"/>
              </w:rPr>
              <w:t>0,6535</w:t>
            </w:r>
          </w:p>
        </w:tc>
        <w:tc>
          <w:tcPr>
            <w:tcW w:type="dxa" w:w="1328"/>
          </w:tcPr>
          <w:p>
            <w:r/>
            <w:r>
              <w:rPr>
                <w:sz w:val="21"/>
              </w:rPr>
              <w:t>0,6957</w:t>
            </w:r>
          </w:p>
        </w:tc>
        <w:tc>
          <w:tcPr>
            <w:tcW w:type="dxa" w:w="1328"/>
          </w:tcPr>
          <w:p>
            <w:r/>
            <w:r>
              <w:rPr>
                <w:sz w:val="21"/>
              </w:rPr>
              <w:t>5,2</w:t>
            </w:r>
          </w:p>
        </w:tc>
      </w:tr>
      <w:tr>
        <w:tc>
          <w:tcPr>
            <w:tcW w:type="dxa" w:w="1328"/>
          </w:tcPr>
          <w:p>
            <w:r/>
            <w:r>
              <w:rPr>
                <w:sz w:val="21"/>
              </w:rPr>
            </w:r>
            <w:r>
              <w:rPr>
                <w:b/>
                <w:sz w:val="21"/>
              </w:rPr>
              <w:t>TransTab</w:t>
            </w:r>
            <w:r>
              <w:rPr>
                <w:sz w:val="21"/>
              </w:rPr>
            </w:r>
          </w:p>
        </w:tc>
        <w:tc>
          <w:tcPr>
            <w:tcW w:type="dxa" w:w="1328"/>
          </w:tcPr>
          <w:p>
            <w:r/>
            <w:r>
              <w:rPr>
                <w:sz w:val="21"/>
              </w:rPr>
            </w:r>
            <w:r>
              <w:rPr>
                <w:b/>
                <w:sz w:val="21"/>
              </w:rPr>
              <w:t>0,6797</w:t>
            </w:r>
            <w:r>
              <w:rPr>
                <w:sz w:val="21"/>
              </w:rPr>
            </w:r>
          </w:p>
        </w:tc>
        <w:tc>
          <w:tcPr>
            <w:tcW w:type="dxa" w:w="1328"/>
          </w:tcPr>
          <w:p>
            <w:r/>
            <w:r>
              <w:rPr>
                <w:sz w:val="21"/>
              </w:rPr>
            </w:r>
            <w:r>
              <w:rPr>
                <w:b/>
                <w:sz w:val="21"/>
              </w:rPr>
              <w:t>0,8545</w:t>
            </w:r>
            <w:r>
              <w:rPr>
                <w:sz w:val="21"/>
              </w:rPr>
            </w:r>
          </w:p>
        </w:tc>
        <w:tc>
          <w:tcPr>
            <w:tcW w:type="dxa" w:w="1328"/>
          </w:tcPr>
          <w:p>
            <w:r/>
            <w:r>
              <w:rPr>
                <w:sz w:val="21"/>
              </w:rPr>
            </w:r>
            <w:r>
              <w:rPr>
                <w:b/>
                <w:sz w:val="21"/>
              </w:rPr>
              <w:t>0,7617</w:t>
            </w:r>
            <w:r>
              <w:rPr>
                <w:sz w:val="21"/>
              </w:rPr>
            </w:r>
          </w:p>
        </w:tc>
        <w:tc>
          <w:tcPr>
            <w:tcW w:type="dxa" w:w="1328"/>
          </w:tcPr>
          <w:p>
            <w:r/>
            <w:r>
              <w:rPr>
                <w:sz w:val="21"/>
              </w:rPr>
            </w:r>
            <w:r>
              <w:rPr>
                <w:b/>
                <w:sz w:val="21"/>
              </w:rPr>
              <w:t>0,6857</w:t>
            </w:r>
            <w:r>
              <w:rPr>
                <w:sz w:val="21"/>
              </w:rPr>
            </w:r>
          </w:p>
        </w:tc>
        <w:tc>
          <w:tcPr>
            <w:tcW w:type="dxa" w:w="1328"/>
          </w:tcPr>
          <w:p>
            <w:r/>
            <w:r>
              <w:rPr>
                <w:sz w:val="21"/>
              </w:rPr>
            </w:r>
            <w:r>
              <w:rPr>
                <w:b/>
                <w:sz w:val="21"/>
              </w:rPr>
              <w:t>0,7795</w:t>
            </w:r>
            <w:r>
              <w:rPr>
                <w:sz w:val="21"/>
              </w:rPr>
            </w:r>
          </w:p>
        </w:tc>
        <w:tc>
          <w:tcPr>
            <w:tcW w:type="dxa" w:w="1328"/>
          </w:tcPr>
          <w:p>
            <w:r/>
            <w:r>
              <w:rPr>
                <w:sz w:val="21"/>
              </w:rPr>
            </w:r>
            <w:r>
              <w:rPr>
                <w:b/>
                <w:sz w:val="21"/>
              </w:rPr>
              <w:t>1,0</w:t>
            </w:r>
            <w:r>
              <w:rPr>
                <w:sz w:val="21"/>
              </w:rPr>
            </w:r>
          </w:p>
        </w:tc>
      </w:tr>
    </w:tbl>
    <w:p>
      <w:pPr>
        <w:spacing w:after="40"/>
      </w:pPr>
    </w:p>
    <w:p>
      <w:pPr>
        <w:spacing w:after="100" w:line="276" w:lineRule="auto"/>
      </w:pPr>
      <w:r>
        <w:t>(Các baseline khác như MLP, SNN, TabNet, DCN, AutoInt, TabTransformer, VIME có rank 5,8–9,0; VIME rất thấp ở 00312208: 0,3705.) Trên 8 bộ công khai (Bảng 9) TransTab rank 1,12, vượt xa; ví dụ credit-g 0,741 so với 0,674 của DCN.</w:t>
      </w:r>
    </w:p>
    <w:p>
      <w:pPr>
        <w:keepNext/>
        <w:spacing w:before="160" w:after="40"/>
      </w:pPr>
      <w:r>
        <w:rPr>
          <w:b/>
          <w:color w:val="335588"/>
          <w:sz w:val="24"/>
        </w:rPr>
        <w:t>5.3. Q3. Chuyển giao chéo bảng (Bảng 4)</w:t>
      </w:r>
    </w:p>
    <w:p>
      <w:pPr>
        <w:spacing w:after="100" w:line="276" w:lineRule="auto"/>
      </w:pPr>
      <w:r>
        <w:t xml:space="preserve">Mỗi bộ chia hai tập cột set1, set2 chồng 50%. Baseline huấn luyện và kiểm thử riêng trên set1 hoặc set2 (chỉ giám sát); TransTab tiền huấn luyện trên set1 rồi tinh chỉnh trên set2 (và ngược lại). TransTab rank </w:t>
      </w:r>
      <w:r>
        <w:rPr>
          <w:b/>
        </w:rPr>
        <w:t>1,78</w:t>
      </w:r>
      <w:r>
        <w:t xml:space="preserve"> (FT-Transformer 4,22; LR 5,33; SCARF 5,56; AutoInt 5,89). Ví dụ AUROC set1 / set2: 00041119: 0,653 / 0,653; 00174655: 0,904 / 0,846; 00312208: 0,730 / 0,756; 00079274: 0,680 / 0,711; 00694382: 0,747 / 0,774. Ở bộ 00079274 set1, FT-Transformer (0,692) và DCN (0,682) cao hơn 0,680 của TransTab, nên TransTab không thắng tuyệt đối mọi ô. Trên dữ liệu công khai (Bảng 10) rank 2,33 (FT-Transformer 4,97; MLP 5,00).</w:t>
      </w:r>
    </w:p>
    <w:p>
      <w:pPr>
        <w:keepNext/>
        <w:spacing w:before="160" w:after="40"/>
      </w:pPr>
      <w:r>
        <w:rPr>
          <w:b/>
          <w:color w:val="335588"/>
          <w:sz w:val="24"/>
        </w:rPr>
        <w:t>5.4. Q4. Zero-shot (Bảng 5)</w:t>
      </w:r>
    </w:p>
    <w:p>
      <w:pPr>
        <w:spacing w:after="100" w:line="276" w:lineRule="auto"/>
      </w:pPr>
      <w:r>
        <w:t>Chia bảng thành 3 tập cột rời nhau; mô hình học từ set1+set2 rồi kiểm thử trên set3 mà không huấn luyện thêm. Hai đối chứng: *Supervised* (học trên set3) và *Transfer* (học set1+set2 rồi tinh chỉnh trên set3).</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TransTab</w:t>
            </w:r>
          </w:p>
        </w:tc>
        <w:tc>
          <w:tcPr>
            <w:tcW w:type="dxa" w:w="1550"/>
            <w:shd w:val="clear" w:color="auto" w:fill="E8EEF5"/>
          </w:tcPr>
          <w:p>
            <w:r>
              <w:rPr>
                <w:b/>
              </w:rPr>
            </w:r>
            <w:r>
              <w:rPr>
                <w:b/>
                <w:sz w:val="21"/>
              </w:rPr>
              <w:t>00041119</w:t>
            </w:r>
          </w:p>
        </w:tc>
        <w:tc>
          <w:tcPr>
            <w:tcW w:type="dxa" w:w="1550"/>
            <w:shd w:val="clear" w:color="auto" w:fill="E8EEF5"/>
          </w:tcPr>
          <w:p>
            <w:r>
              <w:rPr>
                <w:b/>
              </w:rPr>
            </w:r>
            <w:r>
              <w:rPr>
                <w:b/>
                <w:sz w:val="21"/>
              </w:rPr>
              <w:t>00174655</w:t>
            </w:r>
          </w:p>
        </w:tc>
        <w:tc>
          <w:tcPr>
            <w:tcW w:type="dxa" w:w="1550"/>
            <w:shd w:val="clear" w:color="auto" w:fill="E8EEF5"/>
          </w:tcPr>
          <w:p>
            <w:r>
              <w:rPr>
                <w:b/>
              </w:rPr>
            </w:r>
            <w:r>
              <w:rPr>
                <w:b/>
                <w:sz w:val="21"/>
              </w:rPr>
              <w:t>00312208</w:t>
            </w:r>
          </w:p>
        </w:tc>
        <w:tc>
          <w:tcPr>
            <w:tcW w:type="dxa" w:w="1550"/>
            <w:shd w:val="clear" w:color="auto" w:fill="E8EEF5"/>
          </w:tcPr>
          <w:p>
            <w:r>
              <w:rPr>
                <w:b/>
              </w:rPr>
            </w:r>
            <w:r>
              <w:rPr>
                <w:b/>
                <w:sz w:val="21"/>
              </w:rPr>
              <w:t>00079274</w:t>
            </w:r>
          </w:p>
        </w:tc>
        <w:tc>
          <w:tcPr>
            <w:tcW w:type="dxa" w:w="1550"/>
            <w:shd w:val="clear" w:color="auto" w:fill="E8EEF5"/>
          </w:tcPr>
          <w:p>
            <w:r>
              <w:rPr>
                <w:b/>
              </w:rPr>
            </w:r>
            <w:r>
              <w:rPr>
                <w:b/>
                <w:sz w:val="21"/>
              </w:rPr>
              <w:t>00694382</w:t>
            </w:r>
          </w:p>
        </w:tc>
      </w:tr>
      <w:tr>
        <w:tc>
          <w:tcPr>
            <w:tcW w:type="dxa" w:w="1550"/>
          </w:tcPr>
          <w:p>
            <w:r/>
            <w:r>
              <w:rPr>
                <w:sz w:val="21"/>
              </w:rPr>
              <w:t>Supervised</w:t>
            </w:r>
          </w:p>
        </w:tc>
        <w:tc>
          <w:tcPr>
            <w:tcW w:type="dxa" w:w="1550"/>
          </w:tcPr>
          <w:p>
            <w:r/>
            <w:r>
              <w:rPr>
                <w:sz w:val="21"/>
              </w:rPr>
              <w:t>0,5854</w:t>
            </w:r>
          </w:p>
        </w:tc>
        <w:tc>
          <w:tcPr>
            <w:tcW w:type="dxa" w:w="1550"/>
          </w:tcPr>
          <w:p>
            <w:r/>
            <w:r>
              <w:rPr>
                <w:sz w:val="21"/>
              </w:rPr>
              <w:t>0,6484</w:t>
            </w:r>
          </w:p>
        </w:tc>
        <w:tc>
          <w:tcPr>
            <w:tcW w:type="dxa" w:w="1550"/>
          </w:tcPr>
          <w:p>
            <w:r/>
            <w:r>
              <w:rPr>
                <w:sz w:val="21"/>
              </w:rPr>
              <w:t>0,7536</w:t>
            </w:r>
          </w:p>
        </w:tc>
        <w:tc>
          <w:tcPr>
            <w:tcW w:type="dxa" w:w="1550"/>
          </w:tcPr>
          <w:p>
            <w:r/>
            <w:r>
              <w:rPr>
                <w:sz w:val="21"/>
              </w:rPr>
              <w:t>0,7087</w:t>
            </w:r>
          </w:p>
        </w:tc>
        <w:tc>
          <w:tcPr>
            <w:tcW w:type="dxa" w:w="1550"/>
          </w:tcPr>
          <w:p>
            <w:r/>
            <w:r>
              <w:rPr>
                <w:sz w:val="21"/>
              </w:rPr>
              <w:t>0,6479</w:t>
            </w:r>
          </w:p>
        </w:tc>
      </w:tr>
      <w:tr>
        <w:tc>
          <w:tcPr>
            <w:tcW w:type="dxa" w:w="1550"/>
          </w:tcPr>
          <w:p>
            <w:r/>
            <w:r>
              <w:rPr>
                <w:sz w:val="21"/>
              </w:rPr>
              <w:t>Transfer</w:t>
            </w:r>
          </w:p>
        </w:tc>
        <w:tc>
          <w:tcPr>
            <w:tcW w:type="dxa" w:w="1550"/>
          </w:tcPr>
          <w:p>
            <w:r/>
            <w:r>
              <w:rPr>
                <w:sz w:val="21"/>
              </w:rPr>
              <w:t>0,6130</w:t>
            </w:r>
          </w:p>
        </w:tc>
        <w:tc>
          <w:tcPr>
            <w:tcW w:type="dxa" w:w="1550"/>
          </w:tcPr>
          <w:p>
            <w:r/>
            <w:r>
              <w:rPr>
                <w:sz w:val="21"/>
              </w:rPr>
              <w:t>0,6909</w:t>
            </w:r>
          </w:p>
        </w:tc>
        <w:tc>
          <w:tcPr>
            <w:tcW w:type="dxa" w:w="1550"/>
          </w:tcPr>
          <w:p>
            <w:r/>
            <w:r>
              <w:rPr>
                <w:sz w:val="21"/>
              </w:rPr>
              <w:t>0,7658</w:t>
            </w:r>
          </w:p>
        </w:tc>
        <w:tc>
          <w:tcPr>
            <w:tcW w:type="dxa" w:w="1550"/>
          </w:tcPr>
          <w:p>
            <w:r/>
            <w:r>
              <w:rPr>
                <w:sz w:val="21"/>
              </w:rPr>
              <w:t>0,7163</w:t>
            </w:r>
          </w:p>
        </w:tc>
        <w:tc>
          <w:tcPr>
            <w:tcW w:type="dxa" w:w="1550"/>
          </w:tcPr>
          <w:p>
            <w:r/>
            <w:r>
              <w:rPr>
                <w:sz w:val="21"/>
              </w:rPr>
              <w:t>0,6752</w:t>
            </w:r>
          </w:p>
        </w:tc>
      </w:tr>
      <w:tr>
        <w:tc>
          <w:tcPr>
            <w:tcW w:type="dxa" w:w="1550"/>
          </w:tcPr>
          <w:p>
            <w:r/>
            <w:r>
              <w:rPr>
                <w:sz w:val="21"/>
              </w:rPr>
              <w:t>Zero-shot</w:t>
            </w:r>
          </w:p>
        </w:tc>
        <w:tc>
          <w:tcPr>
            <w:tcW w:type="dxa" w:w="1550"/>
          </w:tcPr>
          <w:p>
            <w:r/>
            <w:r>
              <w:rPr>
                <w:sz w:val="21"/>
              </w:rPr>
              <w:t>0,5990</w:t>
            </w:r>
          </w:p>
        </w:tc>
        <w:tc>
          <w:tcPr>
            <w:tcW w:type="dxa" w:w="1550"/>
          </w:tcPr>
          <w:p>
            <w:r/>
            <w:r>
              <w:rPr>
                <w:sz w:val="21"/>
              </w:rPr>
              <w:t>0,6752</w:t>
            </w:r>
          </w:p>
        </w:tc>
        <w:tc>
          <w:tcPr>
            <w:tcW w:type="dxa" w:w="1550"/>
          </w:tcPr>
          <w:p>
            <w:r/>
            <w:r>
              <w:rPr>
                <w:sz w:val="21"/>
              </w:rPr>
              <w:t>0,7576</w:t>
            </w:r>
          </w:p>
        </w:tc>
        <w:tc>
          <w:tcPr>
            <w:tcW w:type="dxa" w:w="1550"/>
          </w:tcPr>
          <w:p>
            <w:r/>
            <w:r>
              <w:rPr>
                <w:sz w:val="21"/>
              </w:rPr>
              <w:t>0,7036</w:t>
            </w:r>
          </w:p>
        </w:tc>
        <w:tc>
          <w:tcPr>
            <w:tcW w:type="dxa" w:w="1550"/>
          </w:tcPr>
          <w:p>
            <w:r/>
            <w:r>
              <w:rPr>
                <w:sz w:val="21"/>
              </w:rPr>
              <w:t>0,6740</w:t>
            </w:r>
          </w:p>
        </w:tc>
      </w:tr>
    </w:tbl>
    <w:p>
      <w:pPr>
        <w:spacing w:after="40"/>
      </w:pPr>
    </w:p>
    <w:p>
      <w:pPr>
        <w:spacing w:after="100" w:line="276" w:lineRule="auto"/>
      </w:pPr>
      <w:r>
        <w:t xml:space="preserve">Zero-shot </w:t>
      </w:r>
      <w:r>
        <w:rPr>
          <w:b/>
        </w:rPr>
        <w:t>tốt hơn học có giám sát trung bình</w:t>
      </w:r>
      <w:r>
        <w:t xml:space="preserve"> (thắng 4/5 bộ; thua nhẹ ở 00079274: 0,7036 so với 0,7087), vì tận dụng nhiều dữ liệu hơn (set1+set2 so với chỉ set3); Transfer tốt nhất. Trên dữ liệu công khai (Bảng 11), zero-shot vượt Supervised ở 6/8 bộ, ví dụ credit-g: 0,685 so với 0,581; cylinder-bands: 0,710 so với 0,733 thì thấp hơn; dresses-sales: 0,538 so với 0,571 thấp hơn. Hình 6 (thay đổi tỉ lệ chồng cột từ 0 đến 1): mô hình vẫn dự đoán hợp lý kể cả khi tập huấn luyện </w:t>
      </w:r>
      <w:r>
        <w:rPr>
          <w:b/>
        </w:rPr>
        <w:t>không có cột chung nào</w:t>
      </w:r>
      <w:r>
        <w:t xml:space="preserve"> với tập kiểm thử.</w:t>
      </w:r>
    </w:p>
    <w:p>
      <w:pPr>
        <w:keepNext/>
        <w:spacing w:before="160" w:after="40"/>
      </w:pPr>
      <w:r>
        <w:rPr>
          <w:b/>
          <w:color w:val="335588"/>
          <w:sz w:val="24"/>
        </w:rPr>
        <w:t>5.5. Q5. VPCL so với tiền huấn luyện thường (Bảng 6, lâm sàng)</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E8EEF5"/>
          </w:tcPr>
          <w:p>
            <w:r>
              <w:rPr>
                <w:b/>
              </w:rPr>
            </w:r>
            <w:r>
              <w:rPr>
                <w:b/>
                <w:sz w:val="21"/>
              </w:rPr>
              <w:t>TransTab</w:t>
            </w:r>
          </w:p>
        </w:tc>
        <w:tc>
          <w:tcPr>
            <w:tcW w:type="dxa" w:w="1550"/>
            <w:shd w:val="clear" w:color="auto" w:fill="E8EEF5"/>
          </w:tcPr>
          <w:p>
            <w:r>
              <w:rPr>
                <w:b/>
              </w:rPr>
            </w:r>
            <w:r>
              <w:rPr>
                <w:b/>
                <w:sz w:val="21"/>
              </w:rPr>
              <w:t>00041119</w:t>
            </w:r>
          </w:p>
        </w:tc>
        <w:tc>
          <w:tcPr>
            <w:tcW w:type="dxa" w:w="1550"/>
            <w:shd w:val="clear" w:color="auto" w:fill="E8EEF5"/>
          </w:tcPr>
          <w:p>
            <w:r>
              <w:rPr>
                <w:b/>
              </w:rPr>
            </w:r>
            <w:r>
              <w:rPr>
                <w:b/>
                <w:sz w:val="21"/>
              </w:rPr>
              <w:t>00174655</w:t>
            </w:r>
          </w:p>
        </w:tc>
        <w:tc>
          <w:tcPr>
            <w:tcW w:type="dxa" w:w="1550"/>
            <w:shd w:val="clear" w:color="auto" w:fill="E8EEF5"/>
          </w:tcPr>
          <w:p>
            <w:r>
              <w:rPr>
                <w:b/>
              </w:rPr>
            </w:r>
            <w:r>
              <w:rPr>
                <w:b/>
                <w:sz w:val="21"/>
              </w:rPr>
              <w:t>00312208</w:t>
            </w:r>
          </w:p>
        </w:tc>
        <w:tc>
          <w:tcPr>
            <w:tcW w:type="dxa" w:w="1550"/>
            <w:shd w:val="clear" w:color="auto" w:fill="E8EEF5"/>
          </w:tcPr>
          <w:p>
            <w:r>
              <w:rPr>
                <w:b/>
              </w:rPr>
            </w:r>
            <w:r>
              <w:rPr>
                <w:b/>
                <w:sz w:val="21"/>
              </w:rPr>
              <w:t>00079274</w:t>
            </w:r>
          </w:p>
        </w:tc>
        <w:tc>
          <w:tcPr>
            <w:tcW w:type="dxa" w:w="1550"/>
            <w:shd w:val="clear" w:color="auto" w:fill="E8EEF5"/>
          </w:tcPr>
          <w:p>
            <w:r>
              <w:rPr>
                <w:b/>
              </w:rPr>
            </w:r>
            <w:r>
              <w:rPr>
                <w:b/>
                <w:sz w:val="21"/>
              </w:rPr>
              <w:t>00694382</w:t>
            </w:r>
          </w:p>
        </w:tc>
      </w:tr>
      <w:tr>
        <w:tc>
          <w:tcPr>
            <w:tcW w:type="dxa" w:w="1550"/>
          </w:tcPr>
          <w:p>
            <w:r/>
            <w:r>
              <w:rPr>
                <w:sz w:val="21"/>
              </w:rPr>
              <w:t>Supervised</w:t>
            </w:r>
          </w:p>
        </w:tc>
        <w:tc>
          <w:tcPr>
            <w:tcW w:type="dxa" w:w="1550"/>
          </w:tcPr>
          <w:p>
            <w:r/>
            <w:r>
              <w:rPr>
                <w:sz w:val="21"/>
              </w:rPr>
              <w:t>0,6313</w:t>
            </w:r>
          </w:p>
        </w:tc>
        <w:tc>
          <w:tcPr>
            <w:tcW w:type="dxa" w:w="1550"/>
          </w:tcPr>
          <w:p>
            <w:r/>
            <w:r>
              <w:rPr>
                <w:sz w:val="21"/>
              </w:rPr>
              <w:t>0,8348</w:t>
            </w:r>
          </w:p>
        </w:tc>
        <w:tc>
          <w:tcPr>
            <w:tcW w:type="dxa" w:w="1550"/>
          </w:tcPr>
          <w:p>
            <w:r/>
            <w:r>
              <w:rPr>
                <w:sz w:val="21"/>
              </w:rPr>
              <w:t>0,7444</w:t>
            </w:r>
          </w:p>
        </w:tc>
        <w:tc>
          <w:tcPr>
            <w:tcW w:type="dxa" w:w="1550"/>
          </w:tcPr>
          <w:p>
            <w:r/>
            <w:r>
              <w:rPr>
                <w:sz w:val="21"/>
              </w:rPr>
              <w:t>0,6885</w:t>
            </w:r>
          </w:p>
        </w:tc>
        <w:tc>
          <w:tcPr>
            <w:tcW w:type="dxa" w:w="1550"/>
          </w:tcPr>
          <w:p>
            <w:r/>
            <w:r>
              <w:rPr>
                <w:sz w:val="21"/>
              </w:rPr>
              <w:t>0,7293</w:t>
            </w:r>
          </w:p>
        </w:tc>
      </w:tr>
      <w:tr>
        <w:tc>
          <w:tcPr>
            <w:tcW w:type="dxa" w:w="1550"/>
          </w:tcPr>
          <w:p>
            <w:r/>
            <w:r>
              <w:rPr>
                <w:sz w:val="21"/>
              </w:rPr>
              <w:t>Transfer (tiền huấn luyện giám sát thường)</w:t>
            </w:r>
          </w:p>
        </w:tc>
        <w:tc>
          <w:tcPr>
            <w:tcW w:type="dxa" w:w="1550"/>
          </w:tcPr>
          <w:p>
            <w:r/>
            <w:r>
              <w:rPr>
                <w:sz w:val="21"/>
              </w:rPr>
              <w:t>0,6424</w:t>
            </w:r>
          </w:p>
        </w:tc>
        <w:tc>
          <w:tcPr>
            <w:tcW w:type="dxa" w:w="1550"/>
          </w:tcPr>
          <w:p>
            <w:r/>
            <w:r>
              <w:rPr>
                <w:sz w:val="21"/>
              </w:rPr>
              <w:t>0,8183</w:t>
            </w:r>
          </w:p>
        </w:tc>
        <w:tc>
          <w:tcPr>
            <w:tcW w:type="dxa" w:w="1550"/>
          </w:tcPr>
          <w:p>
            <w:r/>
            <w:r>
              <w:rPr>
                <w:sz w:val="21"/>
              </w:rPr>
              <w:t>0,7458</w:t>
            </w:r>
          </w:p>
        </w:tc>
        <w:tc>
          <w:tcPr>
            <w:tcW w:type="dxa" w:w="1550"/>
          </w:tcPr>
          <w:p>
            <w:r/>
            <w:r>
              <w:rPr>
                <w:sz w:val="21"/>
              </w:rPr>
              <w:t>0,6928</w:t>
            </w:r>
          </w:p>
        </w:tc>
        <w:tc>
          <w:tcPr>
            <w:tcW w:type="dxa" w:w="1550"/>
          </w:tcPr>
          <w:p>
            <w:r/>
            <w:r>
              <w:rPr>
                <w:sz w:val="21"/>
              </w:rPr>
              <w:t>0,7239</w:t>
            </w:r>
          </w:p>
        </w:tc>
      </w:tr>
      <w:tr>
        <w:tc>
          <w:tcPr>
            <w:tcW w:type="dxa" w:w="1550"/>
          </w:tcPr>
          <w:p>
            <w:r/>
            <w:r>
              <w:rPr>
                <w:sz w:val="21"/>
              </w:rPr>
              <w:t>Self-VPCL</w:t>
            </w:r>
          </w:p>
        </w:tc>
        <w:tc>
          <w:tcPr>
            <w:tcW w:type="dxa" w:w="1550"/>
          </w:tcPr>
          <w:p>
            <w:r/>
            <w:r>
              <w:rPr>
                <w:sz w:val="21"/>
              </w:rPr>
              <w:t>0,6412</w:t>
            </w:r>
          </w:p>
        </w:tc>
        <w:tc>
          <w:tcPr>
            <w:tcW w:type="dxa" w:w="1550"/>
          </w:tcPr>
          <w:p>
            <w:r/>
            <w:r>
              <w:rPr>
                <w:sz w:val="21"/>
              </w:rPr>
              <w:t>0,8577</w:t>
            </w:r>
          </w:p>
        </w:tc>
        <w:tc>
          <w:tcPr>
            <w:tcW w:type="dxa" w:w="1550"/>
          </w:tcPr>
          <w:p>
            <w:r/>
            <w:r>
              <w:rPr>
                <w:sz w:val="21"/>
              </w:rPr>
              <w:t>0,7486</w:t>
            </w:r>
          </w:p>
        </w:tc>
        <w:tc>
          <w:tcPr>
            <w:tcW w:type="dxa" w:w="1550"/>
          </w:tcPr>
          <w:p>
            <w:r/>
            <w:r>
              <w:rPr>
                <w:sz w:val="21"/>
              </w:rPr>
              <w:t>0,7069</w:t>
            </w:r>
          </w:p>
        </w:tc>
        <w:tc>
          <w:tcPr>
            <w:tcW w:type="dxa" w:w="1550"/>
          </w:tcPr>
          <w:p>
            <w:r/>
            <w:r>
              <w:rPr>
                <w:sz w:val="21"/>
              </w:rPr>
              <w:t>0,7348</w:t>
            </w:r>
          </w:p>
        </w:tc>
      </w:tr>
      <w:tr>
        <w:tc>
          <w:tcPr>
            <w:tcW w:type="dxa" w:w="1550"/>
          </w:tcPr>
          <w:p>
            <w:r/>
            <w:r>
              <w:rPr>
                <w:sz w:val="21"/>
              </w:rPr>
              <w:t>VPCL</w:t>
            </w:r>
          </w:p>
        </w:tc>
        <w:tc>
          <w:tcPr>
            <w:tcW w:type="dxa" w:w="1550"/>
          </w:tcPr>
          <w:p>
            <w:r/>
            <w:r>
              <w:rPr>
                <w:sz w:val="21"/>
              </w:rPr>
              <w:t>0,6405</w:t>
            </w:r>
          </w:p>
        </w:tc>
        <w:tc>
          <w:tcPr>
            <w:tcW w:type="dxa" w:w="1550"/>
          </w:tcPr>
          <w:p>
            <w:r/>
            <w:r>
              <w:rPr>
                <w:sz w:val="21"/>
              </w:rPr>
              <w:t>0,8583</w:t>
            </w:r>
          </w:p>
        </w:tc>
        <w:tc>
          <w:tcPr>
            <w:tcW w:type="dxa" w:w="1550"/>
          </w:tcPr>
          <w:p>
            <w:r/>
            <w:r>
              <w:rPr>
                <w:sz w:val="21"/>
              </w:rPr>
              <w:t>0,7517</w:t>
            </w:r>
          </w:p>
        </w:tc>
        <w:tc>
          <w:tcPr>
            <w:tcW w:type="dxa" w:w="1550"/>
          </w:tcPr>
          <w:p>
            <w:r/>
            <w:r>
              <w:rPr>
                <w:sz w:val="21"/>
              </w:rPr>
              <w:t>0,7063</w:t>
            </w:r>
          </w:p>
        </w:tc>
        <w:tc>
          <w:tcPr>
            <w:tcW w:type="dxa" w:w="1550"/>
          </w:tcPr>
          <w:p>
            <w:r/>
            <w:r>
              <w:rPr>
                <w:sz w:val="21"/>
              </w:rPr>
              <w:t>0,7392</w:t>
            </w:r>
          </w:p>
        </w:tc>
      </w:tr>
    </w:tbl>
    <w:p>
      <w:pPr>
        <w:spacing w:after="40"/>
      </w:pPr>
    </w:p>
    <w:p>
      <w:pPr>
        <w:spacing w:after="100" w:line="276" w:lineRule="auto"/>
      </w:pPr>
      <w:r>
        <w:t xml:space="preserve">Tiền huấn luyện giám sát thường </w:t>
      </w:r>
      <w:r>
        <w:rPr>
          <w:b/>
        </w:rPr>
        <w:t>làm giảm hiệu quả ở 2/5 bộ</w:t>
      </w:r>
      <w:r>
        <w:t xml:space="preserve"> (00174655, 00694382); VPCL luôn cải thiện so với Supervised. Khi tăng số phân vùng K, VPCL tốt hơn Self-VPCL (Hình 4). Trên dữ liệu công khai (Bảng 12) tiền huấn luyện cho lợi ích ít, vì các bảng không liên quan định nghĩa cột và tác vụ khác hẳn; ví dụ cylinder-bands: Supervised 0,841, Transfer 0,819, VPCL 0,862. Tác giả nói cần nghiên cứu "kiểu hình bảng" (table phenotype) để biết những bảng nào có lợi cho nhau.</w:t>
      </w:r>
    </w:p>
    <w:p>
      <w:pPr>
        <w:keepNext/>
        <w:spacing w:before="240" w:after="60"/>
      </w:pPr>
      <w:r>
        <w:rPr>
          <w:b/>
          <w:color w:val="1F3A5F"/>
          <w:sz w:val="28"/>
        </w:rPr>
        <w:t>6. Hạn chế</w:t>
      </w:r>
    </w:p>
    <w:p>
      <w:pPr>
        <w:spacing w:after="100" w:line="276" w:lineRule="auto"/>
      </w:pPr>
      <w:r>
        <w:t>Tác giả nêu (phụ lục A):</w:t>
      </w:r>
    </w:p>
    <w:p>
      <w:pPr>
        <w:pStyle w:val="ListBullet"/>
        <w:spacing w:after="40"/>
      </w:pPr>
      <w:r>
        <w:t>Tác động tiêu cực tiềm ẩn: cần cân nhắc quyền riêng tư vì TransTab tốt hơn khi đặc trưng có tên mô tả bằng chữ (giải pháp: ánh xạ sang token máy đọc được bằng codebook riêng).</w:t>
      </w:r>
    </w:p>
    <w:p>
      <w:pPr>
        <w:pStyle w:val="ListBullet"/>
        <w:spacing w:after="40"/>
      </w:pPr>
      <w:r>
        <w:t>Tốn tài nguyên hơn MLP và cây vì dùng full attention và tokenize khi tạo đặc trưng (giải pháp: thay bằng khối kiểu MLP như gated attention unit, hoặc tokenize trước).</w:t>
      </w:r>
    </w:p>
    <w:p>
      <w:pPr>
        <w:pStyle w:val="ListBullet"/>
        <w:spacing w:after="40"/>
      </w:pPr>
      <w:r>
        <w:t>Tiền huấn luyện trên bảng không liên quan ít hiệu quả.</w:t>
      </w:r>
    </w:p>
    <w:p>
      <w:pPr>
        <w:spacing w:after="100" w:line="276" w:lineRule="auto"/>
      </w:pPr>
      <w:r>
        <w:t>Nhận xét thêm của mình:</w:t>
      </w:r>
    </w:p>
    <w:p>
      <w:pPr>
        <w:spacing w:after="100" w:line="276" w:lineRule="auto"/>
      </w:pPr>
      <w:r>
        <w:t xml:space="preserve">1. </w:t>
      </w:r>
      <w:r>
        <w:rPr>
          <w:b/>
        </w:rPr>
        <w:t>Quy mô tiền huấn luyện rất nhỏ:</w:t>
      </w:r>
      <w:r>
        <w:t xml:space="preserve"> chỉ vài bộ cùng miền lâm sàng hoặc tách từ một bảng (chia cột), không phải corpus hàng nghìn bảng; "nền tảng" ở đây là hướng đi hơn là kết quả đã đạt.</w:t>
      </w:r>
    </w:p>
    <w:p>
      <w:pPr>
        <w:spacing w:after="100" w:line="276" w:lineRule="auto"/>
      </w:pPr>
      <w:r>
        <w:t>2. Phần lớn bộ dữ liệu nhỏ (500–5000 mẫu), AUROC nhị phân; chưa có hồi quy hay đa lớp. Trên dữ liệu công khai TransTab chỉ ngang FT-Transformer/DCN, XGBoost còn thắng ba bộ.</w:t>
      </w:r>
    </w:p>
    <w:p>
      <w:pPr>
        <w:spacing w:after="100" w:line="276" w:lineRule="auto"/>
      </w:pPr>
      <w:r>
        <w:t>3. Baseline của kịch bản "thêm cột/chuyển giao" bị đặt ở thế bất lợi (bỏ cột hoặc bỏ mẫu), nên mức vượt trội phần lớn do thiết kế so sánh; so với việc đơn giản là điền khuyết rồi dùng XGBoost thì chưa kiểm chứng.</w:t>
      </w:r>
    </w:p>
    <w:p>
      <w:pPr>
        <w:spacing w:after="100" w:line="276" w:lineRule="auto"/>
      </w:pPr>
      <w:r>
        <w:t>4. Không so sánh với TabPFN hay các mô hình ICL (bài ra trước TabPFN v2); không có đánh giá nhiễu nhãn, mất cân bằng hay hiệu chỉnh xác suất. Các bộ lâm sàng lại mất cân bằng mạnh (tỉ lệ dương 0,02–0,07), nhưng chỉ báo cáo AUROC.</w:t>
      </w:r>
    </w:p>
    <w:p>
      <w:pPr>
        <w:spacing w:after="100" w:line="276" w:lineRule="auto"/>
      </w:pPr>
      <w:r>
        <w:t>5. Cách xử lý số bằng "nhân embedding cột với giá trị" khá thô, về sau bị thay bằng embedding số tinh vi hơn (xem bài 35) hoặc mã hóa ngữ nghĩa của CARTE/TabSTAR.</w:t>
      </w:r>
    </w:p>
    <w:p>
      <w:pPr>
        <w:keepNext/>
        <w:spacing w:before="240" w:after="60"/>
      </w:pPr>
      <w:r>
        <w:rPr>
          <w:b/>
          <w:color w:val="1F3A5F"/>
          <w:sz w:val="28"/>
        </w:rPr>
        <w:t>7. Liên hệ với bài Nature và đề tài</w:t>
      </w:r>
    </w:p>
    <w:p>
      <w:pPr>
        <w:pStyle w:val="ListBullet"/>
        <w:spacing w:after="40"/>
      </w:pPr>
      <w:r>
        <w:t xml:space="preserve">TabPFN v2 xử lý bảng mới bằng ICL </w:t>
      </w:r>
      <w:r>
        <w:rPr>
          <w:b/>
        </w:rPr>
        <w:t>không dùng tên cột</w:t>
      </w:r>
      <w:r>
        <w:t xml:space="preserve"> (chỉ có phân phối giá trị); TransTab và các mô hình sau (CARTE, ConTextTab, TabSTAR) khai thác </w:t>
      </w:r>
      <w:r>
        <w:rPr>
          <w:b/>
        </w:rPr>
        <w:t>ngữ nghĩa tên cột</w:t>
      </w:r>
      <w:r>
        <w:t>. Đây là hướng bổ sung, và là điểm TabPFNv2 chưa dùng (ghi chú trong bài 11, 16, 19).</w:t>
      </w:r>
    </w:p>
    <w:p>
      <w:pPr>
        <w:pStyle w:val="ListBullet"/>
        <w:spacing w:after="40"/>
      </w:pPr>
      <w:r>
        <w:t>Là tiền thân của khái niệm "mô hình nền tảng cho bảng" qua học chuyển giao giữa các bảng khác schema.</w:t>
      </w:r>
    </w:p>
    <w:p>
      <w:pPr>
        <w:pStyle w:val="ListBullet"/>
        <w:spacing w:after="40"/>
      </w:pPr>
      <w:r>
        <w:t>Với thí nghiệm cuối kỳ: dữ liệu lâm sàng có tỉ lệ dương rất thấp là gợi ý tốt cho bài toán mất cân bằng, nhưng TransTab cần dữ liệu có tên cột để khai thác hết lợi thế.</w:t>
      </w:r>
    </w:p>
    <w:p>
      <w:pPr>
        <w:keepNext/>
        <w:spacing w:before="240" w:after="60"/>
      </w:pPr>
      <w:r>
        <w:rPr>
          <w:b/>
          <w:color w:val="1F3A5F"/>
          <w:sz w:val="28"/>
        </w:rPr>
        <w:t>8. Từ khóa cần nhớ</w:t>
      </w:r>
    </w:p>
    <w:p>
      <w:pPr>
        <w:pStyle w:val="ListBullet"/>
        <w:spacing w:after="40"/>
      </w:pPr>
      <w:r/>
      <w:r>
        <w:rPr>
          <w:b/>
        </w:rPr>
        <w:t>Ý chính:</w:t>
      </w:r>
      <w:r>
        <w:t xml:space="preserve"> ô = (tên cột, giá trị) → token; nhận bảng có số cột bất kỳ.</w:t>
      </w:r>
    </w:p>
    <w:p>
      <w:pPr>
        <w:pStyle w:val="ListBullet"/>
        <w:spacing w:after="40"/>
      </w:pPr>
      <w:r/>
      <w:r>
        <w:rPr>
          <w:b/>
        </w:rPr>
        <w:t>Bộ xử lý:</w:t>
      </w:r>
      <w:r>
        <w:t xml:space="preserve"> cat nối tên cột + giá trị; bin chỉ token hóa khi bằng 1; num = embedding cột × giá trị.</w:t>
      </w:r>
    </w:p>
    <w:p>
      <w:pPr>
        <w:pStyle w:val="ListBullet"/>
        <w:spacing w:after="40"/>
      </w:pPr>
      <w:r/>
      <w:r>
        <w:rPr>
          <w:b/>
        </w:rPr>
        <w:t>Gated transformer:</w:t>
      </w:r>
      <w:r>
        <w:t xml:space="preserve"> cổng sigmoid theo token; 2 lớp, d = 128, 8 head.</w:t>
      </w:r>
    </w:p>
    <w:p>
      <w:pPr>
        <w:pStyle w:val="ListBullet"/>
        <w:spacing w:after="40"/>
      </w:pPr>
      <w:r/>
      <w:r>
        <w:rPr>
          <w:b/>
        </w:rPr>
        <w:t>VPCL:</w:t>
      </w:r>
      <w:r>
        <w:t xml:space="preserve"> tương phản trên phân vùng dọc của cột; dương = cùng lớp; bền hơn loss giám sát thường (làm giảm hiệu năng ở 2/5 bộ).</w:t>
      </w:r>
    </w:p>
    <w:p>
      <w:pPr>
        <w:pStyle w:val="ListBullet"/>
        <w:spacing w:after="40"/>
      </w:pPr>
      <w:r/>
      <w:r>
        <w:rPr>
          <w:b/>
        </w:rPr>
        <w:t>Số liệu:</w:t>
      </w:r>
      <w:r>
        <w:t xml:space="preserve"> rank 1,00 / 1,00 / 1,78 trên 12 phương pháp; zero-shot vẫn tốt hơn học giám sát trên set3 trung bình; trên bộ công khai chỉ ngang FT-Transformer.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