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21598ca363f011c612392a28dd0f9e9853bc676"/>
    <w:p>
      <w:pPr>
        <w:pStyle w:val="Heading1"/>
      </w:pPr>
      <w:r>
        <w:t xml:space="preserve">FPT DDI — Dedicated Inference · Market Research Slides (Rút gọn)</w:t>
      </w:r>
    </w:p>
    <w:p>
      <w:pPr>
        <w:pStyle w:val="FirstParagraph"/>
      </w:pPr>
      <w:r>
        <w:rPr>
          <w:b/>
          <w:bCs/>
        </w:rPr>
        <w:t xml:space="preserve">Bộ slide:</w:t>
      </w:r>
      <w:r>
        <w:t xml:space="preserve"> </w:t>
      </w:r>
      <w:r>
        <w:t xml:space="preserve">12 slides · Ngôn ngữ: Tiếng Việt · Phong cách: Consulting (FPT brand)</w:t>
      </w:r>
      <w:r>
        <w:t xml:space="preserve"> </w:t>
      </w:r>
      <w:r>
        <w:rPr>
          <w:b/>
          <w:bCs/>
        </w:rPr>
        <w:t xml:space="preserve">Chủ sở hữu:</w:t>
      </w:r>
      <w:r>
        <w:t xml:space="preserve"> </w:t>
      </w:r>
      <w:r>
        <w:t xml:space="preserve">Thuan Luu Thi (PO)</w:t>
      </w:r>
      <w:r>
        <w:t xml:space="preserve"> </w:t>
      </w:r>
      <w:r>
        <w:rPr>
          <w:b/>
          <w:bCs/>
        </w:rPr>
        <w:t xml:space="preserve">Ngày:</w:t>
      </w:r>
      <w:r>
        <w:t xml:space="preserve"> </w:t>
      </w:r>
      <w:r>
        <w:t xml:space="preserve">18/08/2026</w:t>
      </w:r>
      <w:r>
        <w:t xml:space="preserve"> </w:t>
      </w:r>
      <w:r>
        <w:rPr>
          <w:b/>
          <w:bCs/>
        </w:rPr>
        <w:t xml:space="preserve">Nguồn:</w:t>
      </w:r>
      <w:r>
        <w:t xml:space="preserve"> </w:t>
      </w:r>
      <w:r>
        <w:rPr>
          <w:rStyle w:val="VerbatimChar"/>
        </w:rPr>
        <w:t xml:space="preserve">docs/market-research-dedicated-inference.md</w:t>
      </w:r>
    </w:p>
    <w:p>
      <w:r>
        <w:pict>
          <v:rect style="width:0;height:1.5pt" o:hralign="center" o:hrstd="t" o:hr="t"/>
        </w:pict>
      </w:r>
    </w:p>
    <w:bookmarkStart w:id="20" w:name="slide-1-cover"/>
    <w:p>
      <w:pPr>
        <w:pStyle w:val="Heading2"/>
      </w:pPr>
      <w:r>
        <w:t xml:space="preserve">SLIDE 1 — Cover</w:t>
      </w:r>
    </w:p>
    <w:bookmarkEnd w:id="20"/>
    <w:bookmarkEnd w:id="21"/>
    <w:bookmarkStart w:id="40" w:name="fpt-ddi-dedicated-inference"/>
    <w:p>
      <w:pPr>
        <w:pStyle w:val="Heading1"/>
      </w:pPr>
      <w:r>
        <w:t xml:space="preserve">FPT DDI — Dedicated Inference</w:t>
      </w:r>
    </w:p>
    <w:bookmarkStart w:id="22" w:name="market-research-chiến-lược-cạnh-tranh"/>
    <w:p>
      <w:pPr>
        <w:pStyle w:val="Heading2"/>
      </w:pPr>
      <w:r>
        <w:t xml:space="preserve">Market Research &amp; Chiến lược cạnh tranh</w:t>
      </w:r>
    </w:p>
    <w:p>
      <w:pPr>
        <w:pStyle w:val="BlockText"/>
      </w:pPr>
      <w:r>
        <w:t xml:space="preserve">Deploy an AI model running on dedicated, reserved GPUs. Always on, no shared capacity, and no rate limits. Better suited for serious traffic than serverless.</w:t>
      </w:r>
    </w:p>
    <w:p>
      <w:pPr>
        <w:pStyle w:val="FirstParagraph"/>
      </w:pPr>
      <w:r>
        <w:rPr>
          <w:b/>
          <w:bCs/>
        </w:rPr>
        <w:t xml:space="preserve">FPT · Dedicated Inference · Model Catalog · GPU Container (H100 · H200 · B300 · A30)</w:t>
      </w:r>
    </w:p>
    <w:p>
      <w:r>
        <w:pict>
          <v:rect style="width:0;height:1.5pt" o:hralign="center" o:hrstd="t" o:hr="t"/>
        </w:pict>
      </w:r>
    </w:p>
    <w:bookmarkEnd w:id="22"/>
    <w:bookmarkStart w:id="23" w:name="slide-2-executive-summary"/>
    <w:p>
      <w:pPr>
        <w:pStyle w:val="Heading2"/>
      </w:pPr>
      <w:r>
        <w:t xml:space="preserve">SLIDE 2 — Executive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lời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Sản phẩm là gì?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Inference: deploy model trên GPU dedicated/reserved, always-on, không shared capacity, không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Khác serverless?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= chia sẻ hạ tầng, pay-per-token, cold-start &amp; rate limits. Dedicated = tài nguyên riêng, GPU/giờ, hiệu năng ổn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Phù hợp 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nghiêm túc (production, enterprise), latency ổn định, bảo mật tách biệt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Thị trường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inference ~$117,8 tỷ (2026), GPU ~35,3%; VN ~$1 tỷ, CAGR ~39%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Cơ hội FPT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Dedicated + data residency VN + tiếng Việt</w:t>
            </w:r>
            <w:r>
              <w:t xml:space="preserve">”</w:t>
            </w:r>
            <w:r>
              <w:t xml:space="preserve"> </w:t>
            </w:r>
            <w:r>
              <w:t xml:space="preserve">— khoảng trống chưa ai chiếm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Presenter notes:</w:t>
      </w:r>
      <w:r>
        <w:t xml:space="preserve"> </w:t>
      </w:r>
      <w:r>
        <w:t xml:space="preserve">Mở đầu bằng câu hỏi</w:t>
      </w:r>
      <w:r>
        <w:t xml:space="preserve"> </w:t>
      </w:r>
      <w:r>
        <w:t xml:space="preserve">“</w:t>
      </w:r>
      <w:r>
        <w:t xml:space="preserve">Vì sao dedicated thay vì serverless?</w:t>
      </w:r>
      <w:r>
        <w:t xml:space="preserve">”</w:t>
      </w:r>
      <w:r>
        <w:t xml:space="preserve"> </w:t>
      </w:r>
      <w:r>
        <w:t xml:space="preserve">để dẫn dắt.</w:t>
      </w:r>
    </w:p>
    <w:p>
      <w:r>
        <w:pict>
          <v:rect style="width:0;height:1.5pt" o:hralign="center" o:hrstd="t" o:hr="t"/>
        </w:pict>
      </w:r>
    </w:p>
    <w:bookmarkEnd w:id="23"/>
    <w:bookmarkStart w:id="24" w:name="slide-3-dedicated-vs-serverless"/>
    <w:p>
      <w:pPr>
        <w:pStyle w:val="Heading2"/>
      </w:pPr>
      <w:r>
        <w:t xml:space="preserve">SLIDE 3 — Dedicated vs Serverless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Dedicated (FPT DDI)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Serverless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Tài nguyên GPU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Riêng (reserved)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Chia sẻ (shared 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Always-on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Cold-start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có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Hiệu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Ổn định, dự đoán được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Dao động theo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Định giá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GPU/giờ (reserved)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Pay-per-token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Bảo mật tách biệt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Hoàn toàn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Chia sẻ hạ tầng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Phù hợp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Serious traffic, 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Spike, prototype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Nguyên tắc:</w:t>
      </w:r>
      <w:r>
        <w:t xml:space="preserve"> </w:t>
      </w:r>
      <w:r>
        <w:rPr>
          <w:b/>
          <w:bCs/>
        </w:rPr>
        <w:t xml:space="preserve">Dedicated =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serious traffic</w:t>
      </w:r>
      <w:r>
        <w:rPr>
          <w:b/>
          <w:bCs/>
        </w:rPr>
        <w:t xml:space="preserve">”</w:t>
      </w:r>
      <w:r>
        <w:t xml:space="preserve">. Serverless phù hợp workload thưa/không dự đoán được. Khi workload ổn định, khách hàng chuyển serverless → dedicated</w:t>
      </w:r>
      <w:r>
        <w:t xml:space="preserve"> </w:t>
      </w:r>
      <w:r>
        <w:rPr>
          <w:i/>
          <w:iCs/>
        </w:rPr>
        <w:t xml:space="preserve">(động lực chính cho DDI)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slide-4-thị-trường-toàn-cầu-việt-nam"/>
    <w:p>
      <w:pPr>
        <w:pStyle w:val="Heading2"/>
      </w:pPr>
      <w:r>
        <w:t xml:space="preserve">SLIDE 4 — Thị trường toàn cầu &amp; Việt Nam</w:t>
      </w:r>
    </w:p>
    <w:p>
      <w:pPr>
        <w:pStyle w:val="FirstParagraph"/>
      </w:pPr>
      <w:r>
        <w:drawing>
          <wp:inline>
            <wp:extent cx="5334000" cy="59158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md2doc_gmrsnwgo/d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Việt Nam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Quy mô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~$117,8 tỷ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 tỷ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Tăng trưởng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~22% (GPU data 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~39% đến 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Doanh nghiệp dùng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Chiến lược quốc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 GPU, 6% GDP, 500K chuyên gia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FPT × 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 AI Factory, 43 dịch vụ cloud AI, NVIDIA đầu tư $4–4,5 tỷ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Insight:</w:t>
      </w:r>
      <w:r>
        <w:t xml:space="preserve"> </w:t>
      </w:r>
      <w:r>
        <w:t xml:space="preserve">Doanh nghiệp VN (ngân hàng, tài chính, chính phủ) có nhu cầu</w:t>
      </w:r>
      <w:r>
        <w:t xml:space="preserve"> </w:t>
      </w:r>
      <w:r>
        <w:rPr>
          <w:b/>
          <w:bCs/>
        </w:rPr>
        <w:t xml:space="preserve">data residency + dedicated</w:t>
      </w:r>
      <w:r>
        <w:t xml:space="preserve"> </w:t>
      </w:r>
      <w:r>
        <w:t xml:space="preserve">rất cao do Nghị định 13/2023.</w:t>
      </w:r>
    </w:p>
    <w:p>
      <w:r>
        <w:pict>
          <v:rect style="width:0;height:1.5pt" o:hralign="center" o:hrstd="t" o:hr="t"/>
        </w:pict>
      </w:r>
    </w:p>
    <w:bookmarkEnd w:id="28"/>
    <w:bookmarkStart w:id="29" w:name="slide-5-bối-cảnh-cạnh-tranh"/>
    <w:p>
      <w:pPr>
        <w:pStyle w:val="Heading2"/>
      </w:pPr>
      <w:r>
        <w:t xml:space="preserve">SLIDE 5 — Bối cảnh cạnh tranh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2149"/>
        <w:gridCol w:w="3394"/>
        <w:gridCol w:w="1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GPU/giờ (tham chiếu)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mạnh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Clusters, Dedicated Container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~$2–3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+ k8s + VM trọn gói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Fireworks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deployments, Virtual Cloud, BYOC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B200 $9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tối ưu, BYOC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+ serverless, cross-cloud autoscale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Autoscaling đa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1-Click Clusters, MK8s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B200 $3,49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rẻ, price 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GPU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H100 $2,89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utility, linh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GreenNode (VN)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cloud, hợp tác 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thủ nội địa trực tiếp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slide-6-ma-trận-định-vị"/>
    <w:p>
      <w:pPr>
        <w:pStyle w:val="Heading2"/>
      </w:pPr>
      <w:r>
        <w:t xml:space="preserve">SLIDE 6 — Ma trận định vị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tmp/md2doc_gmrsnwgo/d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Vị trí FPT:</w:t>
      </w:r>
      <w:r>
        <w:t xml:space="preserve"> </w:t>
      </w:r>
      <w:r>
        <w:t xml:space="preserve">góc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niche local dedicated</w:t>
      </w:r>
      <w:r>
        <w:rPr>
          <w:b/>
          <w:bCs/>
        </w:rPr>
        <w:t xml:space="preserve">”</w:t>
      </w:r>
      <w:r>
        <w:t xml:space="preserve"> </w:t>
      </w:r>
      <w:r>
        <w:t xml:space="preserve">— dedicated + data residency Việt Nam. Khoảng trống chưa đối thủ nào chiếm giữ mạnh.</w:t>
      </w:r>
    </w:p>
    <w:p>
      <w:r>
        <w:pict>
          <v:rect style="width:0;height:1.5pt" o:hralign="center" o:hrstd="t" o:hr="t"/>
        </w:pict>
      </w:r>
    </w:p>
    <w:bookmarkEnd w:id="33"/>
    <w:bookmarkStart w:id="34" w:name="Xe32c19236e93614313833c96afee0c32a1fde41"/>
    <w:p>
      <w:pPr>
        <w:pStyle w:val="Heading2"/>
      </w:pPr>
      <w:r>
        <w:t xml:space="preserve">SLIDE 7 — Pricing Benchmark (Dedicated GPU/giờ,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2493"/>
        <w:gridCol w:w="2200"/>
        <w:gridCol w:w="24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Hyperscaler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 – $14,90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 $1,60 · GMI $2,00 · RunPod $2,89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~$6,16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 – $13,78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GMI $2,60 · Jarvislabs $3,99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$7,91 · Azure $10,60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 – $16,11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Runcrate $3,20 · Lambda $3,49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$14,24 · GCP $16,11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Entry-level (thấp hơn H100 đáng kể)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Neo-cloud</w:t>
      </w:r>
      <w:r>
        <w:t xml:space="preserve"> </w:t>
      </w:r>
      <w:r>
        <w:t xml:space="preserve">định giá thấp hơn hyperscaler</w:t>
      </w:r>
      <w:r>
        <w:t xml:space="preserve"> </w:t>
      </w:r>
      <w:r>
        <w:rPr>
          <w:b/>
          <w:bCs/>
        </w:rPr>
        <w:t xml:space="preserve">40–60%</w:t>
      </w:r>
      <w:r>
        <w:t xml:space="preserve"> </w:t>
      </w:r>
      <w:r>
        <w:t xml:space="preserve">— FPT nên theo nhóm này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Reserved/dedicated</w:t>
      </w:r>
      <w:r>
        <w:t xml:space="preserve"> </w:t>
      </w:r>
      <w:r>
        <w:t xml:space="preserve">rẻ hơn on-demand khi cam kết dài hạn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A30</w:t>
      </w:r>
      <w:r>
        <w:t xml:space="preserve"> </w:t>
      </w:r>
      <w:r>
        <w:t xml:space="preserve">= entry-point giá rẻ thu hút SME, upsell lên H100/H200/B300</w:t>
      </w:r>
    </w:p>
    <w:p>
      <w:r>
        <w:pict>
          <v:rect style="width:0;height:1.5pt" o:hralign="center" o:hrstd="t" o:hr="t"/>
        </w:pict>
      </w:r>
    </w:p>
    <w:bookmarkEnd w:id="34"/>
    <w:bookmarkStart w:id="35" w:name="slide-8-phân-khúc-khách-hàng-swot"/>
    <w:p>
      <w:pPr>
        <w:pStyle w:val="Heading2"/>
      </w:pPr>
      <w:r>
        <w:t xml:space="preserve">SLIDE 8 — Phân khúc khách hàng &amp; SWOT</w:t>
      </w:r>
    </w:p>
    <w:p>
      <w:pPr>
        <w:pStyle w:val="FirstParagraph"/>
      </w:pPr>
      <w:r>
        <w:rPr>
          <w:b/>
          <w:bCs/>
        </w:rPr>
        <w:t xml:space="preserve">Phân khúc mục tiêu: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Phân khúc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VN</w:t>
            </w:r>
            <w:r>
              <w:t xml:space="preserve"> </w:t>
            </w:r>
            <w:r>
              <w:t xml:space="preserve">(ngân hàng, tài chính, y tế, chính phủ)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residency, compliance,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GenAI 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 thấp, không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Nhật/Hàn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Dedicated, latency 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Trung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ISV /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API, 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Trung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SWOT tóm tắt: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Strengths:</w:t>
      </w:r>
      <w:r>
        <w:t xml:space="preserve"> </w:t>
      </w:r>
      <w:r>
        <w:t xml:space="preserve">Hạ tầng tự chủ VN · quan hệ NVIDIA · data residency · model tiếng Việt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Brand toàn cầu thấp · model catalog hẹp · vận hành GPU mới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Opportunities:</w:t>
      </w:r>
      <w:r>
        <w:t xml:space="preserve"> </w:t>
      </w:r>
      <w:r>
        <w:t xml:space="preserve">Thị trường $117,8 tỷ · serverless→dedicated migration · chiến lược AI quốc gia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Threats:</w:t>
      </w:r>
      <w:r>
        <w:t xml:space="preserve"> </w:t>
      </w:r>
      <w:r>
        <w:t xml:space="preserve">Đối thủ giàu funding · GreenNode/Viettel · biến động giá GPU</w:t>
      </w:r>
    </w:p>
    <w:p>
      <w:r>
        <w:pict>
          <v:rect style="width:0;height:1.5pt" o:hralign="center" o:hrstd="t" o:hr="t"/>
        </w:pict>
      </w:r>
    </w:p>
    <w:bookmarkEnd w:id="35"/>
    <w:bookmarkStart w:id="36" w:name="slide-9-chiến-lược-gtm"/>
    <w:p>
      <w:pPr>
        <w:pStyle w:val="Heading2"/>
      </w:pPr>
      <w:r>
        <w:t xml:space="preserve">SLIDE 9 — Chiến lược GTM</w:t>
      </w:r>
    </w:p>
    <w:p>
      <w:pPr>
        <w:pStyle w:val="BlockText"/>
      </w:pPr>
      <w:r>
        <w:rPr>
          <w:b/>
          <w:bCs/>
        </w:rPr>
        <w:t xml:space="preserve">Định vị: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FPT DDI — Deploy an AI model running on dedicated, reserved GPUs. Always on, no shared capacity, and no rate limits. Better suited for serious traffic than serverless.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Ba trụ cột khác biệt: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Dedicated &amp; Always-on</w:t>
      </w:r>
      <w:r>
        <w:t xml:space="preserve"> </w:t>
      </w:r>
      <w:r>
        <w:t xml:space="preserve">— tài nguyên GPU riêng, không shared capacity, không rate limits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residency Việt Nam</w:t>
      </w:r>
      <w:r>
        <w:t xml:space="preserve"> </w:t>
      </w:r>
      <w:r>
        <w:t xml:space="preserve">— tuân thủ Nghị định 13/2023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Tiếng Việt &amp; địa phương</w:t>
      </w:r>
      <w:r>
        <w:t xml:space="preserve"> </w:t>
      </w:r>
      <w:r>
        <w:t xml:space="preserve">— model FPT.AI, hỗ trợ bản địa, latency thấp</w:t>
      </w:r>
    </w:p>
    <w:p>
      <w:pPr>
        <w:pStyle w:val="BodyText"/>
      </w:pPr>
      <w:r>
        <w:rPr>
          <w:b/>
          <w:bCs/>
        </w:rPr>
        <w:t xml:space="preserve">Chiến lược giá: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giá đề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với thị trường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Entry-point rẻ, thu hút 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Cạnh tranh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Ngang neo-cloud ($2–3/giờ)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Cạnh tranh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Ngang GMI/Jarvislabs ($2,6–4/giờ)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Cạnh tranh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Premium,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 hơn, dành enterprise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Kênh:</w:t>
      </w:r>
      <w:r>
        <w:t xml:space="preserve"> </w:t>
      </w:r>
      <w:r>
        <w:t xml:space="preserve">Sales enterprise FPT · NVIDIA ecosystem · Portal self-serve + free trial · Việt Nam → Nhật/Hàn</w:t>
      </w:r>
    </w:p>
    <w:p>
      <w:r>
        <w:pict>
          <v:rect style="width:0;height:1.5pt" o:hralign="center" o:hrstd="t" o:hr="t"/>
        </w:pict>
      </w:r>
    </w:p>
    <w:bookmarkEnd w:id="36"/>
    <w:bookmarkStart w:id="37" w:name="slide-10-lộ-trình-roadmap"/>
    <w:p>
      <w:pPr>
        <w:pStyle w:val="Heading2"/>
      </w:pPr>
      <w:r>
        <w:t xml:space="preserve">SLIDE 10 — Lộ trình (Roadmap)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tâm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 — Foundation (0–6 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mắt dedicated trên H100/A30, model catalog cốt lõi, API chuẩn, portal self-serve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 model, ≥10 khách hàng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 — Scale (6–12 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H200/B300, SLA cam kết, BYOM, enterprise onboarding, data residency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 model, ≥50 khách hàng, 99,9%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 — Expansion (12–24 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Nhật/Hàn, multi-region, fine-tuning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 model, ≥200 khách hàng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chính:</w:t>
      </w:r>
      <w:r>
        <w:t xml:space="preserve"> </w:t>
      </w:r>
      <w:r>
        <w:t xml:space="preserve">Số model ≥20→50→100 · Khách hàng ≥10→50→200 · GPU utilization ≥60% · Uptime ≥99,9% · NPS ≥40, retention ≥90%</w:t>
      </w:r>
    </w:p>
    <w:p>
      <w:r>
        <w:pict>
          <v:rect style="width:0;height:1.5pt" o:hralign="center" o:hrstd="t" o:hr="t"/>
        </w:pict>
      </w:r>
    </w:p>
    <w:bookmarkEnd w:id="37"/>
    <w:bookmarkStart w:id="38" w:name="slide-11-khuyến-nghị"/>
    <w:p>
      <w:pPr>
        <w:pStyle w:val="Heading2"/>
      </w:pPr>
      <w:r>
        <w:t xml:space="preserve">SLIDE 11 — Khuyến nghị</w:t>
      </w:r>
    </w:p>
    <w:p>
      <w:pPr>
        <w:pStyle w:val="FirstParagraph"/>
      </w:pPr>
      <w:r>
        <w:rPr>
          <w:b/>
          <w:bCs/>
        </w:rPr>
        <w:t xml:space="preserve">Must:</w:t>
      </w:r>
      <w:r>
        <w:t xml:space="preserve"> </w:t>
      </w:r>
      <w:r>
        <w:t xml:space="preserve">1. Định vị rõ</w:t>
      </w:r>
      <w:r>
        <w:t xml:space="preserve"> </w:t>
      </w:r>
      <w:r>
        <w:t xml:space="preserve">“</w:t>
      </w:r>
      <w:r>
        <w:t xml:space="preserve">dedicated + always-on + data residency VN</w:t>
      </w:r>
      <w:r>
        <w:t xml:space="preserve">”</w:t>
      </w:r>
      <w:r>
        <w:t xml:space="preserve"> </w:t>
      </w:r>
      <w:r>
        <w:t xml:space="preserve">2. Cam kết</w:t>
      </w:r>
      <w:r>
        <w:t xml:space="preserve"> </w:t>
      </w:r>
      <w:r>
        <w:t xml:space="preserve">“</w:t>
      </w:r>
      <w:r>
        <w:t xml:space="preserve">no shared capacity, no rate limits</w:t>
      </w:r>
      <w:r>
        <w:t xml:space="preserve">”</w:t>
      </w:r>
      <w:r>
        <w:t xml:space="preserve"> </w:t>
      </w:r>
      <w:r>
        <w:t xml:space="preserve">trong SLA</w:t>
      </w:r>
      <w:r>
        <w:t xml:space="preserve"> </w:t>
      </w:r>
      <w:r>
        <w:t xml:space="preserve">3. Hoàn thiện model catalog (model tiếng Việt FPT làm điểm nhấn)</w:t>
      </w:r>
      <w:r>
        <w:t xml:space="preserve"> </w:t>
      </w:r>
      <w:r>
        <w:t xml:space="preserve">4. OpenAI-compatible API + SDK — chuẩn ngành, giảm chi phí chuyển đổi</w:t>
      </w:r>
    </w:p>
    <w:p>
      <w:pPr>
        <w:pStyle w:val="BodyText"/>
      </w:pPr>
      <w:r>
        <w:rPr>
          <w:b/>
          <w:bCs/>
        </w:rPr>
        <w:t xml:space="preserve">Should:</w:t>
      </w:r>
      <w:r>
        <w:t xml:space="preserve"> </w:t>
      </w:r>
      <w:r>
        <w:t xml:space="preserve">Pricing theo neo-cloud (thấp hơn hyperscaler 40–60%) · Portal self-serve + free trial · Tận dụng quan hệ NVIDIA · Enterprise compliance pack</w:t>
      </w:r>
    </w:p>
    <w:p>
      <w:pPr>
        <w:pStyle w:val="BodyText"/>
      </w:pPr>
      <w:r>
        <w:rPr>
          <w:b/>
          <w:bCs/>
        </w:rPr>
        <w:t xml:space="preserve">Could:</w:t>
      </w:r>
      <w:r>
        <w:t xml:space="preserve"> </w:t>
      </w:r>
      <w:r>
        <w:t xml:space="preserve">BYOM · Fine-tuning platform · Multi-region (Nhật, Hàn)</w:t>
      </w:r>
    </w:p>
    <w:p>
      <w:pPr>
        <w:pStyle w:val="BodyText"/>
      </w:pPr>
      <w:r>
        <w:rPr>
          <w:b/>
          <w:bCs/>
        </w:rPr>
        <w:t xml:space="preserve">Won’t:</w:t>
      </w:r>
      <w:r>
        <w:t xml:space="preserve"> </w:t>
      </w:r>
      <w:r>
        <w:t xml:space="preserve">Không cạnh tranh giá rẻ nhất serverless commodity với DeepInfra — tập trung dedicated value</w:t>
      </w:r>
    </w:p>
    <w:p>
      <w:r>
        <w:pict>
          <v:rect style="width:0;height:1.5pt" o:hralign="center" o:hrstd="t" o:hr="t"/>
        </w:pict>
      </w:r>
    </w:p>
    <w:bookmarkEnd w:id="38"/>
    <w:bookmarkStart w:id="39" w:name="slide-12-closing-thank-you"/>
    <w:p>
      <w:pPr>
        <w:pStyle w:val="Heading2"/>
      </w:pPr>
      <w:r>
        <w:t xml:space="preserve">SLIDE 12 — Closing / Thank you</w:t>
      </w:r>
    </w:p>
    <w:bookmarkEnd w:id="39"/>
    <w:bookmarkEnd w:id="40"/>
    <w:bookmarkStart w:id="42" w:name="cảm-ơn"/>
    <w:p>
      <w:pPr>
        <w:pStyle w:val="Heading1"/>
      </w:pPr>
      <w:r>
        <w:t xml:space="preserve">Cảm ơn!</w:t>
      </w:r>
    </w:p>
    <w:p>
      <w:pPr>
        <w:pStyle w:val="FirstParagraph"/>
      </w:pPr>
      <w:r>
        <w:rPr>
          <w:b/>
          <w:bCs/>
        </w:rPr>
        <w:t xml:space="preserve">FPT DDI — Dedicated Inference</w:t>
      </w:r>
      <w:r>
        <w:t xml:space="preserve"> </w:t>
      </w:r>
      <w:r>
        <w:rPr>
          <w:i/>
          <w:iCs/>
        </w:rPr>
        <w:t xml:space="preserve">Always on · No shared capacity · No rate limits · Better suited for serious traffic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Phê duyệt định vị · Chốt pricing · Khởi động Phase 1 (Foundation)</w:t>
      </w:r>
    </w:p>
    <w:p>
      <w:pPr>
        <w:pStyle w:val="BodyText"/>
      </w:pPr>
      <w:r>
        <w:rPr>
          <w:b/>
          <w:bCs/>
        </w:rPr>
        <w:t xml:space="preserve">Liên hệ:</w:t>
      </w:r>
      <w:r>
        <w:t xml:space="preserve"> </w:t>
      </w:r>
      <w:r>
        <w:t xml:space="preserve">Thuan Luu Thi (PO)</w:t>
      </w:r>
    </w:p>
    <w:p>
      <w:r>
        <w:pict>
          <v:rect style="width:0;height:1.5pt" o:hralign="center" o:hrstd="t" o:hr="t"/>
        </w:pict>
      </w:r>
    </w:p>
    <w:bookmarkStart w:id="41" w:name="ghi-chú-cho-người-dựng-deck"/>
    <w:p>
      <w:pPr>
        <w:pStyle w:val="Heading2"/>
      </w:pPr>
      <w:r>
        <w:t xml:space="preserve">Ghi chú cho người dựng deck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Phong cách:</w:t>
      </w:r>
      <w:r>
        <w:t xml:space="preserve"> </w:t>
      </w:r>
      <w:r>
        <w:t xml:space="preserve">Consulting, FPT brand (navy #001a4d → #003087 → #0072CE, accent cam #F27123)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Logo:</w:t>
      </w:r>
      <w:r>
        <w:t xml:space="preserve"> </w:t>
      </w:r>
      <w:r>
        <w:t xml:space="preserve">FPT logo trên cover + góc trên phải mỗi slide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Mermaid:</w:t>
      </w:r>
      <w:r>
        <w:t xml:space="preserve"> </w:t>
      </w:r>
      <w:r>
        <w:t xml:space="preserve">Slide 4 (flowchart) &amp; Slide 6 (quadrantChart) cần render thành hình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Font:</w:t>
      </w:r>
      <w:r>
        <w:t xml:space="preserve"> </w:t>
      </w:r>
      <w:r>
        <w:t xml:space="preserve">Hệ thống (system-ui / Noto Sans), cỡ tối thiểu 20px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Kích thước:</w:t>
      </w:r>
      <w:r>
        <w:t xml:space="preserve"> </w:t>
      </w:r>
      <w:r>
        <w:t xml:space="preserve">1920×1080 mỗi slide, không scroll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Slide 8:</w:t>
      </w:r>
      <w:r>
        <w:t xml:space="preserve"> </w:t>
      </w:r>
      <w:r>
        <w:t xml:space="preserve">dùng layout 2 cột (phân khúc + SWOT)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2026-08-18T16:51:53Z</dcterms:created>
  <dcterms:modified xsi:type="dcterms:W3CDTF">2026-08-18T16:51:53Z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