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EX1-slot3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companies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Two"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Three"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Four"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Five"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"Technology"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Six"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Seven"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Eight"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"Technology"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"Company Nine"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setSortOption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categoryFilter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setCategoryFilter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filteredCompanies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companies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categoryFilter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categoryFilter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"yearAsc"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"startEnd"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Company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company..."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setSearch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marginRight: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sortOption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setSortOption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marginRight: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Sort by...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"yearAsc"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Start Year Ascending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"yearDesc"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Start Year Descending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"startEnd"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Start-End Range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categoryFilter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setCategoryFilter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Categories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Finance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"Retail"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Retail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"Technology"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filteredCompanies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borderCollapse: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"100%"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"#f2f2f2"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filteredCompanies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 : (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marginTop: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 xml:space="preserve">EX2- slot3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'Linh'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'Nguyen'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 Noi'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'Minh'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 Nang'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'HCM'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 Noi'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'Angular'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'RxJS'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'Tuan'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'HCM'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"./person"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sortAZ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setSortAZ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setMinAge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setMaxAge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flatMap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))];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// true trước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tuổi tăng dần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localeCompare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Fira Mono" w:cs="Fira Mono" w:eastAsia="Fira Mono" w:hAnsi="Fira Mono"/>
          <w:color w:val="6a9955"/>
          <w:sz w:val="21"/>
          <w:szCs w:val="21"/>
          <w:rtl w:val="0"/>
        </w:rPr>
        <w:t xml:space="preserve">// A→Z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sortAZ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localeCompare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localeCompare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sortAZ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});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}, {});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sortedSkillCount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skillCount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topSkillCount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sortedSkillCount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]?.[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useMemo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avgAge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activeCount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persons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}, []);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"20px"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Person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 by name"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searchTerm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setSearchTerm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 age"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setMinAge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 age"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setMaxAge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selectedSkill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setSelectedSkill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allSkills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setSortAZ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sortAZ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Sort First Name: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sortAZ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"A→Z"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"Z→A"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(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filteredList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))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 : (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No found.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 Ranking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cellPadding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sortedSkillCount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(([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topSkillCount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people: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Average age: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avgAge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Active people: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statistics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activeCount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