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3BC99" w14:textId="4ECEAFB8" w:rsidR="00CC53FA" w:rsidRDefault="00C30A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TRANG 219-225</w:t>
      </w:r>
    </w:p>
    <w:p w14:paraId="0491A922" w14:textId="2AD098F3" w:rsidR="00C30A3D" w:rsidRDefault="00C30A3D" w:rsidP="00C30A3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pixel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</m:acc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e>
            </m:acc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bi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ểu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vectơ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toạ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pixel. Các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xác đ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ịnh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tỷ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0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5CBCB579" w14:textId="23519E1C" w:rsidR="00C30A3D" w:rsidRDefault="00993705" w:rsidP="00C30A3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proofErr w:type="spellStart"/>
      <w:r w:rsidR="00C30A3D">
        <w:rPr>
          <w:rFonts w:ascii="Times New Roman" w:eastAsiaTheme="minorEastAsia" w:hAnsi="Times New Roman" w:cs="Times New Roman"/>
          <w:sz w:val="26"/>
          <w:szCs w:val="26"/>
        </w:rPr>
        <w:t>Thử</w:t>
      </w:r>
      <w:proofErr w:type="spellEnd"/>
      <w:r w:rsidR="00C30A3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0A3D">
        <w:rPr>
          <w:rFonts w:ascii="Times New Roman" w:eastAsiaTheme="minorEastAsia" w:hAnsi="Times New Roman" w:cs="Times New Roman"/>
          <w:sz w:val="26"/>
          <w:szCs w:val="26"/>
        </w:rPr>
        <w:t>nghiệm</w:t>
      </w:r>
      <w:proofErr w:type="spellEnd"/>
      <w:r w:rsidR="00C30A3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0A3D">
        <w:rPr>
          <w:rFonts w:ascii="Times New Roman" w:eastAsiaTheme="minorEastAsia" w:hAnsi="Times New Roman" w:cs="Times New Roman"/>
          <w:sz w:val="26"/>
          <w:szCs w:val="26"/>
        </w:rPr>
        <w:t>thuật</w:t>
      </w:r>
      <w:proofErr w:type="spellEnd"/>
      <w:r w:rsidR="00C30A3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0A3D"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 w:rsidR="00C30A3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0A3D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 w:rsidR="00C30A3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0A3D">
        <w:rPr>
          <w:rFonts w:ascii="Times New Roman" w:eastAsiaTheme="minorEastAsia" w:hAnsi="Times New Roman" w:cs="Times New Roman"/>
          <w:sz w:val="26"/>
          <w:szCs w:val="26"/>
        </w:rPr>
        <w:t>chương</w:t>
      </w:r>
      <w:proofErr w:type="spellEnd"/>
      <w:r w:rsidR="00C30A3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0A3D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="00C30A3D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="00C30A3D">
        <w:rPr>
          <w:rFonts w:ascii="Times New Roman" w:eastAsiaTheme="minorEastAsia" w:hAnsi="Times New Roman" w:cs="Times New Roman"/>
          <w:sz w:val="26"/>
          <w:szCs w:val="26"/>
        </w:rPr>
        <w:t>Thêm</w:t>
      </w:r>
      <w:proofErr w:type="spellEnd"/>
      <w:r w:rsidR="00C30A3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0A3D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="00C30A3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0A3D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="00C30A3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0A3D">
        <w:rPr>
          <w:rFonts w:ascii="Times New Roman" w:eastAsiaTheme="minorEastAsia" w:hAnsi="Times New Roman" w:cs="Times New Roman"/>
          <w:sz w:val="26"/>
          <w:szCs w:val="26"/>
        </w:rPr>
        <w:t>vào</w:t>
      </w:r>
      <w:proofErr w:type="spellEnd"/>
      <w:r w:rsidR="00C30A3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30A3D">
        <w:rPr>
          <w:rFonts w:ascii="Times New Roman" w:eastAsiaTheme="minorEastAsia" w:hAnsi="Times New Roman" w:cs="Times New Roman"/>
          <w:sz w:val="26"/>
          <w:szCs w:val="26"/>
        </w:rPr>
        <w:t>tệp</w:t>
      </w:r>
      <w:proofErr w:type="spellEnd"/>
      <w:r w:rsidR="00C30A3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30A3D" w:rsidRPr="00C30A3D">
        <w:rPr>
          <w:rFonts w:ascii="Times New Roman" w:eastAsiaTheme="minorEastAsia" w:hAnsi="Times New Roman" w:cs="Times New Roman"/>
          <w:color w:val="5B9BD5" w:themeColor="accent5"/>
          <w:sz w:val="26"/>
          <w:szCs w:val="26"/>
        </w:rPr>
        <w:t>ncut.py</w:t>
      </w:r>
      <w:r w:rsidR="00C30A3D">
        <w:rPr>
          <w:rFonts w:ascii="Times New Roman" w:eastAsiaTheme="minorEastAsia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705" w14:paraId="1B253EA4" w14:textId="77777777" w:rsidTr="00993705">
        <w:tc>
          <w:tcPr>
            <w:tcW w:w="9350" w:type="dxa"/>
          </w:tcPr>
          <w:p w14:paraId="5A8428FC" w14:textId="69E1DE2C" w:rsidR="00993705" w:rsidRDefault="00993705" w:rsidP="00993705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993705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9152ED4" wp14:editId="780E2B0B">
                  <wp:extent cx="5234940" cy="4383702"/>
                  <wp:effectExtent l="0" t="0" r="3810" b="0"/>
                  <wp:docPr id="257852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85255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901" cy="4404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212B65" w14:textId="77777777" w:rsidR="00C30A3D" w:rsidRDefault="00C30A3D" w:rsidP="00C30A3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37774A7" w14:textId="1B9F31B7" w:rsidR="00993705" w:rsidRDefault="00993705" w:rsidP="00C30A3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lấy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mảng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ảnh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tạo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vectơ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đặc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trưng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RGB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hoặc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mức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xám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tùy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thuộc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vào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ảnh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vào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trọng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biên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chứa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thành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khoảng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993705">
        <w:rPr>
          <w:rFonts w:ascii="Times New Roman" w:eastAsiaTheme="minorEastAsia" w:hAnsi="Times New Roman" w:cs="Times New Roman"/>
          <w:sz w:val="26"/>
          <w:szCs w:val="26"/>
        </w:rPr>
        <w:t>grid(</w:t>
      </w:r>
      <w:proofErr w:type="gram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lấy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x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y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mỗi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vectơ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đặc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trưng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pixel. Sau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tất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cả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N pixel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điền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vào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W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ma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trận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cắt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chuẩn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hóa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kích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thước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NxN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C9B6BA6" w14:textId="4F044F72" w:rsidR="00993705" w:rsidRDefault="00993705" w:rsidP="00C30A3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Chúng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đoạn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cắt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tuần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từng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vectơ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riêng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hoặc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lấy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vectơ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riêng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áp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cụm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Chúng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sửa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đổi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đoạn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Lấy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vectơ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riêng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ndim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cùng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ma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trận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Laplacian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tương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ứng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W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cụm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pixel.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thực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cụm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nó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gần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giống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ví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dụ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cụm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phổ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993705">
        <w:rPr>
          <w:rFonts w:ascii="Times New Roman" w:eastAsiaTheme="minorEastAsia" w:hAnsi="Times New Roman" w:cs="Times New Roman"/>
          <w:sz w:val="26"/>
          <w:szCs w:val="26"/>
        </w:rPr>
        <w:t>Mục</w:t>
      </w:r>
      <w:proofErr w:type="spellEnd"/>
      <w:r w:rsidRPr="00993705">
        <w:rPr>
          <w:rFonts w:ascii="Times New Roman" w:eastAsiaTheme="minorEastAsia" w:hAnsi="Times New Roman" w:cs="Times New Roman"/>
          <w:sz w:val="26"/>
          <w:szCs w:val="26"/>
        </w:rPr>
        <w:t xml:space="preserve"> 6.3.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</w:tblGrid>
      <w:tr w:rsidR="004607D7" w14:paraId="6FA18297" w14:textId="77777777" w:rsidTr="004607D7">
        <w:tc>
          <w:tcPr>
            <w:tcW w:w="7015" w:type="dxa"/>
          </w:tcPr>
          <w:p w14:paraId="2570B376" w14:textId="3DC4D73B" w:rsidR="004607D7" w:rsidRDefault="004607D7" w:rsidP="004607D7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205B6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4381C947" wp14:editId="3E6FB9AF">
                  <wp:extent cx="3581400" cy="3263103"/>
                  <wp:effectExtent l="0" t="0" r="0" b="0"/>
                  <wp:docPr id="1489325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32594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311" cy="3287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42D7E" w14:textId="4C3AD7E6" w:rsidR="00205B64" w:rsidRDefault="00205B64" w:rsidP="00205B64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4F7EFA0E" w14:textId="1311E34B" w:rsidR="00C30A3D" w:rsidRDefault="006A71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6A717C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K-means (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6.1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pixel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giêngtrong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>.</w:t>
      </w:r>
    </w:p>
    <w:p w14:paraId="0E7E2EF5" w14:textId="6C0C4FE6" w:rsidR="006A717C" w:rsidRDefault="006A717C" w:rsidP="006A717C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6A717C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717C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A717C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2BD2" w14:paraId="57ACC961" w14:textId="77777777" w:rsidTr="007C2BD2">
        <w:tc>
          <w:tcPr>
            <w:tcW w:w="9350" w:type="dxa"/>
          </w:tcPr>
          <w:p w14:paraId="21912107" w14:textId="27878628" w:rsidR="007C2BD2" w:rsidRDefault="007C2BD2" w:rsidP="007C2B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2BD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53272AB" wp14:editId="4B65BE32">
                  <wp:extent cx="3733800" cy="3380274"/>
                  <wp:effectExtent l="0" t="0" r="0" b="0"/>
                  <wp:docPr id="573377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37755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338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2C804" w14:textId="648CBDE2" w:rsidR="007C2BD2" w:rsidRDefault="007C2BD2" w:rsidP="007C2BD2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</w:p>
    <w:p w14:paraId="72691152" w14:textId="7A59BDA7" w:rsidR="007C2BD2" w:rsidRDefault="007C2BD2" w:rsidP="007C2BD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2BD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(50x50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C2BD2">
        <w:rPr>
          <w:rFonts w:ascii="Times New Roman" w:hAnsi="Times New Roman" w:cs="Times New Roman"/>
          <w:sz w:val="26"/>
          <w:szCs w:val="26"/>
        </w:rPr>
        <w:t>linalg.svd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C2BD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NumPy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bilincar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interpolation)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nearestneighbor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interpolation)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thướckết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. Lưu ý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C2BD2">
        <w:rPr>
          <w:rFonts w:ascii="Times New Roman" w:hAnsi="Times New Roman" w:cs="Times New Roman"/>
          <w:i/>
          <w:iCs/>
          <w:sz w:val="26"/>
          <w:szCs w:val="26"/>
        </w:rPr>
        <w:t>wid</w:t>
      </w:r>
      <w:proofErr w:type="spellEnd"/>
      <w:r w:rsidRPr="007C2BD2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7C2BD2">
        <w:rPr>
          <w:rFonts w:ascii="Times New Roman" w:hAnsi="Times New Roman" w:cs="Times New Roman"/>
          <w:i/>
          <w:iCs/>
          <w:sz w:val="26"/>
          <w:szCs w:val="26"/>
        </w:rPr>
        <w:t>wid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>.</w:t>
      </w:r>
    </w:p>
    <w:p w14:paraId="6E151008" w14:textId="7B390D9D" w:rsidR="007C2BD2" w:rsidRDefault="007C2BD2" w:rsidP="007C2BD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C2BD2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cử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C2BD2">
        <w:rPr>
          <w:rFonts w:ascii="Times New Roman" w:hAnsi="Times New Roman" w:cs="Times New Roman"/>
          <w:i/>
          <w:iCs/>
          <w:sz w:val="26"/>
          <w:szCs w:val="26"/>
        </w:rPr>
        <w:t xml:space="preserve"> Static </w:t>
      </w:r>
      <w:proofErr w:type="spellStart"/>
      <w:r w:rsidRPr="007C2BD2">
        <w:rPr>
          <w:rFonts w:ascii="Times New Roman" w:hAnsi="Times New Roman" w:cs="Times New Roman"/>
          <w:i/>
          <w:iCs/>
          <w:sz w:val="26"/>
          <w:szCs w:val="26"/>
        </w:rPr>
        <w:t>HandPosture</w:t>
      </w:r>
      <w:proofErr w:type="spellEnd"/>
      <w:r w:rsidRPr="007C2BD2">
        <w:rPr>
          <w:rFonts w:ascii="Times New Roman" w:hAnsi="Times New Roman" w:cs="Times New Roman"/>
          <w:i/>
          <w:iCs/>
          <w:sz w:val="26"/>
          <w:szCs w:val="26"/>
        </w:rPr>
        <w:t xml:space="preserve"> Database</w:t>
      </w:r>
      <w:r w:rsidRPr="007C2BD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8.1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k = 3.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9.5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vecto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>.</w:t>
      </w:r>
    </w:p>
    <w:p w14:paraId="0773F395" w14:textId="3DA7AF27" w:rsidR="007C2BD2" w:rsidRDefault="007C2BD2" w:rsidP="007C2BD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C2BD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V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nầy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BD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C2BD2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7C2BD2" w14:paraId="4A18BBF3" w14:textId="77777777" w:rsidTr="007C2BD2">
        <w:tc>
          <w:tcPr>
            <w:tcW w:w="8545" w:type="dxa"/>
          </w:tcPr>
          <w:p w14:paraId="16D02499" w14:textId="7988B58B" w:rsidR="007C2BD2" w:rsidRDefault="007C2BD2" w:rsidP="007C2B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2BD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CA97EC6" wp14:editId="5D712D59">
                  <wp:extent cx="4854361" cy="243861"/>
                  <wp:effectExtent l="0" t="0" r="3810" b="3810"/>
                  <wp:docPr id="5858795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87954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361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6F135" w14:textId="548C060B" w:rsidR="007C2BD2" w:rsidRDefault="004607D7" w:rsidP="007C2BD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>.</w:t>
      </w:r>
    </w:p>
    <w:p w14:paraId="75FC15D6" w14:textId="095A037C" w:rsidR="004607D7" w:rsidRDefault="004607D7" w:rsidP="007C2BD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9.6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"airplane”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Caltech 101.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b>
        </m:sSub>
      </m:oMath>
      <w:r w:rsidRPr="004607D7">
        <w:rPr>
          <w:rFonts w:ascii="Times New Roman" w:hAnsi="Times New Roman" w:cs="Times New Roman"/>
          <w:sz w:val="26"/>
          <w:szCs w:val="26"/>
        </w:rPr>
        <w:t xml:space="preserve">, cho cùng các giá trị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. Thay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607D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b>
        </m:sSub>
      </m:oMath>
      <w:r w:rsidRPr="004607D7">
        <w:rPr>
          <w:rFonts w:ascii="Times New Roman" w:hAnsi="Times New Roman" w:cs="Times New Roman"/>
          <w:sz w:val="26"/>
          <w:szCs w:val="26"/>
        </w:rPr>
        <w:t xml:space="preserve"> có thể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>.</w:t>
      </w:r>
    </w:p>
    <w:p w14:paraId="796CD377" w14:textId="163579B0" w:rsidR="004607D7" w:rsidRDefault="004607D7" w:rsidP="007C2BD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607D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8A1454" wp14:editId="6B6E961B">
            <wp:extent cx="5443318" cy="2316480"/>
            <wp:effectExtent l="0" t="0" r="5080" b="7620"/>
            <wp:docPr id="32305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55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986" cy="231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6E02" w14:textId="40E3E816" w:rsidR="004607D7" w:rsidRDefault="004607D7" w:rsidP="007C2BD2">
      <w:pPr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9.5: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đoạn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ảnh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bằng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thuật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toán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cắt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chuẩn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hóa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Ảnh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trên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cùng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ảnh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gốc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đoạn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thành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ba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lớp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Ảnh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dưới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cùng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bốn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vectơ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riêng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đầu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tiên</w:t>
      </w:r>
      <w:proofErr w:type="spellEnd"/>
    </w:p>
    <w:p w14:paraId="5CAA5419" w14:textId="77777777" w:rsidR="004607D7" w:rsidRDefault="004607D7" w:rsidP="007C2BD2">
      <w:pPr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18F10895" w14:textId="52485DBC" w:rsidR="004607D7" w:rsidRDefault="004607D7" w:rsidP="007C2BD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607D7">
        <w:rPr>
          <w:rFonts w:ascii="Times New Roman" w:hAnsi="Times New Roman" w:cs="Times New Roman"/>
          <w:sz w:val="26"/>
          <w:szCs w:val="26"/>
        </w:rPr>
        <w:lastRenderedPageBreak/>
        <w:t>Điều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nhauvới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RGB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xám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pixel.</w:t>
      </w:r>
    </w:p>
    <w:p w14:paraId="19F70F9D" w14:textId="27667778" w:rsidR="004607D7" w:rsidRDefault="004607D7" w:rsidP="004607D7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4607D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020412" wp14:editId="1920A562">
            <wp:extent cx="3845153" cy="4663440"/>
            <wp:effectExtent l="0" t="0" r="3175" b="3810"/>
            <wp:docPr id="136103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38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356" cy="466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9450" w14:textId="69CFB147" w:rsidR="004607D7" w:rsidRDefault="004607D7" w:rsidP="004607D7">
      <w:pPr>
        <w:ind w:firstLine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9.6: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Ví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dụ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đoạn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ảnh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hai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lớp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bằng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thuật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toán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cắt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chuẩn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hóa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Ảnh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trái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ảnh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gốc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Ảnh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phải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kết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quả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đoạn</w:t>
      </w:r>
      <w:proofErr w:type="spellEnd"/>
    </w:p>
    <w:p w14:paraId="0EFD05DC" w14:textId="78076B06" w:rsidR="004607D7" w:rsidRDefault="004607D7" w:rsidP="004607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07D7">
        <w:rPr>
          <w:rFonts w:ascii="Times New Roman" w:hAnsi="Times New Roman" w:cs="Times New Roman"/>
          <w:b/>
          <w:bCs/>
          <w:sz w:val="28"/>
          <w:szCs w:val="28"/>
        </w:rPr>
        <w:t>9.3. PHƯƠNG PHÁP BIẾN PHÂN</w:t>
      </w:r>
    </w:p>
    <w:p w14:paraId="0BF5EB17" w14:textId="5441A24C" w:rsidR="004607D7" w:rsidRDefault="004607D7" w:rsidP="004607D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4607D7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lát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khử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ROF, K-means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SVM.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>.</w:t>
      </w:r>
    </w:p>
    <w:p w14:paraId="379743A4" w14:textId="09D21F9D" w:rsidR="004607D7" w:rsidRDefault="004607D7" w:rsidP="004607D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607D7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>.</w:t>
      </w:r>
    </w:p>
    <w:p w14:paraId="60B6CC4F" w14:textId="77777777" w:rsidR="004607D7" w:rsidRDefault="004607D7" w:rsidP="004607D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A09A12B" w14:textId="0F4838C6" w:rsidR="004607D7" w:rsidRDefault="004607D7" w:rsidP="004607D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607D7">
        <w:rPr>
          <w:rFonts w:ascii="Times New Roman" w:hAnsi="Times New Roman" w:cs="Times New Roman"/>
          <w:sz w:val="26"/>
          <w:szCs w:val="26"/>
        </w:rPr>
        <w:lastRenderedPageBreak/>
        <w:t>Mô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Chan-Vese [6]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mỗ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[38].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>.</w:t>
      </w:r>
    </w:p>
    <w:p w14:paraId="75B40316" w14:textId="5C33A815" w:rsidR="004607D7" w:rsidRDefault="004607D7" w:rsidP="004607D7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4607D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C41C26" wp14:editId="3278B493">
            <wp:extent cx="3467400" cy="2156647"/>
            <wp:effectExtent l="0" t="0" r="0" b="0"/>
            <wp:docPr id="131230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06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98E9" w14:textId="2B18852F" w:rsidR="004607D7" w:rsidRDefault="004607D7" w:rsidP="004607D7">
      <w:pPr>
        <w:ind w:firstLine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9.7: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Mô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đoạn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Chan-Vese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không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đổi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theo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từng</w:t>
      </w:r>
      <w:proofErr w:type="spellEnd"/>
      <w:r w:rsidRPr="004607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i/>
          <w:iCs/>
          <w:sz w:val="26"/>
          <w:szCs w:val="26"/>
        </w:rPr>
        <w:t>cặp</w:t>
      </w:r>
      <w:proofErr w:type="spellEnd"/>
    </w:p>
    <w:p w14:paraId="460E364E" w14:textId="778C25BB" w:rsidR="004607D7" w:rsidRDefault="004607D7" w:rsidP="004607D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607D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cong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Ꞅ</w:t>
      </w:r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4607D7">
        <w:rPr>
          <w:rFonts w:ascii="Times New Roman" w:hAnsi="Times New Roman" w:cs="Times New Roman"/>
          <w:sz w:val="26"/>
          <w:szCs w:val="26"/>
        </w:rPr>
        <w:t xml:space="preserve">và </w:t>
      </w: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4607D7">
        <w:rPr>
          <w:rFonts w:ascii="Times New Roman" w:hAnsi="Times New Roman" w:cs="Times New Roman"/>
          <w:sz w:val="26"/>
          <w:szCs w:val="26"/>
        </w:rPr>
        <w:t xml:space="preserve">như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9.7,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Chan Vese.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sám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4607D7">
        <w:rPr>
          <w:rFonts w:ascii="Times New Roman" w:hAnsi="Times New Roman" w:cs="Times New Roman"/>
          <w:sz w:val="26"/>
          <w:szCs w:val="26"/>
        </w:rPr>
        <w:t xml:space="preserve"> và </w:t>
      </w: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="007B6BF7">
        <w:rPr>
          <w:rFonts w:ascii="Times New Roman" w:eastAsiaTheme="minorEastAsia" w:hAnsi="Times New Roman" w:cs="Times New Roman"/>
          <w:iCs/>
          <w:sz w:val="26"/>
          <w:szCs w:val="26"/>
        </w:rPr>
        <w:t xml:space="preserve">.Ở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cong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07D7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4607D7">
        <w:rPr>
          <w:rFonts w:ascii="Times New Roman" w:hAnsi="Times New Roman" w:cs="Times New Roman"/>
          <w:sz w:val="26"/>
          <w:szCs w:val="26"/>
        </w:rPr>
        <w:t>.</w:t>
      </w:r>
    </w:p>
    <w:p w14:paraId="7EAD51AA" w14:textId="42FB04E2" w:rsidR="007B6BF7" w:rsidRDefault="007B6BF7" w:rsidP="007B6BF7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7B6BF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F733CF" wp14:editId="508B60A5">
            <wp:extent cx="4107536" cy="525826"/>
            <wp:effectExtent l="0" t="0" r="7620" b="7620"/>
            <wp:docPr id="51036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62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F0DE" w14:textId="261DDF00" w:rsidR="007B6BF7" w:rsidRDefault="007B6BF7" w:rsidP="007B6BF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U=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χ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χ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thành</w:t>
      </w:r>
      <w:proofErr w:type="spellEnd"/>
      <w:r w:rsidRPr="007B6BF7">
        <w:rPr>
          <w:rFonts w:ascii="Times New Roman" w:hAnsi="Times New Roman" w:cs="Times New Roman"/>
          <w:sz w:val="26"/>
          <w:szCs w:val="26"/>
        </w:rPr>
        <w:t>:</w:t>
      </w:r>
    </w:p>
    <w:p w14:paraId="6ABA69A7" w14:textId="73DE4429" w:rsidR="007B6BF7" w:rsidRDefault="007B6BF7" w:rsidP="007B6BF7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7B6BF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E9D175" wp14:editId="15153306">
            <wp:extent cx="3871295" cy="457240"/>
            <wp:effectExtent l="0" t="0" r="0" b="0"/>
            <wp:docPr id="89313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36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F19B" w14:textId="3D009D43" w:rsidR="007B6BF7" w:rsidRDefault="007B6BF7" w:rsidP="007B6BF7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χ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χ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là các hàm đ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ặc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2326D7B" w14:textId="77777777" w:rsidR="00DF6FA1" w:rsidRDefault="007B6BF7" w:rsidP="00DF6FA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B6BF7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7B6BF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BF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BF7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BF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BF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BF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B6BF7">
        <w:rPr>
          <w:rFonts w:ascii="Times New Roman" w:hAnsi="Times New Roman" w:cs="Times New Roman"/>
          <w:sz w:val="26"/>
          <w:szCs w:val="26"/>
        </w:rPr>
        <w:t xml:space="preserve"> ROF (1.1) </w:t>
      </w:r>
      <w:proofErr w:type="spellStart"/>
      <w:r w:rsidRPr="007B6BF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6BF7">
        <w:rPr>
          <w:rFonts w:ascii="Times New Roman" w:hAnsi="Times New Roman" w:cs="Times New Roman"/>
          <w:sz w:val="26"/>
          <w:szCs w:val="26"/>
        </w:rPr>
        <w:t xml:space="preserve"> </w:t>
      </w:r>
      <w:r w:rsidR="00DF6FA1">
        <w:rPr>
          <w:rFonts w:ascii="Times New Roman" w:hAnsi="Times New Roman" w:cs="Times New Roman"/>
          <w:sz w:val="26"/>
          <w:szCs w:val="26"/>
        </w:rPr>
        <w:t>λ</w:t>
      </w:r>
      <w:r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BF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BF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BF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BF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B6BF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0C0910A" w14:textId="4E551C7B" w:rsidR="007B6BF7" w:rsidRDefault="00DF6FA1" w:rsidP="00DF6FA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λ</w:t>
      </w:r>
      <w:r w:rsidR="007B6BF7" w:rsidRPr="007B6BF7">
        <w:rPr>
          <w:rFonts w:ascii="Times New Roman" w:hAnsi="Times New Roman" w:cs="Times New Roman"/>
          <w:sz w:val="26"/>
          <w:szCs w:val="26"/>
        </w:rPr>
        <w:t xml:space="preserve"> |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-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Pr="007B6BF7">
        <w:rPr>
          <w:rFonts w:ascii="Times New Roman" w:hAnsi="Times New Roman" w:cs="Times New Roman"/>
          <w:sz w:val="26"/>
          <w:szCs w:val="26"/>
        </w:rPr>
        <w:t xml:space="preserve"> |</w:t>
      </w:r>
      <w:r w:rsidR="007B6BF7" w:rsidRPr="007B6BF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Chan-Vese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ROF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[8].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Chan-Vese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ROF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BF7" w:rsidRPr="007B6BF7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="007B6BF7" w:rsidRPr="007B6BF7">
        <w:rPr>
          <w:rFonts w:ascii="Times New Roman" w:hAnsi="Times New Roman" w:cs="Times New Roman"/>
          <w:sz w:val="26"/>
          <w:szCs w:val="26"/>
        </w:rPr>
        <w:t>.</w:t>
      </w:r>
    </w:p>
    <w:p w14:paraId="0F98165E" w14:textId="77777777" w:rsidR="00DF6FA1" w:rsidRDefault="00DF6FA1" w:rsidP="00DF6FA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6FA1" w14:paraId="09D7CFDD" w14:textId="77777777" w:rsidTr="00DF6FA1">
        <w:tc>
          <w:tcPr>
            <w:tcW w:w="9350" w:type="dxa"/>
          </w:tcPr>
          <w:p w14:paraId="244F1B52" w14:textId="042AB17D" w:rsidR="00DF6FA1" w:rsidRDefault="00DF6FA1" w:rsidP="00DF6FA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6FA1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74E7C8B2" wp14:editId="278CB414">
                  <wp:extent cx="4815840" cy="1775424"/>
                  <wp:effectExtent l="0" t="0" r="3810" b="0"/>
                  <wp:docPr id="1082341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3413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907" cy="1779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BEBFA" w14:textId="77777777" w:rsidR="00DF6FA1" w:rsidRDefault="00DF6FA1" w:rsidP="00DF6FA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F694828" w14:textId="2B7CD80B" w:rsidR="00DF6FA1" w:rsidRDefault="00DF6FA1" w:rsidP="00DF6FA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6FA1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ROF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à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9.8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DF6FA1">
        <w:rPr>
          <w:rFonts w:ascii="Times New Roman" w:hAnsi="Times New Roman" w:cs="Times New Roman"/>
          <w:sz w:val="26"/>
          <w:szCs w:val="26"/>
        </w:rPr>
        <w:t>.</w:t>
      </w:r>
    </w:p>
    <w:p w14:paraId="0DAC0B38" w14:textId="3CC9142E" w:rsidR="00DF6FA1" w:rsidRDefault="00DF6FA1" w:rsidP="00DF6FA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6FA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180207" wp14:editId="6653B905">
            <wp:extent cx="4739640" cy="3154752"/>
            <wp:effectExtent l="0" t="0" r="3810" b="7620"/>
            <wp:docPr id="59946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628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9056" cy="316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3F15" w14:textId="31D778E4" w:rsidR="00DF6FA1" w:rsidRDefault="00DF6FA1" w:rsidP="00DF6FA1">
      <w:pPr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9.8: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Ví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dụ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đoạn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ảnh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bằng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cách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cực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tiểu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mô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Chan- Vese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bằng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cách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sử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khử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nhiễu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ROF. (a)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ảnh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gốc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, (b)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ảnh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sau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khi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khử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nhiễu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ROF, (c)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Ảnh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đoạn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cuối</w:t>
      </w:r>
      <w:proofErr w:type="spellEnd"/>
      <w:r w:rsidRPr="00DF6F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F6FA1">
        <w:rPr>
          <w:rFonts w:ascii="Times New Roman" w:hAnsi="Times New Roman" w:cs="Times New Roman"/>
          <w:i/>
          <w:iCs/>
          <w:sz w:val="26"/>
          <w:szCs w:val="26"/>
        </w:rPr>
        <w:t>cùng</w:t>
      </w:r>
      <w:proofErr w:type="spellEnd"/>
    </w:p>
    <w:p w14:paraId="307EC17D" w14:textId="528E2E4D" w:rsidR="00DF6FA1" w:rsidRDefault="00DF6FA1" w:rsidP="00DF6FA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9.4. BÀI TẬP</w:t>
      </w:r>
    </w:p>
    <w:p w14:paraId="2C7D5BCE" w14:textId="1AACBDB9" w:rsidR="00DF6FA1" w:rsidRDefault="00DF6FA1" w:rsidP="00DF6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6FA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4.2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[16].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>.</w:t>
      </w:r>
    </w:p>
    <w:p w14:paraId="0002190D" w14:textId="4AABE5E7" w:rsidR="00DF6FA1" w:rsidRDefault="00DF6FA1" w:rsidP="00DF6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2.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F6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A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7C1" w:rsidRPr="001B77C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1B77C1" w:rsidRPr="001B77C1">
        <w:rPr>
          <w:rFonts w:ascii="Times New Roman" w:hAnsi="Times New Roman" w:cs="Times New Roman"/>
          <w:sz w:val="28"/>
          <w:szCs w:val="28"/>
        </w:rPr>
        <w:t>.</w:t>
      </w:r>
    </w:p>
    <w:p w14:paraId="236B45B4" w14:textId="5B6B7A89" w:rsidR="001B77C1" w:rsidRDefault="001B77C1" w:rsidP="00DF6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Pr="001B77C1">
        <w:rPr>
          <w:rFonts w:ascii="Times New Roman" w:hAnsi="Times New Roman" w:cs="Times New Roman"/>
          <w:sz w:val="28"/>
          <w:szCs w:val="28"/>
        </w:rPr>
        <w:t xml:space="preserve">Thay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vectơ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vectơ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RGB sang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>?</w:t>
      </w:r>
    </w:p>
    <w:p w14:paraId="5BD7E95A" w14:textId="15F45695" w:rsidR="001B77C1" w:rsidRDefault="001B77C1" w:rsidP="00DF6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>?</w:t>
      </w:r>
    </w:p>
    <w:p w14:paraId="360F8B44" w14:textId="5B60FE41" w:rsidR="001B77C1" w:rsidRDefault="001B77C1" w:rsidP="00DF6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Microsoft Research Grab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Cụt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(ground truth).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>?</w:t>
      </w:r>
    </w:p>
    <w:p w14:paraId="40356BBB" w14:textId="09A26D74" w:rsidR="001B77C1" w:rsidRDefault="001B77C1" w:rsidP="00DF6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6.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vectơ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>.</w:t>
      </w:r>
    </w:p>
    <w:p w14:paraId="7F731639" w14:textId="49F84B8E" w:rsidR="001B77C1" w:rsidRDefault="001B77C1" w:rsidP="00DF6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7.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í</w:t>
      </w:r>
      <w:r w:rsidRPr="001B77C1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gradient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vectơ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gradient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>.</w:t>
      </w:r>
    </w:p>
    <w:p w14:paraId="5E08FACC" w14:textId="37750336" w:rsidR="001B77C1" w:rsidRDefault="001B77C1" w:rsidP="00DF6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8.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khử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Chan-Vese.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E (T)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1B7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59311E" w14:textId="77777777" w:rsidR="00DF6FA1" w:rsidRDefault="00DF6FA1" w:rsidP="00DF6F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B91A20" w14:textId="77777777" w:rsidR="00DF6FA1" w:rsidRPr="00DF6FA1" w:rsidRDefault="00DF6FA1" w:rsidP="00DF6FA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F6FA1" w:rsidRPr="00DF6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3D"/>
    <w:rsid w:val="001B77C1"/>
    <w:rsid w:val="00205B64"/>
    <w:rsid w:val="004607D7"/>
    <w:rsid w:val="00562EB5"/>
    <w:rsid w:val="006A717C"/>
    <w:rsid w:val="007B6BF7"/>
    <w:rsid w:val="007C2BD2"/>
    <w:rsid w:val="00993705"/>
    <w:rsid w:val="00C30A3D"/>
    <w:rsid w:val="00C7322E"/>
    <w:rsid w:val="00CC53FA"/>
    <w:rsid w:val="00DF6FA1"/>
    <w:rsid w:val="00F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B602"/>
  <w15:chartTrackingRefBased/>
  <w15:docId w15:val="{C9C8BE7F-3557-49A3-B398-E35204DB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0A3D"/>
    <w:rPr>
      <w:color w:val="666666"/>
    </w:rPr>
  </w:style>
  <w:style w:type="table" w:styleId="TableGrid">
    <w:name w:val="Table Grid"/>
    <w:basedOn w:val="TableNormal"/>
    <w:uiPriority w:val="39"/>
    <w:rsid w:val="00993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</dc:creator>
  <cp:keywords/>
  <dc:description/>
  <cp:lastModifiedBy>Pham Thanh</cp:lastModifiedBy>
  <cp:revision>2</cp:revision>
  <dcterms:created xsi:type="dcterms:W3CDTF">2024-12-15T03:22:00Z</dcterms:created>
  <dcterms:modified xsi:type="dcterms:W3CDTF">2024-12-15T03:22:00Z</dcterms:modified>
</cp:coreProperties>
</file>