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Nền tảng xác thực IELTS Writing</w:t>
      </w:r>
    </w:p>
    <w:p>
      <w:r>
        <w:t>Báo cáo quy trình W03 01    Cập nhật thực tế ngày 14 tháng 10 năm 2026</w:t>
      </w:r>
    </w:p>
    <w:p>
      <w:r>
        <w:t>Đã triển khai backend xác thực, phân quyền ba vai trò và frontend tài khoản. Các kiểm tra tự động đạt trên MongoDB cô lập. Tuần 3 chưa nghiệm thu đầy đủ vì kết nối MongoDB Atlas thật thất bại, chưa kiểm tra giao diện trên trình duyệt và chưa triển khai trực tuyến.</w:t>
      </w:r>
    </w:p>
    <w:p>
      <w:pPr>
        <w:pStyle w:val="Heading1"/>
      </w:pPr>
      <w:r>
        <w:t>1 Mục tiêu và đầu vào</w:t>
      </w:r>
    </w:p>
    <w:p>
      <w:r>
        <w:t>Đồ án DATN_Thuan_2251220047 thực hiện từ 14/09/2026 đến 06/12/2026. Tuần 3 là nhãn sprint; ngày trên báo cáo là ngày thực hiện thực tế. Phạm vi được mở rộng từ frontend sang Express TypeScript, MongoDB, đăng ký, đăng nhập, phiên và RBAC.</w:t>
      </w:r>
    </w:p>
    <w:p>
      <w:r>
        <w:t>Đã đọc AGENTS.md, README, requirements, decisions và reporting convention; kiểm tra Git và cấu hình. Ban đầu Git không có thay đổi chưa commit. Backend đã có nền hệ thống, React đã có các màn hình demo; chưa có xác thực thật. Giữ nguyên bộ đề, ảnh, prompt, schema và demo HTML.</w:t>
      </w:r>
    </w:p>
    <w:p>
      <w:pPr>
        <w:pStyle w:val="Heading1"/>
      </w:pPr>
      <w:r>
        <w:t>2 Công việc và quyết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val="true"/>
        </w:trPr>
        <w:tc>
          <w:tcPr>
            <w:tcW w:type="dxa" w:w="1872"/>
            <w:shd w:fill="1F4E78"/>
            <w:tcMar>
              <w:top w:w="110" w:type="dxa"/>
              <w:start w:w="120" w:type="dxa"/>
              <w:bottom w:w="110" w:type="dxa"/>
              <w:end w:w="120" w:type="dxa"/>
            </w:tcMar>
            <w:vAlign w:val="center"/>
          </w:tcPr>
          <w:p>
            <w:pPr>
              <w:jc w:val="center"/>
            </w:pPr>
            <w:r>
              <w:rPr>
                <w:b/>
                <w:color w:val="FFFFFF"/>
                <w:sz w:val="20"/>
              </w:rPr>
              <w:t>Hạng mục</w:t>
            </w:r>
          </w:p>
        </w:tc>
        <w:tc>
          <w:tcPr>
            <w:tcW w:type="dxa" w:w="7632"/>
            <w:shd w:fill="1F4E78"/>
            <w:tcMar>
              <w:top w:w="110" w:type="dxa"/>
              <w:start w:w="120" w:type="dxa"/>
              <w:bottom w:w="110" w:type="dxa"/>
              <w:end w:w="120" w:type="dxa"/>
            </w:tcMar>
            <w:vAlign w:val="center"/>
          </w:tcPr>
          <w:p>
            <w:pPr>
              <w:jc w:val="center"/>
            </w:pPr>
            <w:r>
              <w:rPr>
                <w:b/>
                <w:color w:val="FFFFFF"/>
                <w:sz w:val="20"/>
              </w:rPr>
              <w:t>Kết quả thực hiện</w:t>
            </w:r>
          </w:p>
        </w:tc>
      </w:tr>
      <w:tr>
        <w:tc>
          <w:tcPr>
            <w:tcW w:type="dxa" w:w="1872"/>
            <w:vAlign w:val="center"/>
            <w:tcMar>
              <w:top w:w="110" w:type="dxa"/>
              <w:start w:w="120" w:type="dxa"/>
              <w:bottom w:w="110" w:type="dxa"/>
              <w:end w:w="120" w:type="dxa"/>
            </w:tcMar>
          </w:tcPr>
          <w:p>
            <w:pPr>
              <w:spacing w:after="0" w:line="259" w:lineRule="auto"/>
            </w:pPr>
            <w:r>
              <w:rPr>
                <w:sz w:val="19"/>
              </w:rPr>
              <w:t>MongoDB</w:t>
            </w:r>
          </w:p>
        </w:tc>
        <w:tc>
          <w:tcPr>
            <w:tcW w:type="dxa" w:w="7632"/>
            <w:vAlign w:val="center"/>
            <w:tcMar>
              <w:top w:w="110" w:type="dxa"/>
              <w:start w:w="120" w:type="dxa"/>
              <w:bottom w:w="110" w:type="dxa"/>
              <w:end w:w="120" w:type="dxa"/>
            </w:tcMar>
          </w:tcPr>
          <w:p>
            <w:pPr>
              <w:spacing w:after="0" w:line="259" w:lineRule="auto"/>
            </w:pPr>
            <w:r>
              <w:rPr>
                <w:sz w:val="19"/>
              </w:rPr>
              <w:t>User và Session; email unique; session hash và TTL; seed ba vai trò chạy lại an toàn.</w:t>
            </w:r>
          </w:p>
        </w:tc>
      </w:tr>
      <w:tr>
        <w:tc>
          <w:tcPr>
            <w:tcW w:type="dxa" w:w="1872"/>
            <w:vAlign w:val="center"/>
            <w:tcMar>
              <w:top w:w="110" w:type="dxa"/>
              <w:start w:w="120" w:type="dxa"/>
              <w:bottom w:w="110" w:type="dxa"/>
              <w:end w:w="120" w:type="dxa"/>
            </w:tcMar>
            <w:shd w:fill="F2F6FB"/>
          </w:tcPr>
          <w:p>
            <w:pPr>
              <w:spacing w:after="0" w:line="259" w:lineRule="auto"/>
            </w:pPr>
            <w:r>
              <w:rPr>
                <w:sz w:val="19"/>
              </w:rPr>
              <w:t>Xác thực</w:t>
            </w:r>
          </w:p>
        </w:tc>
        <w:tc>
          <w:tcPr>
            <w:tcW w:type="dxa" w:w="7632"/>
            <w:vAlign w:val="center"/>
            <w:tcMar>
              <w:top w:w="110" w:type="dxa"/>
              <w:start w:w="120" w:type="dxa"/>
              <w:bottom w:w="110" w:type="dxa"/>
              <w:end w:w="120" w:type="dxa"/>
            </w:tcMar>
            <w:shd w:fill="F2F6FB"/>
          </w:tcPr>
          <w:p>
            <w:pPr>
              <w:spacing w:after="0" w:line="259" w:lineRule="auto"/>
            </w:pPr>
            <w:r>
              <w:rPr>
                <w:sz w:val="19"/>
              </w:rPr>
              <w:t>Opaque session và cookie HttpOnly; mật khẩu scrypt; khôi phục phiên qua auth me; logout thu hồi server.</w:t>
            </w:r>
          </w:p>
        </w:tc>
      </w:tr>
      <w:tr>
        <w:tc>
          <w:tcPr>
            <w:tcW w:type="dxa" w:w="1872"/>
            <w:vAlign w:val="center"/>
            <w:tcMar>
              <w:top w:w="110" w:type="dxa"/>
              <w:start w:w="120" w:type="dxa"/>
              <w:bottom w:w="110" w:type="dxa"/>
              <w:end w:w="120" w:type="dxa"/>
            </w:tcMar>
          </w:tcPr>
          <w:p>
            <w:pPr>
              <w:spacing w:after="0" w:line="259" w:lineRule="auto"/>
            </w:pPr>
            <w:r>
              <w:rPr>
                <w:sz w:val="19"/>
              </w:rPr>
              <w:t>Phân quyền</w:t>
            </w:r>
          </w:p>
        </w:tc>
        <w:tc>
          <w:tcPr>
            <w:tcW w:type="dxa" w:w="7632"/>
            <w:vAlign w:val="center"/>
            <w:tcMar>
              <w:top w:w="110" w:type="dxa"/>
              <w:start w:w="120" w:type="dxa"/>
              <w:bottom w:w="110" w:type="dxa"/>
              <w:end w:w="120" w:type="dxa"/>
            </w:tcMar>
          </w:tcPr>
          <w:p>
            <w:pPr>
              <w:spacing w:after="0" w:line="259" w:lineRule="auto"/>
            </w:pPr>
            <w:r>
              <w:rPr>
                <w:sz w:val="19"/>
              </w:rPr>
              <w:t>Middleware đọc role và status hiện tại. Dashboard chỉ dành đúng vai trò; tài khoản blocked bị từ chối.</w:t>
            </w:r>
          </w:p>
        </w:tc>
      </w:tr>
      <w:tr>
        <w:tc>
          <w:tcPr>
            <w:tcW w:type="dxa" w:w="1872"/>
            <w:vAlign w:val="center"/>
            <w:tcMar>
              <w:top w:w="110" w:type="dxa"/>
              <w:start w:w="120" w:type="dxa"/>
              <w:bottom w:w="110" w:type="dxa"/>
              <w:end w:w="120" w:type="dxa"/>
            </w:tcMar>
            <w:shd w:fill="F2F6FB"/>
          </w:tcPr>
          <w:p>
            <w:pPr>
              <w:spacing w:after="0" w:line="259" w:lineRule="auto"/>
            </w:pPr>
            <w:r>
              <w:rPr>
                <w:sz w:val="19"/>
              </w:rPr>
              <w:t>Frontend</w:t>
            </w:r>
          </w:p>
        </w:tc>
        <w:tc>
          <w:tcPr>
            <w:tcW w:type="dxa" w:w="7632"/>
            <w:vAlign w:val="center"/>
            <w:tcMar>
              <w:top w:w="110" w:type="dxa"/>
              <w:start w:w="120" w:type="dxa"/>
              <w:bottom w:w="110" w:type="dxa"/>
              <w:end w:w="120" w:type="dxa"/>
            </w:tcMar>
            <w:shd w:fill="F2F6FB"/>
          </w:tcPr>
          <w:p>
            <w:pPr>
              <w:spacing w:after="0" w:line="259" w:lineRule="auto"/>
            </w:pPr>
            <w:r>
              <w:rPr>
                <w:sz w:val="19"/>
              </w:rPr>
              <w:t>Login, Register, API client, trạng thái phiên, dashboard và 403. Demo Writing riêng tại /demo.</w:t>
            </w:r>
          </w:p>
        </w:tc>
      </w:tr>
      <w:tr>
        <w:tc>
          <w:tcPr>
            <w:tcW w:type="dxa" w:w="1872"/>
            <w:vAlign w:val="center"/>
            <w:tcMar>
              <w:top w:w="110" w:type="dxa"/>
              <w:start w:w="120" w:type="dxa"/>
              <w:bottom w:w="110" w:type="dxa"/>
              <w:end w:w="120" w:type="dxa"/>
            </w:tcMar>
          </w:tcPr>
          <w:p>
            <w:pPr>
              <w:spacing w:after="0" w:line="259" w:lineRule="auto"/>
            </w:pPr>
            <w:r>
              <w:rPr>
                <w:sz w:val="19"/>
              </w:rPr>
              <w:t>Vận hành</w:t>
            </w:r>
          </w:p>
        </w:tc>
        <w:tc>
          <w:tcPr>
            <w:tcW w:type="dxa" w:w="7632"/>
            <w:vAlign w:val="center"/>
            <w:tcMar>
              <w:top w:w="110" w:type="dxa"/>
              <w:start w:w="120" w:type="dxa"/>
              <w:bottom w:w="110" w:type="dxa"/>
              <w:end w:w="120" w:type="dxa"/>
            </w:tcMar>
          </w:tcPr>
          <w:p>
            <w:pPr>
              <w:spacing w:after="0" w:line="259" w:lineRule="auto"/>
            </w:pPr>
            <w:r>
              <w:rPr>
                <w:sz w:val="19"/>
              </w:rPr>
              <w:t>CORS, kiểm tra Origin và custom header chống CSRF, rate limit, cấu hình HTTPS, Vercel và Render.</w:t>
            </w:r>
          </w:p>
        </w:tc>
      </w:tr>
    </w:tbl>
    <w:p>
      <w:pPr>
        <w:spacing w:after="0"/>
      </w:pPr>
    </w:p>
    <w:p>
      <w:r>
        <w:t>Chọn phiên lưu MongoDB để duy trì đăng nhập sau refresh và thu hồi ngay khi logout, không cần JWT secret. Không triển khai bài viết trên server, gọi AI, band score hoặc thống kê học tập thật. Dashboard chỉ hiển thị thông tin tài khoản được xác minh từ backend.</w:t>
      </w:r>
    </w:p>
    <w:p>
      <w:r>
        <w:br w:type="page"/>
      </w:r>
    </w:p>
    <w:p>
      <w:pPr>
        <w:pStyle w:val="Heading1"/>
      </w:pPr>
      <w:r>
        <w:t>3 Kiểm tra và bằng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val="true"/>
        </w:trPr>
        <w:tc>
          <w:tcPr>
            <w:tcW w:type="dxa" w:w="2592"/>
            <w:shd w:fill="1F4E78"/>
            <w:tcMar>
              <w:top w:w="110" w:type="dxa"/>
              <w:start w:w="120" w:type="dxa"/>
              <w:bottom w:w="110" w:type="dxa"/>
              <w:end w:w="120" w:type="dxa"/>
            </w:tcMar>
            <w:vAlign w:val="center"/>
          </w:tcPr>
          <w:p>
            <w:pPr>
              <w:jc w:val="center"/>
            </w:pPr>
            <w:r>
              <w:rPr>
                <w:b/>
                <w:color w:val="FFFFFF"/>
                <w:sz w:val="20"/>
              </w:rPr>
              <w:t>Kiểm tra</w:t>
            </w:r>
          </w:p>
        </w:tc>
        <w:tc>
          <w:tcPr>
            <w:tcW w:type="dxa" w:w="1800"/>
            <w:shd w:fill="1F4E78"/>
            <w:tcMar>
              <w:top w:w="110" w:type="dxa"/>
              <w:start w:w="120" w:type="dxa"/>
              <w:bottom w:w="110" w:type="dxa"/>
              <w:end w:w="120" w:type="dxa"/>
            </w:tcMar>
            <w:vAlign w:val="center"/>
          </w:tcPr>
          <w:p>
            <w:pPr>
              <w:jc w:val="center"/>
            </w:pPr>
            <w:r>
              <w:rPr>
                <w:b/>
                <w:color w:val="FFFFFF"/>
                <w:sz w:val="20"/>
              </w:rPr>
              <w:t>Kết quả</w:t>
            </w:r>
          </w:p>
        </w:tc>
        <w:tc>
          <w:tcPr>
            <w:tcW w:type="dxa" w:w="5112"/>
            <w:shd w:fill="1F4E78"/>
            <w:tcMar>
              <w:top w:w="110" w:type="dxa"/>
              <w:start w:w="120" w:type="dxa"/>
              <w:bottom w:w="110" w:type="dxa"/>
              <w:end w:w="120" w:type="dxa"/>
            </w:tcMar>
            <w:vAlign w:val="center"/>
          </w:tcPr>
          <w:p>
            <w:pPr>
              <w:jc w:val="center"/>
            </w:pPr>
            <w:r>
              <w:rPr>
                <w:b/>
                <w:color w:val="FFFFFF"/>
                <w:sz w:val="20"/>
              </w:rPr>
              <w:t>Bằng chứng trong results</w:t>
            </w:r>
          </w:p>
        </w:tc>
      </w:tr>
      <w:tr>
        <w:tc>
          <w:tcPr>
            <w:tcW w:type="dxa" w:w="2592"/>
            <w:vAlign w:val="center"/>
            <w:tcMar>
              <w:top w:w="110" w:type="dxa"/>
              <w:start w:w="120" w:type="dxa"/>
              <w:bottom w:w="110" w:type="dxa"/>
              <w:end w:w="120" w:type="dxa"/>
            </w:tcMar>
          </w:tcPr>
          <w:p>
            <w:pPr>
              <w:spacing w:after="0" w:line="259" w:lineRule="auto"/>
            </w:pPr>
            <w:r>
              <w:rPr>
                <w:sz w:val="19"/>
              </w:rPr>
              <w:t>Backend lint và type check</w:t>
            </w:r>
          </w:p>
        </w:tc>
        <w:tc>
          <w:tcPr>
            <w:tcW w:type="dxa" w:w="1800"/>
            <w:vAlign w:val="center"/>
            <w:tcMar>
              <w:top w:w="110" w:type="dxa"/>
              <w:start w:w="120" w:type="dxa"/>
              <w:bottom w:w="110" w:type="dxa"/>
              <w:end w:w="120" w:type="dxa"/>
            </w:tcMar>
          </w:tcPr>
          <w:p>
            <w:pPr>
              <w:spacing w:after="0" w:line="259" w:lineRule="auto"/>
            </w:pPr>
            <w:r>
              <w:rPr>
                <w:sz w:val="19"/>
              </w:rPr>
              <w:t>PASS</w:t>
            </w:r>
          </w:p>
        </w:tc>
        <w:tc>
          <w:tcPr>
            <w:tcW w:type="dxa" w:w="5112"/>
            <w:vAlign w:val="center"/>
            <w:tcMar>
              <w:top w:w="110" w:type="dxa"/>
              <w:start w:w="120" w:type="dxa"/>
              <w:bottom w:w="110" w:type="dxa"/>
              <w:end w:w="120" w:type="dxa"/>
            </w:tcMar>
          </w:tcPr>
          <w:p>
            <w:pPr>
              <w:spacing w:after="0" w:line="259" w:lineRule="auto"/>
            </w:pPr>
            <w:r>
              <w:rPr>
                <w:sz w:val="19"/>
              </w:rPr>
              <w:t>week3-backend-lint.txt và week3-backend-typecheck.txt</w:t>
            </w:r>
          </w:p>
        </w:tc>
      </w:tr>
      <w:tr>
        <w:tc>
          <w:tcPr>
            <w:tcW w:type="dxa" w:w="2592"/>
            <w:vAlign w:val="center"/>
            <w:tcMar>
              <w:top w:w="110" w:type="dxa"/>
              <w:start w:w="120" w:type="dxa"/>
              <w:bottom w:w="110" w:type="dxa"/>
              <w:end w:w="120" w:type="dxa"/>
            </w:tcMar>
            <w:shd w:fill="F2F6FB"/>
          </w:tcPr>
          <w:p>
            <w:pPr>
              <w:spacing w:after="0" w:line="259" w:lineRule="auto"/>
            </w:pPr>
            <w:r>
              <w:rPr>
                <w:sz w:val="19"/>
              </w:rPr>
              <w:t>Backend test</w:t>
            </w:r>
          </w:p>
        </w:tc>
        <w:tc>
          <w:tcPr>
            <w:tcW w:type="dxa" w:w="1800"/>
            <w:vAlign w:val="center"/>
            <w:tcMar>
              <w:top w:w="110" w:type="dxa"/>
              <w:start w:w="120" w:type="dxa"/>
              <w:bottom w:w="110" w:type="dxa"/>
              <w:end w:w="120" w:type="dxa"/>
            </w:tcMar>
            <w:shd w:fill="F2F6FB"/>
          </w:tcPr>
          <w:p>
            <w:pPr>
              <w:spacing w:after="0" w:line="259" w:lineRule="auto"/>
            </w:pPr>
            <w:r>
              <w:rPr>
                <w:sz w:val="19"/>
              </w:rPr>
              <w:t>PASS 25 test</w:t>
            </w:r>
          </w:p>
        </w:tc>
        <w:tc>
          <w:tcPr>
            <w:tcW w:type="dxa" w:w="5112"/>
            <w:vAlign w:val="center"/>
            <w:tcMar>
              <w:top w:w="110" w:type="dxa"/>
              <w:start w:w="120" w:type="dxa"/>
              <w:bottom w:w="110" w:type="dxa"/>
              <w:end w:w="120" w:type="dxa"/>
            </w:tcMar>
            <w:shd w:fill="F2F6FB"/>
          </w:tcPr>
          <w:p>
            <w:pPr>
              <w:spacing w:after="0" w:line="259" w:lineRule="auto"/>
            </w:pPr>
            <w:r>
              <w:rPr>
                <w:sz w:val="19"/>
              </w:rPr>
              <w:t>week3-backend-tests.txt</w:t>
            </w:r>
          </w:p>
        </w:tc>
      </w:tr>
      <w:tr>
        <w:tc>
          <w:tcPr>
            <w:tcW w:type="dxa" w:w="2592"/>
            <w:vAlign w:val="center"/>
            <w:tcMar>
              <w:top w:w="110" w:type="dxa"/>
              <w:start w:w="120" w:type="dxa"/>
              <w:bottom w:w="110" w:type="dxa"/>
              <w:end w:w="120" w:type="dxa"/>
            </w:tcMar>
          </w:tcPr>
          <w:p>
            <w:pPr>
              <w:spacing w:after="0" w:line="259" w:lineRule="auto"/>
            </w:pPr>
            <w:r>
              <w:rPr>
                <w:sz w:val="19"/>
              </w:rPr>
              <w:t>Backend build và audit</w:t>
            </w:r>
          </w:p>
        </w:tc>
        <w:tc>
          <w:tcPr>
            <w:tcW w:type="dxa" w:w="1800"/>
            <w:vAlign w:val="center"/>
            <w:tcMar>
              <w:top w:w="110" w:type="dxa"/>
              <w:start w:w="120" w:type="dxa"/>
              <w:bottom w:w="110" w:type="dxa"/>
              <w:end w:w="120" w:type="dxa"/>
            </w:tcMar>
          </w:tcPr>
          <w:p>
            <w:pPr>
              <w:spacing w:after="0" w:line="259" w:lineRule="auto"/>
            </w:pPr>
            <w:r>
              <w:rPr>
                <w:sz w:val="19"/>
              </w:rPr>
              <w:t>PASS 0 lỗ hổng</w:t>
            </w:r>
          </w:p>
        </w:tc>
        <w:tc>
          <w:tcPr>
            <w:tcW w:type="dxa" w:w="5112"/>
            <w:vAlign w:val="center"/>
            <w:tcMar>
              <w:top w:w="110" w:type="dxa"/>
              <w:start w:w="120" w:type="dxa"/>
              <w:bottom w:w="110" w:type="dxa"/>
              <w:end w:w="120" w:type="dxa"/>
            </w:tcMar>
          </w:tcPr>
          <w:p>
            <w:pPr>
              <w:spacing w:after="0" w:line="259" w:lineRule="auto"/>
            </w:pPr>
            <w:r>
              <w:rPr>
                <w:sz w:val="19"/>
              </w:rPr>
              <w:t>week3-backend-build.txt và week3-backend-audit.json</w:t>
            </w:r>
          </w:p>
        </w:tc>
      </w:tr>
      <w:tr>
        <w:tc>
          <w:tcPr>
            <w:tcW w:type="dxa" w:w="2592"/>
            <w:vAlign w:val="center"/>
            <w:tcMar>
              <w:top w:w="110" w:type="dxa"/>
              <w:start w:w="120" w:type="dxa"/>
              <w:bottom w:w="110" w:type="dxa"/>
              <w:end w:w="120" w:type="dxa"/>
            </w:tcMar>
            <w:shd w:fill="F2F6FB"/>
          </w:tcPr>
          <w:p>
            <w:pPr>
              <w:spacing w:after="0" w:line="259" w:lineRule="auto"/>
            </w:pPr>
            <w:r>
              <w:rPr>
                <w:sz w:val="19"/>
              </w:rPr>
              <w:t>React test và type check</w:t>
            </w:r>
          </w:p>
        </w:tc>
        <w:tc>
          <w:tcPr>
            <w:tcW w:type="dxa" w:w="1800"/>
            <w:vAlign w:val="center"/>
            <w:tcMar>
              <w:top w:w="110" w:type="dxa"/>
              <w:start w:w="120" w:type="dxa"/>
              <w:bottom w:w="110" w:type="dxa"/>
              <w:end w:w="120" w:type="dxa"/>
            </w:tcMar>
            <w:shd w:fill="F2F6FB"/>
          </w:tcPr>
          <w:p>
            <w:pPr>
              <w:spacing w:after="0" w:line="259" w:lineRule="auto"/>
            </w:pPr>
            <w:r>
              <w:rPr>
                <w:sz w:val="19"/>
              </w:rPr>
              <w:t>PASS 17 test</w:t>
            </w:r>
          </w:p>
        </w:tc>
        <w:tc>
          <w:tcPr>
            <w:tcW w:type="dxa" w:w="5112"/>
            <w:vAlign w:val="center"/>
            <w:tcMar>
              <w:top w:w="110" w:type="dxa"/>
              <w:start w:w="120" w:type="dxa"/>
              <w:bottom w:w="110" w:type="dxa"/>
              <w:end w:w="120" w:type="dxa"/>
            </w:tcMar>
            <w:shd w:fill="F2F6FB"/>
          </w:tcPr>
          <w:p>
            <w:pPr>
              <w:spacing w:after="0" w:line="259" w:lineRule="auto"/>
            </w:pPr>
            <w:r>
              <w:rPr>
                <w:sz w:val="19"/>
              </w:rPr>
              <w:t>week3-frontend-tests.txt và week3-frontend-typecheck.txt</w:t>
            </w:r>
          </w:p>
        </w:tc>
      </w:tr>
      <w:tr>
        <w:tc>
          <w:tcPr>
            <w:tcW w:type="dxa" w:w="2592"/>
            <w:vAlign w:val="center"/>
            <w:tcMar>
              <w:top w:w="110" w:type="dxa"/>
              <w:start w:w="120" w:type="dxa"/>
              <w:bottom w:w="110" w:type="dxa"/>
              <w:end w:w="120" w:type="dxa"/>
            </w:tcMar>
          </w:tcPr>
          <w:p>
            <w:pPr>
              <w:spacing w:after="0" w:line="259" w:lineRule="auto"/>
            </w:pPr>
            <w:r>
              <w:rPr>
                <w:sz w:val="19"/>
              </w:rPr>
              <w:t>React production build</w:t>
            </w:r>
          </w:p>
        </w:tc>
        <w:tc>
          <w:tcPr>
            <w:tcW w:type="dxa" w:w="1800"/>
            <w:vAlign w:val="center"/>
            <w:tcMar>
              <w:top w:w="110" w:type="dxa"/>
              <w:start w:w="120" w:type="dxa"/>
              <w:bottom w:w="110" w:type="dxa"/>
              <w:end w:w="120" w:type="dxa"/>
            </w:tcMar>
          </w:tcPr>
          <w:p>
            <w:pPr>
              <w:spacing w:after="0" w:line="259" w:lineRule="auto"/>
            </w:pPr>
            <w:r>
              <w:rPr>
                <w:sz w:val="19"/>
              </w:rPr>
              <w:t>PASS</w:t>
            </w:r>
          </w:p>
        </w:tc>
        <w:tc>
          <w:tcPr>
            <w:tcW w:type="dxa" w:w="5112"/>
            <w:vAlign w:val="center"/>
            <w:tcMar>
              <w:top w:w="110" w:type="dxa"/>
              <w:start w:w="120" w:type="dxa"/>
              <w:bottom w:w="110" w:type="dxa"/>
              <w:end w:w="120" w:type="dxa"/>
            </w:tcMar>
          </w:tcPr>
          <w:p>
            <w:pPr>
              <w:spacing w:after="0" w:line="259" w:lineRule="auto"/>
            </w:pPr>
            <w:r>
              <w:rPr>
                <w:sz w:val="19"/>
              </w:rPr>
              <w:t>week3-frontend-build.txt</w:t>
            </w:r>
          </w:p>
        </w:tc>
      </w:tr>
      <w:tr>
        <w:tc>
          <w:tcPr>
            <w:tcW w:type="dxa" w:w="2592"/>
            <w:vAlign w:val="center"/>
            <w:tcMar>
              <w:top w:w="110" w:type="dxa"/>
              <w:start w:w="120" w:type="dxa"/>
              <w:bottom w:w="110" w:type="dxa"/>
              <w:end w:w="120" w:type="dxa"/>
            </w:tcMar>
            <w:shd w:fill="F2F6FB"/>
          </w:tcPr>
          <w:p>
            <w:pPr>
              <w:spacing w:after="0" w:line="259" w:lineRule="auto"/>
            </w:pPr>
            <w:r>
              <w:rPr>
                <w:sz w:val="19"/>
              </w:rPr>
              <w:t>Demo cũ và hợp đồng Python</w:t>
            </w:r>
          </w:p>
        </w:tc>
        <w:tc>
          <w:tcPr>
            <w:tcW w:type="dxa" w:w="1800"/>
            <w:vAlign w:val="center"/>
            <w:tcMar>
              <w:top w:w="110" w:type="dxa"/>
              <w:start w:w="120" w:type="dxa"/>
              <w:bottom w:w="110" w:type="dxa"/>
              <w:end w:w="120" w:type="dxa"/>
            </w:tcMar>
            <w:shd w:fill="F2F6FB"/>
          </w:tcPr>
          <w:p>
            <w:pPr>
              <w:spacing w:after="0" w:line="259" w:lineRule="auto"/>
            </w:pPr>
            <w:r>
              <w:rPr>
                <w:sz w:val="19"/>
              </w:rPr>
              <w:t>PASS 7 và 26 test</w:t>
            </w:r>
          </w:p>
        </w:tc>
        <w:tc>
          <w:tcPr>
            <w:tcW w:type="dxa" w:w="5112"/>
            <w:vAlign w:val="center"/>
            <w:tcMar>
              <w:top w:w="110" w:type="dxa"/>
              <w:start w:w="120" w:type="dxa"/>
              <w:bottom w:w="110" w:type="dxa"/>
              <w:end w:w="120" w:type="dxa"/>
            </w:tcMar>
            <w:shd w:fill="F2F6FB"/>
          </w:tcPr>
          <w:p>
            <w:pPr>
              <w:spacing w:after="0" w:line="259" w:lineRule="auto"/>
            </w:pPr>
            <w:r>
              <w:rPr>
                <w:sz w:val="19"/>
              </w:rPr>
              <w:t>week3-demo-tests.txt và week3-python-tests.txt</w:t>
            </w:r>
          </w:p>
        </w:tc>
      </w:tr>
      <w:tr>
        <w:tc>
          <w:tcPr>
            <w:tcW w:type="dxa" w:w="2592"/>
            <w:vAlign w:val="center"/>
            <w:tcMar>
              <w:top w:w="110" w:type="dxa"/>
              <w:start w:w="120" w:type="dxa"/>
              <w:bottom w:w="110" w:type="dxa"/>
              <w:end w:w="120" w:type="dxa"/>
            </w:tcMar>
          </w:tcPr>
          <w:p>
            <w:pPr>
              <w:spacing w:after="0" w:line="259" w:lineRule="auto"/>
            </w:pPr>
            <w:r>
              <w:rPr>
                <w:sz w:val="19"/>
              </w:rPr>
              <w:t>Atlas và trình duyệt thật</w:t>
            </w:r>
          </w:p>
        </w:tc>
        <w:tc>
          <w:tcPr>
            <w:tcW w:type="dxa" w:w="1800"/>
            <w:vAlign w:val="center"/>
            <w:tcMar>
              <w:top w:w="110" w:type="dxa"/>
              <w:start w:w="120" w:type="dxa"/>
              <w:bottom w:w="110" w:type="dxa"/>
              <w:end w:w="120" w:type="dxa"/>
            </w:tcMar>
          </w:tcPr>
          <w:p>
            <w:pPr>
              <w:spacing w:after="0" w:line="259" w:lineRule="auto"/>
            </w:pPr>
            <w:r>
              <w:rPr>
                <w:sz w:val="19"/>
              </w:rPr>
              <w:t>BLOCKED</w:t>
            </w:r>
          </w:p>
        </w:tc>
        <w:tc>
          <w:tcPr>
            <w:tcW w:type="dxa" w:w="5112"/>
            <w:vAlign w:val="center"/>
            <w:tcMar>
              <w:top w:w="110" w:type="dxa"/>
              <w:start w:w="120" w:type="dxa"/>
              <w:bottom w:w="110" w:type="dxa"/>
              <w:end w:w="120" w:type="dxa"/>
            </w:tcMar>
          </w:tcPr>
          <w:p>
            <w:pPr>
              <w:spacing w:after="0" w:line="259" w:lineRule="auto"/>
            </w:pPr>
            <w:r>
              <w:rPr>
                <w:sz w:val="19"/>
              </w:rPr>
              <w:t>week3-verification.json</w:t>
            </w:r>
          </w:p>
        </w:tc>
      </w:tr>
    </w:tbl>
    <w:p>
      <w:pPr>
        <w:spacing w:after="0"/>
      </w:pPr>
    </w:p>
    <w:p>
      <w:r>
        <w:t>Test backend gọi Express qua HTTP và dùng MongoMemoryServer cô lập, không dùng Atlas hoặc database production. Đã kiểm tra đăng ký trùng đồng thời, ba vai trò, phiên sai và hết hạn, blocked, đổi quyền, CSRF, rate limit, cookie production, logout và seed lặp. Test React giả lập fetch; chưa phải kiểm thử trình duyệt với API thật.</w:t>
      </w:r>
    </w:p>
    <w:p>
      <w:pPr>
        <w:pStyle w:val="Heading1"/>
      </w:pPr>
      <w:r>
        <w:t>4 Hạn chế và phụ thuộc</w:t>
      </w:r>
    </w:p>
    <w:p>
      <w:r>
        <w:t>DNS hệ thống trả ECONNREFUSED cho SRV. Resolver chỉ trong process với 1.1.1.1 và 8.8.8.8 phân giải được ba bản ghi; thử kết nối vẫn gặp MongoNetworkError và ERR_SSL_TLSV1_ALERT_INTERNAL_ERROR. Chưa xác định nguyên nhân cuối cùng. Cần kiểm tra Atlas Network Access, IP allowlist, trạng thái cluster và mạng TLS. Không đổi DNS hệ điều hành hoặc tắt xác minh TLS.</w:t>
      </w:r>
    </w:p>
    <w:p>
      <w:r>
        <w:t>Không có trình duyệt kết nối nên chưa nghiệm thu trực quan desktop và mobile. Chưa deploy, chưa kiểm tra persistence qua restart production. Rate limit hiện ở bộ nhớ process; nhiều instance cần shared store. Cookie cross-site có thể bị trình duyệt chặn; ưu tiên domain app và api cùng site.</w:t>
      </w:r>
    </w:p>
    <w:p>
      <w:pPr>
        <w:pStyle w:val="Heading1"/>
      </w:pPr>
      <w:r>
        <w:t>5 Vận hành và điều kiện nghiệm thu</w:t>
      </w:r>
    </w:p>
    <w:p>
      <w:r>
        <w:t>Hướng dẫn VS Code, biến môi trường, seed và triển khai nằm trong docs/week3-deployment.md; thiết kế API nằm trong backend/docs/authentication.md; danh sách tệp nằm trong results/week3-files.json. Chạy backend npm run dev và frontend/react npm run dev sau khi cấu hình MongoDB. Đăng ký công khai chỉ tạo learner; teacher và admin dùng seed trong môi trường development với mật khẩu từ biến môi trường.</w:t>
      </w:r>
    </w:p>
    <w:p>
      <w:r>
        <w:t>Nghiệm thu còn cần ba tài khoản đăng nhập trên Atlas qua frontend thật, refresh giữ phiên, thử sai quyền bị từ chối, logout vô hiệu phiên cũ và dữ liệu còn sau restart. Mốc triển khai trực tuyến chỉ hoàn thành sau smoke test HTTPS. Chưa có AI thật hoặc bằng chứng độ chính xác IELTS.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