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CEE" w:rsidRPr="00A60AD6" w:rsidRDefault="00A60AD6" w:rsidP="00A60AD6">
      <w:pPr>
        <w:jc w:val="center"/>
        <w:rPr>
          <w:b/>
          <w:sz w:val="26"/>
          <w:szCs w:val="26"/>
        </w:rPr>
      </w:pPr>
      <w:r w:rsidRPr="00A60AD6">
        <w:rPr>
          <w:b/>
          <w:sz w:val="26"/>
          <w:szCs w:val="26"/>
        </w:rPr>
        <w:t>Nghiệp vụ hệ thống “ Khám chữa bệnh”</w:t>
      </w:r>
    </w:p>
    <w:p w:rsidR="00A60AD6" w:rsidRDefault="00A60AD6">
      <w:pPr>
        <w:rPr>
          <w:sz w:val="26"/>
          <w:szCs w:val="26"/>
        </w:rPr>
      </w:pPr>
      <w:r>
        <w:rPr>
          <w:sz w:val="26"/>
          <w:szCs w:val="26"/>
        </w:rPr>
        <w:tab/>
      </w:r>
      <w:r w:rsidRPr="00A60AD6">
        <w:rPr>
          <w:sz w:val="26"/>
          <w:szCs w:val="26"/>
        </w:rPr>
        <w:t>Phòng khám bệnh đa khoa</w:t>
      </w:r>
      <w:r>
        <w:rPr>
          <w:sz w:val="26"/>
          <w:szCs w:val="26"/>
        </w:rPr>
        <w:t xml:space="preserve"> </w:t>
      </w:r>
      <w:r w:rsidRPr="00A60AD6">
        <w:rPr>
          <w:sz w:val="26"/>
          <w:szCs w:val="26"/>
        </w:rPr>
        <w:t xml:space="preserve">là phòng khám </w:t>
      </w:r>
      <w:r>
        <w:rPr>
          <w:sz w:val="26"/>
          <w:szCs w:val="26"/>
        </w:rPr>
        <w:t>chất lượng tốt</w:t>
      </w:r>
      <w:r w:rsidRPr="00A60AD6">
        <w:rPr>
          <w:sz w:val="26"/>
          <w:szCs w:val="26"/>
        </w:rPr>
        <w:t>,</w:t>
      </w:r>
      <w:r>
        <w:rPr>
          <w:sz w:val="26"/>
          <w:szCs w:val="26"/>
        </w:rPr>
        <w:t xml:space="preserve"> </w:t>
      </w:r>
      <w:r w:rsidRPr="00A60AD6">
        <w:rPr>
          <w:sz w:val="26"/>
          <w:szCs w:val="26"/>
        </w:rPr>
        <w:t xml:space="preserve">phục vụ bệnh nhân từ </w:t>
      </w:r>
      <w:r>
        <w:rPr>
          <w:sz w:val="26"/>
          <w:szCs w:val="26"/>
        </w:rPr>
        <w:t>7</w:t>
      </w:r>
      <w:r w:rsidRPr="00A60AD6">
        <w:rPr>
          <w:sz w:val="26"/>
          <w:szCs w:val="26"/>
        </w:rPr>
        <w:t>h-</w:t>
      </w:r>
      <w:r>
        <w:rPr>
          <w:sz w:val="26"/>
          <w:szCs w:val="26"/>
        </w:rPr>
        <w:t>17h</w:t>
      </w:r>
      <w:r w:rsidRPr="00A60AD6">
        <w:rPr>
          <w:sz w:val="26"/>
          <w:szCs w:val="26"/>
        </w:rPr>
        <w:t xml:space="preserve"> (</w:t>
      </w:r>
      <w:r w:rsidR="009E6E50">
        <w:rPr>
          <w:sz w:val="26"/>
          <w:szCs w:val="26"/>
        </w:rPr>
        <w:t>từ thứ 2 đến thứ 6</w:t>
      </w:r>
      <w:r w:rsidRPr="00A60AD6">
        <w:rPr>
          <w:sz w:val="26"/>
          <w:szCs w:val="26"/>
        </w:rPr>
        <w:t xml:space="preserve">) . Ở đây các bác sĩ có trình độ chuyên môn cao , thái độ thân thiện , tất cả với mục đích phục vụ bệnh nhân tốt nhất. </w:t>
      </w:r>
    </w:p>
    <w:p w:rsidR="006F65A0" w:rsidRDefault="006F65A0" w:rsidP="00A60AD6">
      <w:pPr>
        <w:ind w:firstLine="720"/>
        <w:rPr>
          <w:sz w:val="26"/>
          <w:szCs w:val="26"/>
        </w:rPr>
      </w:pPr>
      <w:r w:rsidRPr="006F65A0">
        <w:rPr>
          <w:sz w:val="26"/>
          <w:szCs w:val="26"/>
        </w:rPr>
        <w:t xml:space="preserve">Bệnh nhân đến bệnh viện khám bệnh phải tiến hành như sau: </w:t>
      </w:r>
    </w:p>
    <w:p w:rsidR="006F65A0" w:rsidRDefault="006F65A0" w:rsidP="00A60AD6">
      <w:pPr>
        <w:ind w:firstLine="720"/>
        <w:rPr>
          <w:sz w:val="26"/>
          <w:szCs w:val="26"/>
        </w:rPr>
      </w:pPr>
      <w:r w:rsidRPr="006F65A0">
        <w:rPr>
          <w:sz w:val="26"/>
          <w:szCs w:val="26"/>
        </w:rPr>
        <w:t xml:space="preserve">− Mang theo thẻ BHYT (nếu có). </w:t>
      </w:r>
    </w:p>
    <w:p w:rsidR="006F65A0" w:rsidRDefault="006F65A0" w:rsidP="00A60AD6">
      <w:pPr>
        <w:ind w:firstLine="720"/>
        <w:rPr>
          <w:sz w:val="26"/>
          <w:szCs w:val="26"/>
        </w:rPr>
      </w:pPr>
      <w:r w:rsidRPr="006F65A0">
        <w:rPr>
          <w:sz w:val="26"/>
          <w:szCs w:val="26"/>
        </w:rPr>
        <w:t xml:space="preserve">− Đầu tiên phải qua bộ phận đón tiếp làm thủ tục, tại đây nhân viên sẽ lấy thông tin hành chính của bệnh nhân để viết phiếu khám bệnh, phân bệnh nhân vào các phòng khám đa khoa hoặc chuyên khoa. Sau đó, nhân viên vào sổ đăng kí khám bệnh với các thông tin như ở phiếu khám bệnh. Nếu là trường hợp cấp cứu thi bệnh nhân có thể được chuyển ngay vào khu điều trị cấp cứu. </w:t>
      </w:r>
    </w:p>
    <w:p w:rsidR="006F65A0" w:rsidRDefault="006F65A0" w:rsidP="00A60AD6">
      <w:pPr>
        <w:ind w:firstLine="720"/>
        <w:rPr>
          <w:sz w:val="26"/>
          <w:szCs w:val="26"/>
        </w:rPr>
      </w:pPr>
      <w:r w:rsidRPr="006F65A0">
        <w:rPr>
          <w:sz w:val="26"/>
          <w:szCs w:val="26"/>
        </w:rPr>
        <w:t>− Bệnh nhân phải qua bộ phận thanh toán để nộp phí khám bệnh. Nếu tại các phòng khám bác sỹ yêu cầu bệnh nhân đi làm các xét nghiệm, chụp chiếu thì bệnh nhân cũng phải thanh toán các chi phí này rồi mới được tiến hành làm xét nghiệm, chụp chiếu. Nếu bác sỹ yêu cầu bệnh nhân nhập viên thì người bệnh phải đóng tiền đặt cọc trước khi được nhận vào điều trị. Khi ra viện người bệnh phải thanh toán hết các khoản viện phí.</w:t>
      </w:r>
    </w:p>
    <w:p w:rsidR="006F65A0" w:rsidRDefault="006F65A0" w:rsidP="00A60AD6">
      <w:pPr>
        <w:ind w:firstLine="720"/>
        <w:rPr>
          <w:sz w:val="26"/>
          <w:szCs w:val="26"/>
        </w:rPr>
      </w:pPr>
      <w:r w:rsidRPr="006F65A0">
        <w:rPr>
          <w:sz w:val="26"/>
          <w:szCs w:val="26"/>
        </w:rPr>
        <w:t xml:space="preserve"> − Tiếp theo, bệnh nhân được hướng dẫn vào các phòng khám tương ứng ghi trên phiếu khám bệnh. Tại các phòng khám đa khoa, bác sỹ thực hiện khám và kê đơn thuốc cho người bệnh. Trong quá trình khám, bác sỹ có thể yêu cầu bệnh nhân đi làm xét nghiệm hoặc gửi người bệnh đi khám chuyên khoa tuỳ thuộc vào mức độ, tình trạng bệnh. Nếu bệnh nhẹ thì bệnh nhân được cho về điều tri tại nhà theo đơn thuốc. Tại các phòng khám chuyên khoa, công việc thực hiện như ở phòng khám đa khoa, ngoại trừ việc bác sỹ còn có thể yêu cầu người bệnh nhập viện, làm các phẫu thuật/ thủ thuật / mổ. </w:t>
      </w:r>
    </w:p>
    <w:p w:rsidR="006F65A0" w:rsidRDefault="006F65A0" w:rsidP="00A60AD6">
      <w:pPr>
        <w:ind w:firstLine="720"/>
        <w:rPr>
          <w:sz w:val="26"/>
          <w:szCs w:val="26"/>
        </w:rPr>
      </w:pPr>
      <w:r w:rsidRPr="006F65A0">
        <w:rPr>
          <w:sz w:val="26"/>
          <w:szCs w:val="26"/>
        </w:rPr>
        <w:t xml:space="preserve">− Khi phải nhập viện điều trị, người bệnh sẽ được phân giường tại các khoa điều trị. Quá trình điều trị diễn ra hàng ngày (khám và điều trị hàng ngày) do các bác sỹ và y tá thực hiện, trong qua trình đó bệnh nhân có thể phải làm các xét nghiệm, thực hiện các ca phẫu thuật/ thủ thuật / mổ. </w:t>
      </w:r>
    </w:p>
    <w:p w:rsidR="006F65A0" w:rsidRDefault="006F65A0" w:rsidP="00A60AD6">
      <w:pPr>
        <w:ind w:firstLine="720"/>
        <w:rPr>
          <w:sz w:val="26"/>
          <w:szCs w:val="26"/>
        </w:rPr>
      </w:pPr>
    </w:p>
    <w:p w:rsidR="006F65A0" w:rsidRDefault="006F65A0" w:rsidP="00A60AD6">
      <w:pPr>
        <w:ind w:firstLine="720"/>
        <w:rPr>
          <w:sz w:val="26"/>
          <w:szCs w:val="26"/>
        </w:rPr>
      </w:pPr>
    </w:p>
    <w:p w:rsidR="006F65A0" w:rsidRDefault="006F65A0" w:rsidP="00A60AD6">
      <w:pPr>
        <w:ind w:firstLine="720"/>
        <w:rPr>
          <w:sz w:val="26"/>
          <w:szCs w:val="26"/>
        </w:rPr>
      </w:pPr>
    </w:p>
    <w:p w:rsidR="006F65A0" w:rsidRDefault="006F65A0" w:rsidP="006F65A0">
      <w:pPr>
        <w:ind w:firstLine="720"/>
        <w:rPr>
          <w:sz w:val="26"/>
          <w:szCs w:val="26"/>
        </w:rPr>
      </w:pPr>
      <w:r>
        <w:rPr>
          <w:sz w:val="26"/>
          <w:szCs w:val="26"/>
        </w:rPr>
        <w:lastRenderedPageBreak/>
        <w:t>Biểu đồ hoạt động:</w:t>
      </w:r>
    </w:p>
    <w:p w:rsidR="006F65A0" w:rsidRDefault="006F65A0" w:rsidP="00A60AD6">
      <w:pPr>
        <w:ind w:firstLine="720"/>
        <w:rPr>
          <w:sz w:val="26"/>
          <w:szCs w:val="26"/>
        </w:rPr>
      </w:pPr>
      <w:bookmarkStart w:id="0" w:name="_GoBack"/>
      <w:bookmarkEnd w:id="0"/>
      <w:r>
        <w:rPr>
          <w:noProof/>
          <w:sz w:val="26"/>
          <w:szCs w:val="26"/>
        </w:rPr>
        <w:drawing>
          <wp:anchor distT="0" distB="0" distL="114300" distR="114300" simplePos="0" relativeHeight="251658240" behindDoc="0" locked="0" layoutInCell="1" allowOverlap="1">
            <wp:simplePos x="0" y="0"/>
            <wp:positionH relativeFrom="margin">
              <wp:align>right</wp:align>
            </wp:positionH>
            <wp:positionV relativeFrom="paragraph">
              <wp:posOffset>204470</wp:posOffset>
            </wp:positionV>
            <wp:extent cx="5934075" cy="3143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anchor>
        </w:drawing>
      </w:r>
    </w:p>
    <w:p w:rsidR="006F65A0" w:rsidRDefault="006F65A0" w:rsidP="00A60AD6">
      <w:pPr>
        <w:ind w:firstLine="720"/>
        <w:rPr>
          <w:sz w:val="26"/>
          <w:szCs w:val="26"/>
        </w:rPr>
      </w:pPr>
    </w:p>
    <w:p w:rsidR="00A60AD6" w:rsidRDefault="00A60AD6"/>
    <w:sectPr w:rsidR="00A6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D6"/>
    <w:rsid w:val="006F65A0"/>
    <w:rsid w:val="009E6E50"/>
    <w:rsid w:val="00A60AD6"/>
    <w:rsid w:val="00D7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7C78"/>
  <w15:chartTrackingRefBased/>
  <w15:docId w15:val="{76F48A8B-391F-43DA-B5A1-C047C578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Nguyên</dc:creator>
  <cp:keywords/>
  <dc:description/>
  <cp:lastModifiedBy>Sa Nguyên</cp:lastModifiedBy>
  <cp:revision>3</cp:revision>
  <dcterms:created xsi:type="dcterms:W3CDTF">2018-09-15T16:27:00Z</dcterms:created>
  <dcterms:modified xsi:type="dcterms:W3CDTF">2018-09-15T17:21:00Z</dcterms:modified>
</cp:coreProperties>
</file>