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40C60">
      <w:pPr>
        <w:ind w:left="720" w:hanging="360"/>
        <w:jc w:val="cente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MÔ TẢ YÊU CẦU CHO ĐỀ TÀI: “XÂY DỰNG WEBSITE BÁN VÉ SỰ KIỆN”</w:t>
      </w:r>
    </w:p>
    <w:p w14:paraId="4118D112">
      <w:pPr>
        <w:ind w:left="720" w:hanging="360"/>
        <w:jc w:val="center"/>
        <w:rPr>
          <w:rFonts w:ascii="Times New Roman" w:hAnsi="Times New Roman" w:cs="Times New Roman"/>
          <w:b/>
          <w:bCs/>
          <w:sz w:val="32"/>
          <w:szCs w:val="32"/>
        </w:rPr>
      </w:pPr>
    </w:p>
    <w:p w14:paraId="3955BF4A">
      <w:pPr>
        <w:pStyle w:val="32"/>
        <w:numPr>
          <w:ilvl w:val="0"/>
          <w:numId w:val="1"/>
        </w:numPr>
        <w:rPr>
          <w:rFonts w:ascii="Times New Roman" w:hAnsi="Times New Roman" w:cs="Times New Roman"/>
          <w:b/>
          <w:bCs/>
          <w:sz w:val="28"/>
          <w:szCs w:val="28"/>
        </w:rPr>
      </w:pPr>
      <w:r>
        <w:rPr>
          <w:rFonts w:ascii="Times New Roman" w:hAnsi="Times New Roman" w:cs="Times New Roman"/>
          <w:b/>
          <w:bCs/>
          <w:sz w:val="28"/>
          <w:szCs w:val="28"/>
        </w:rPr>
        <w:t>Yêu cầu phi chức năng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7997"/>
      </w:tblGrid>
      <w:tr w14:paraId="163FCE7A">
        <w:tc>
          <w:tcPr>
            <w:tcW w:w="1255" w:type="dxa"/>
            <w:vAlign w:val="center"/>
          </w:tcPr>
          <w:p w14:paraId="299841D1">
            <w:pPr>
              <w:spacing w:after="0" w:line="240" w:lineRule="auto"/>
              <w:jc w:val="center"/>
              <w:rPr>
                <w:rFonts w:ascii="Times New Roman" w:hAnsi="Times New Roman" w:cs="Times New Roman"/>
                <w:b/>
                <w:bCs/>
              </w:rPr>
            </w:pPr>
            <w:r>
              <w:rPr>
                <w:rFonts w:ascii="Times New Roman" w:hAnsi="Times New Roman" w:cs="Times New Roman"/>
                <w:b/>
                <w:bCs/>
              </w:rPr>
              <w:t>STT</w:t>
            </w:r>
          </w:p>
        </w:tc>
        <w:tc>
          <w:tcPr>
            <w:tcW w:w="8095" w:type="dxa"/>
          </w:tcPr>
          <w:p w14:paraId="5121BC40">
            <w:pPr>
              <w:spacing w:after="0" w:line="240" w:lineRule="auto"/>
              <w:rPr>
                <w:rFonts w:ascii="Times New Roman" w:hAnsi="Times New Roman" w:cs="Times New Roman"/>
                <w:b/>
                <w:bCs/>
              </w:rPr>
            </w:pPr>
            <w:r>
              <w:rPr>
                <w:rFonts w:ascii="Times New Roman" w:hAnsi="Times New Roman" w:cs="Times New Roman"/>
                <w:b/>
                <w:bCs/>
              </w:rPr>
              <w:t>Yêu cầu phi chức năng</w:t>
            </w:r>
          </w:p>
        </w:tc>
      </w:tr>
      <w:tr w14:paraId="7C439416">
        <w:tc>
          <w:tcPr>
            <w:tcW w:w="1255" w:type="dxa"/>
            <w:vAlign w:val="center"/>
          </w:tcPr>
          <w:p w14:paraId="28E0CF07">
            <w:pPr>
              <w:spacing w:after="0" w:line="240" w:lineRule="auto"/>
              <w:jc w:val="center"/>
              <w:rPr>
                <w:rFonts w:ascii="Times New Roman" w:hAnsi="Times New Roman" w:cs="Times New Roman"/>
              </w:rPr>
            </w:pPr>
            <w:r>
              <w:rPr>
                <w:rFonts w:ascii="Times New Roman" w:hAnsi="Times New Roman" w:cs="Times New Roman"/>
              </w:rPr>
              <w:t>1</w:t>
            </w:r>
          </w:p>
        </w:tc>
        <w:tc>
          <w:tcPr>
            <w:tcW w:w="8095" w:type="dxa"/>
          </w:tcPr>
          <w:p w14:paraId="5372F591">
            <w:pPr>
              <w:spacing w:after="0" w:line="240" w:lineRule="auto"/>
              <w:rPr>
                <w:rFonts w:ascii="Times New Roman" w:hAnsi="Times New Roman" w:cs="Times New Roman"/>
                <w:color w:val="000000"/>
              </w:rPr>
            </w:pPr>
            <w:r>
              <w:rPr>
                <w:rFonts w:ascii="Times New Roman" w:hAnsi="Times New Roman" w:cs="Times New Roman"/>
                <w:b/>
                <w:bCs/>
                <w:color w:val="000000"/>
              </w:rPr>
              <w:t>Performance:</w:t>
            </w:r>
            <w:r>
              <w:rPr>
                <w:rFonts w:ascii="Times New Roman" w:hAnsi="Times New Roman" w:cs="Times New Roman"/>
                <w:color w:val="000000"/>
              </w:rPr>
              <w:t xml:space="preserve"> "</w:t>
            </w:r>
            <w:r>
              <w:rPr>
                <w:rFonts w:ascii="Times New Roman" w:hAnsi="Times New Roman" w:cs="Times New Roman"/>
                <w:color w:val="000000"/>
                <w:lang w:val="vi-VN"/>
              </w:rPr>
              <w:t xml:space="preserve">Hệ thống phải phản hồi yêu cầu của người dùng trong vòng </w:t>
            </w:r>
            <w:r>
              <w:rPr>
                <w:rFonts w:ascii="Times New Roman" w:hAnsi="Times New Roman" w:cs="Times New Roman"/>
                <w:color w:val="000000"/>
              </w:rPr>
              <w:t>1</w:t>
            </w:r>
            <w:r>
              <w:rPr>
                <w:rFonts w:ascii="Times New Roman" w:hAnsi="Times New Roman" w:cs="Times New Roman"/>
                <w:color w:val="000000"/>
                <w:lang w:val="vi-VN"/>
              </w:rPr>
              <w:t xml:space="preserve"> giây</w:t>
            </w:r>
            <w:r>
              <w:rPr>
                <w:rFonts w:ascii="Times New Roman" w:hAnsi="Times New Roman" w:cs="Times New Roman"/>
                <w:color w:val="000000"/>
              </w:rPr>
              <w:t>"</w:t>
            </w:r>
          </w:p>
        </w:tc>
      </w:tr>
      <w:tr w14:paraId="3D733332">
        <w:tc>
          <w:tcPr>
            <w:tcW w:w="1255" w:type="dxa"/>
            <w:vAlign w:val="center"/>
          </w:tcPr>
          <w:p w14:paraId="47951D15">
            <w:pPr>
              <w:spacing w:after="0" w:line="240" w:lineRule="auto"/>
              <w:jc w:val="center"/>
              <w:rPr>
                <w:rFonts w:ascii="Times New Roman" w:hAnsi="Times New Roman" w:cs="Times New Roman"/>
              </w:rPr>
            </w:pPr>
            <w:r>
              <w:rPr>
                <w:rFonts w:ascii="Times New Roman" w:hAnsi="Times New Roman" w:cs="Times New Roman"/>
              </w:rPr>
              <w:t>2</w:t>
            </w:r>
          </w:p>
        </w:tc>
        <w:tc>
          <w:tcPr>
            <w:tcW w:w="8095" w:type="dxa"/>
          </w:tcPr>
          <w:p w14:paraId="3E8989AB">
            <w:pPr>
              <w:spacing w:after="0" w:line="240" w:lineRule="auto"/>
              <w:rPr>
                <w:rFonts w:ascii="Times New Roman" w:hAnsi="Times New Roman" w:cs="Times New Roman"/>
                <w:color w:val="000000"/>
              </w:rPr>
            </w:pPr>
            <w:r>
              <w:rPr>
                <w:rFonts w:ascii="Times New Roman" w:hAnsi="Times New Roman" w:cs="Times New Roman"/>
                <w:b/>
                <w:bCs/>
                <w:color w:val="000000"/>
              </w:rPr>
              <w:t>Security:</w:t>
            </w:r>
            <w:r>
              <w:rPr>
                <w:rFonts w:ascii="Times New Roman" w:hAnsi="Times New Roman" w:cs="Times New Roman"/>
                <w:color w:val="000000"/>
              </w:rPr>
              <w:t xml:space="preserve"> "</w:t>
            </w:r>
            <w:r>
              <w:rPr>
                <w:rFonts w:ascii="Times New Roman" w:hAnsi="Times New Roman" w:cs="Times New Roman"/>
                <w:color w:val="000000"/>
                <w:lang w:val="vi-VN"/>
              </w:rPr>
              <w:t>Tất cả dữ liệu người dùng phải được mã hóa khi truyền và khi lưu trữ</w:t>
            </w:r>
            <w:r>
              <w:rPr>
                <w:rFonts w:ascii="Times New Roman" w:hAnsi="Times New Roman" w:cs="Times New Roman"/>
                <w:color w:val="000000"/>
              </w:rPr>
              <w:t>"</w:t>
            </w:r>
          </w:p>
        </w:tc>
      </w:tr>
      <w:tr w14:paraId="3DC6DE96">
        <w:tc>
          <w:tcPr>
            <w:tcW w:w="1255" w:type="dxa"/>
            <w:vAlign w:val="center"/>
          </w:tcPr>
          <w:p w14:paraId="077FE959">
            <w:pPr>
              <w:spacing w:after="0" w:line="240" w:lineRule="auto"/>
              <w:jc w:val="center"/>
              <w:rPr>
                <w:rFonts w:ascii="Times New Roman" w:hAnsi="Times New Roman" w:cs="Times New Roman"/>
              </w:rPr>
            </w:pPr>
            <w:r>
              <w:rPr>
                <w:rFonts w:ascii="Times New Roman" w:hAnsi="Times New Roman" w:cs="Times New Roman"/>
              </w:rPr>
              <w:t>3</w:t>
            </w:r>
          </w:p>
        </w:tc>
        <w:tc>
          <w:tcPr>
            <w:tcW w:w="8095" w:type="dxa"/>
          </w:tcPr>
          <w:p w14:paraId="5127A930">
            <w:pPr>
              <w:spacing w:after="0" w:line="240" w:lineRule="auto"/>
              <w:rPr>
                <w:rFonts w:ascii="Times New Roman" w:hAnsi="Times New Roman" w:cs="Times New Roman"/>
                <w:color w:val="000000"/>
                <w:lang w:val="vi-VN"/>
              </w:rPr>
            </w:pPr>
            <w:r>
              <w:rPr>
                <w:rFonts w:ascii="Times New Roman" w:hAnsi="Times New Roman" w:cs="Times New Roman"/>
                <w:b/>
                <w:bCs/>
                <w:color w:val="000000"/>
                <w:lang w:val="vi-VN"/>
              </w:rPr>
              <w:t>System Quality</w:t>
            </w:r>
            <w:r>
              <w:rPr>
                <w:rFonts w:ascii="Times New Roman" w:hAnsi="Times New Roman" w:cs="Times New Roman"/>
                <w:color w:val="000000"/>
                <w:lang w:val="vi-VN"/>
              </w:rPr>
              <w:t xml:space="preserve">: </w:t>
            </w:r>
          </w:p>
          <w:p w14:paraId="79927691">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Đảm bảo hệ thống đáp ứng được kỳ vọng của người dùng và hoạt động tốt trong nhiều điều kiện khác nhau</w:t>
            </w:r>
          </w:p>
          <w:p w14:paraId="02DB9A9B">
            <w:pPr>
              <w:spacing w:after="0" w:line="240" w:lineRule="auto"/>
              <w:rPr>
                <w:rFonts w:ascii="Times New Roman" w:hAnsi="Times New Roman" w:cs="Times New Roman"/>
                <w:color w:val="000000"/>
                <w:lang w:val="vi-VN"/>
              </w:rPr>
            </w:pPr>
          </w:p>
        </w:tc>
      </w:tr>
      <w:tr w14:paraId="2C8EBDD6">
        <w:tc>
          <w:tcPr>
            <w:tcW w:w="1255" w:type="dxa"/>
            <w:vAlign w:val="center"/>
          </w:tcPr>
          <w:p w14:paraId="1155F5C4">
            <w:pPr>
              <w:spacing w:after="0" w:line="240" w:lineRule="auto"/>
              <w:jc w:val="center"/>
              <w:rPr>
                <w:rFonts w:ascii="Times New Roman" w:hAnsi="Times New Roman" w:cs="Times New Roman"/>
              </w:rPr>
            </w:pPr>
            <w:r>
              <w:rPr>
                <w:rFonts w:ascii="Times New Roman" w:hAnsi="Times New Roman" w:cs="Times New Roman"/>
              </w:rPr>
              <w:t>4</w:t>
            </w:r>
          </w:p>
        </w:tc>
        <w:tc>
          <w:tcPr>
            <w:tcW w:w="8095" w:type="dxa"/>
          </w:tcPr>
          <w:p w14:paraId="29C21F72">
            <w:pPr>
              <w:spacing w:after="0" w:line="240" w:lineRule="auto"/>
              <w:rPr>
                <w:rFonts w:ascii="Times New Roman" w:hAnsi="Times New Roman" w:cs="Times New Roman"/>
                <w:color w:val="000000"/>
                <w:lang w:val="vi-VN"/>
              </w:rPr>
            </w:pPr>
            <w:r>
              <w:rPr>
                <w:rFonts w:ascii="Times New Roman" w:hAnsi="Times New Roman" w:cs="Times New Roman"/>
                <w:b/>
                <w:bCs/>
                <w:color w:val="000000"/>
                <w:lang w:val="vi-VN"/>
              </w:rPr>
              <w:t>User Satisfaction</w:t>
            </w:r>
            <w:r>
              <w:rPr>
                <w:rFonts w:ascii="Times New Roman" w:hAnsi="Times New Roman" w:cs="Times New Roman"/>
                <w:color w:val="000000"/>
                <w:lang w:val="vi-VN"/>
              </w:rPr>
              <w:t xml:space="preserve">: </w:t>
            </w:r>
          </w:p>
          <w:p w14:paraId="173D1795">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Đảm bảo sự hài lòng của người dùng dựa trên các khía cạnh như: tốc độ, bảo mật và sự dễ sử dụng</w:t>
            </w:r>
          </w:p>
          <w:p w14:paraId="1DBE6754">
            <w:pPr>
              <w:spacing w:after="0" w:line="240" w:lineRule="auto"/>
              <w:rPr>
                <w:rFonts w:ascii="Times New Roman" w:hAnsi="Times New Roman" w:cs="Times New Roman"/>
                <w:color w:val="000000"/>
                <w:lang w:val="vi-VN"/>
              </w:rPr>
            </w:pPr>
          </w:p>
        </w:tc>
      </w:tr>
      <w:tr w14:paraId="3A715878">
        <w:tc>
          <w:tcPr>
            <w:tcW w:w="1255" w:type="dxa"/>
            <w:vAlign w:val="center"/>
          </w:tcPr>
          <w:p w14:paraId="7B1576AE">
            <w:pPr>
              <w:spacing w:after="0" w:line="240" w:lineRule="auto"/>
              <w:jc w:val="center"/>
              <w:rPr>
                <w:rFonts w:ascii="Times New Roman" w:hAnsi="Times New Roman" w:cs="Times New Roman"/>
              </w:rPr>
            </w:pPr>
            <w:r>
              <w:rPr>
                <w:rFonts w:ascii="Times New Roman" w:hAnsi="Times New Roman" w:cs="Times New Roman"/>
              </w:rPr>
              <w:t>5</w:t>
            </w:r>
          </w:p>
        </w:tc>
        <w:tc>
          <w:tcPr>
            <w:tcW w:w="8095" w:type="dxa"/>
          </w:tcPr>
          <w:p w14:paraId="0176FD68">
            <w:pPr>
              <w:spacing w:after="0" w:line="240" w:lineRule="auto"/>
              <w:rPr>
                <w:rFonts w:ascii="Times New Roman" w:hAnsi="Times New Roman" w:cs="Times New Roman"/>
                <w:b/>
                <w:bCs/>
                <w:color w:val="000000"/>
                <w:lang w:val="vi-VN"/>
              </w:rPr>
            </w:pPr>
            <w:r>
              <w:rPr>
                <w:rFonts w:ascii="Times New Roman" w:hAnsi="Times New Roman" w:cs="Times New Roman"/>
                <w:b/>
                <w:bCs/>
                <w:color w:val="000000"/>
                <w:lang w:val="vi-VN"/>
              </w:rPr>
              <w:t xml:space="preserve">Long-Term Success: </w:t>
            </w:r>
          </w:p>
          <w:p w14:paraId="4CE42C90">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Đảm bảo hệ thống hoạt động ổn định qua thời gian</w:t>
            </w:r>
          </w:p>
          <w:p w14:paraId="688E697A">
            <w:pPr>
              <w:spacing w:after="0" w:line="240" w:lineRule="auto"/>
              <w:rPr>
                <w:rFonts w:ascii="Times New Roman" w:hAnsi="Times New Roman" w:cs="Times New Roman"/>
                <w:color w:val="000000"/>
                <w:lang w:val="vi-VN"/>
              </w:rPr>
            </w:pPr>
          </w:p>
        </w:tc>
      </w:tr>
      <w:tr w14:paraId="22CAC512">
        <w:tc>
          <w:tcPr>
            <w:tcW w:w="1255" w:type="dxa"/>
            <w:vAlign w:val="center"/>
          </w:tcPr>
          <w:p w14:paraId="295BC3B2">
            <w:pPr>
              <w:spacing w:after="0" w:line="240" w:lineRule="auto"/>
              <w:jc w:val="center"/>
              <w:rPr>
                <w:rFonts w:ascii="Times New Roman" w:hAnsi="Times New Roman" w:cs="Times New Roman"/>
              </w:rPr>
            </w:pPr>
            <w:r>
              <w:rPr>
                <w:rFonts w:ascii="Times New Roman" w:hAnsi="Times New Roman" w:cs="Times New Roman"/>
              </w:rPr>
              <w:t>6</w:t>
            </w:r>
          </w:p>
        </w:tc>
        <w:tc>
          <w:tcPr>
            <w:tcW w:w="8095" w:type="dxa"/>
          </w:tcPr>
          <w:p w14:paraId="406F3DCF">
            <w:pPr>
              <w:spacing w:after="0" w:line="240" w:lineRule="auto"/>
              <w:rPr>
                <w:rFonts w:ascii="Times New Roman" w:hAnsi="Times New Roman" w:cs="Times New Roman"/>
                <w:color w:val="000000"/>
                <w:lang w:val="vi-VN"/>
              </w:rPr>
            </w:pPr>
            <w:r>
              <w:rPr>
                <w:rFonts w:ascii="Times New Roman" w:hAnsi="Times New Roman" w:cs="Times New Roman"/>
                <w:b/>
                <w:bCs/>
                <w:color w:val="000000"/>
                <w:lang w:val="vi-VN"/>
              </w:rPr>
              <w:t>Prevent types of Web Application Vulnerabilities</w:t>
            </w:r>
            <w:r>
              <w:rPr>
                <w:rFonts w:ascii="Times New Roman" w:hAnsi="Times New Roman" w:cs="Times New Roman"/>
                <w:color w:val="000000"/>
                <w:lang w:val="vi-VN"/>
              </w:rPr>
              <w:t xml:space="preserve">: </w:t>
            </w:r>
          </w:p>
          <w:p w14:paraId="06A3063E">
            <w:pPr>
              <w:pStyle w:val="32"/>
              <w:numPr>
                <w:ilvl w:val="0"/>
                <w:numId w:val="2"/>
              </w:num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Broken Access Control:</w:t>
            </w:r>
          </w:p>
          <w:p w14:paraId="37333C69">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Điều này xảy ra khi ứng dụng không hạn chế quyền truy cập vào tài nguyên một cách hợp lý, cho phép người dùng trái phép truy cập vào dữ liệu hoặc chức năng nhạy cảm.</w:t>
            </w:r>
          </w:p>
          <w:p w14:paraId="43A15159">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Sensitive Data Exposure:</w:t>
            </w:r>
          </w:p>
          <w:p w14:paraId="1EBAAEEE">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Các trang web có thể tiết lộ dữ liệu nhạy cảm như mật khẩu, số thẻ tín dụng hoặc thông tin cá nhân do mã hóa không đầy đủ hoặc lưu trữ không an toàn.</w:t>
            </w:r>
          </w:p>
          <w:p w14:paraId="7AD5B401">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Server-Side Request Forgery (SSRF):</w:t>
            </w:r>
          </w:p>
          <w:p w14:paraId="73677881">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Kẻ tấn công có thể khai thác lỗ hổng SSRF để khiến máy chủ gửi yêu cầu đến các miền tùy ý, có khả năng dẫn đến tiết lộ thông tin hoặc thực thi mã từ xa.</w:t>
            </w:r>
          </w:p>
          <w:p w14:paraId="6386EDAA">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SQL Injection (SQLi):</w:t>
            </w:r>
          </w:p>
          <w:p w14:paraId="4A5875E3">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Điều này bao gồm việc đưa mã SQL độc hại vào các trường nhập liệu để thao túng các truy vấn cơ sở dữ liệu, có khả năng cho phép kẻ tấn công đọc, sửa đổi hoặc xóa dữ liệu.</w:t>
            </w:r>
          </w:p>
          <w:p w14:paraId="3EAF6B38">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Cross-Site Scripting (XSS):</w:t>
            </w:r>
          </w:p>
          <w:p w14:paraId="6AB11071">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Lỗ hổng XSS cho phép kẻ tấn công chèn các đoạn mã độc hại vào các trang web mà người dùng khác xem, có khả năng đánh cắp cookie, chiếm quyền điều khiển phiên hoặc chuyển hướng người dùng đến các trang web độc hại.</w:t>
            </w:r>
          </w:p>
          <w:p w14:paraId="25D0BBBC">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Broken Authentication:</w:t>
            </w:r>
          </w:p>
          <w:p w14:paraId="53BED85D">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Điểm yếu trong cơ chế xác thực có thể cho phép kẻ tấn công bỏ qua quy trình đăng nhập, truy cập trái phép vào tài khoản hoặc mạo danh người dùng khác.</w:t>
            </w:r>
          </w:p>
          <w:p w14:paraId="5B7F430C">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Security Misconfiguration:</w:t>
            </w:r>
          </w:p>
          <w:p w14:paraId="3C3C0657">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Máy chủ web, ứng dụng hoặc bộ nhớ đám mây được cấu hình không đúng cách có thể làm lộ dữ liệu nhạy cảm hoặc cho phép kẻ tấn công truy cập trái phép.</w:t>
            </w:r>
          </w:p>
          <w:p w14:paraId="65CC0F6B">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Using Components with Known Vulnerabilities:</w:t>
            </w:r>
          </w:p>
          <w:p w14:paraId="60787793">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Các thành phần của bên thứ ba lỗi thời hoặc dễ bị tấn công (như thư viện hoặc plugin) có thể gây ra lỗ hổng cho ứng dụng.</w:t>
            </w:r>
          </w:p>
          <w:p w14:paraId="08903E56">
            <w:pPr>
              <w:pStyle w:val="32"/>
              <w:numPr>
                <w:ilvl w:val="0"/>
                <w:numId w:val="2"/>
              </w:numPr>
              <w:tabs>
                <w:tab w:val="left" w:pos="720"/>
              </w:tabs>
              <w:spacing w:after="0" w:line="240" w:lineRule="auto"/>
              <w:rPr>
                <w:rFonts w:ascii="Times New Roman" w:hAnsi="Times New Roman" w:cs="Times New Roman"/>
                <w:color w:val="000000"/>
                <w:lang w:val="vi-VN"/>
              </w:rPr>
            </w:pPr>
            <w:r>
              <w:rPr>
                <w:rFonts w:ascii="Times New Roman" w:hAnsi="Times New Roman" w:cs="Times New Roman"/>
                <w:color w:val="000000"/>
                <w:lang w:val="vi-VN"/>
              </w:rPr>
              <w:t>Insufficient Logging and Monitoring:</w:t>
            </w:r>
          </w:p>
          <w:p w14:paraId="20B42D5B">
            <w:pPr>
              <w:spacing w:after="0" w:line="240" w:lineRule="auto"/>
              <w:rPr>
                <w:rFonts w:ascii="Times New Roman" w:hAnsi="Times New Roman" w:cs="Times New Roman"/>
                <w:color w:val="000000"/>
                <w:lang w:val="vi-VN"/>
              </w:rPr>
            </w:pPr>
            <w:r>
              <w:rPr>
                <w:rFonts w:ascii="Times New Roman" w:hAnsi="Times New Roman" w:cs="Times New Roman"/>
                <w:color w:val="000000"/>
                <w:lang w:val="vi-VN"/>
              </w:rPr>
              <w:t>Việc không ghi nhật ký đúng cách có thể gây khó khăn cho việc phát hiện và ứng phó với các sự cố bảo mật, trong khi việc giám sát không đầy đủ có thể khiến các cuộc tấn công không được phát hiện.</w:t>
            </w:r>
          </w:p>
          <w:p w14:paraId="3B3CB3CE">
            <w:pPr>
              <w:spacing w:after="0" w:line="240" w:lineRule="auto"/>
              <w:rPr>
                <w:rFonts w:ascii="Times New Roman" w:hAnsi="Times New Roman" w:cs="Times New Roman"/>
                <w:color w:val="000000"/>
                <w:lang w:val="vi-VN"/>
              </w:rPr>
            </w:pPr>
          </w:p>
        </w:tc>
      </w:tr>
    </w:tbl>
    <w:p w14:paraId="11D6AB05">
      <w:pPr>
        <w:rPr>
          <w:rFonts w:ascii="Times New Roman" w:hAnsi="Times New Roman" w:cs="Times New Roman"/>
        </w:rPr>
      </w:pPr>
    </w:p>
    <w:p w14:paraId="68478F87">
      <w:pPr>
        <w:rPr>
          <w:rFonts w:ascii="Times New Roman" w:hAnsi="Times New Roman" w:cs="Times New Roman"/>
        </w:rPr>
      </w:pPr>
    </w:p>
    <w:p w14:paraId="57F5D33C">
      <w:pPr>
        <w:pStyle w:val="32"/>
        <w:rPr>
          <w:rFonts w:ascii="Times New Roman" w:hAnsi="Times New Roman" w:cs="Times New Roman"/>
          <w:b/>
          <w:bCs/>
        </w:rPr>
      </w:pPr>
      <w:r>
        <w:rPr>
          <w:rFonts w:ascii="Times New Roman" w:hAnsi="Times New Roman" w:cs="Times New Roman"/>
        </w:rPr>
        <w:t>B</w:t>
      </w:r>
      <w:r>
        <w:rPr>
          <w:rFonts w:ascii="Times New Roman" w:hAnsi="Times New Roman" w:cs="Times New Roman"/>
          <w:b/>
          <w:bCs/>
          <w:sz w:val="28"/>
          <w:szCs w:val="28"/>
        </w:rPr>
        <w:t>. Yêu cầu chức năng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gridCol w:w="7786"/>
      </w:tblGrid>
      <w:tr w14:paraId="70FAF5D9">
        <w:tc>
          <w:tcPr>
            <w:tcW w:w="1230" w:type="dxa"/>
            <w:vAlign w:val="center"/>
          </w:tcPr>
          <w:p w14:paraId="0CB595F1">
            <w:pPr>
              <w:spacing w:after="0" w:line="240" w:lineRule="auto"/>
              <w:jc w:val="center"/>
              <w:rPr>
                <w:rFonts w:ascii="Times New Roman" w:hAnsi="Times New Roman" w:cs="Times New Roman"/>
                <w:b/>
                <w:bCs/>
              </w:rPr>
            </w:pPr>
            <w:r>
              <w:rPr>
                <w:rFonts w:ascii="Times New Roman" w:hAnsi="Times New Roman" w:cs="Times New Roman"/>
                <w:b/>
                <w:bCs/>
              </w:rPr>
              <w:t>STT</w:t>
            </w:r>
          </w:p>
        </w:tc>
        <w:tc>
          <w:tcPr>
            <w:tcW w:w="7786" w:type="dxa"/>
          </w:tcPr>
          <w:p w14:paraId="2D45FCAB">
            <w:pPr>
              <w:spacing w:after="0" w:line="240" w:lineRule="auto"/>
              <w:rPr>
                <w:rFonts w:ascii="Times New Roman" w:hAnsi="Times New Roman" w:cs="Times New Roman"/>
                <w:b/>
                <w:bCs/>
              </w:rPr>
            </w:pPr>
            <w:r>
              <w:rPr>
                <w:rFonts w:ascii="Times New Roman" w:hAnsi="Times New Roman" w:cs="Times New Roman"/>
                <w:b/>
                <w:bCs/>
              </w:rPr>
              <w:t>Yêu cầu chức năng</w:t>
            </w:r>
          </w:p>
        </w:tc>
      </w:tr>
      <w:tr w14:paraId="546A0DAE">
        <w:tc>
          <w:tcPr>
            <w:tcW w:w="1230" w:type="dxa"/>
            <w:vAlign w:val="center"/>
          </w:tcPr>
          <w:p w14:paraId="66B67BD8">
            <w:pPr>
              <w:spacing w:after="0" w:line="240" w:lineRule="auto"/>
              <w:jc w:val="center"/>
              <w:rPr>
                <w:rFonts w:ascii="Times New Roman" w:hAnsi="Times New Roman" w:cs="Times New Roman"/>
              </w:rPr>
            </w:pPr>
            <w:r>
              <w:rPr>
                <w:rFonts w:ascii="Times New Roman" w:hAnsi="Times New Roman" w:cs="Times New Roman"/>
              </w:rPr>
              <w:t>1</w:t>
            </w:r>
          </w:p>
        </w:tc>
        <w:tc>
          <w:tcPr>
            <w:tcW w:w="7786" w:type="dxa"/>
          </w:tcPr>
          <w:p w14:paraId="01B9EA9C">
            <w:pPr>
              <w:tabs>
                <w:tab w:val="left" w:leader="dot" w:pos="9923"/>
              </w:tabs>
              <w:spacing w:after="60" w:line="240" w:lineRule="auto"/>
              <w:rPr>
                <w:rFonts w:ascii="Times New Roman" w:hAnsi="Times New Roman" w:cs="Times New Roman"/>
              </w:rPr>
            </w:pPr>
            <w:r>
              <w:rPr>
                <w:rFonts w:ascii="Times New Roman" w:hAnsi="Times New Roman" w:cs="Times New Roman"/>
              </w:rPr>
              <w:t>Quản lý tài khoản</w:t>
            </w:r>
          </w:p>
        </w:tc>
      </w:tr>
      <w:tr w14:paraId="75A26BB9">
        <w:tc>
          <w:tcPr>
            <w:tcW w:w="1230" w:type="dxa"/>
            <w:vAlign w:val="center"/>
          </w:tcPr>
          <w:p w14:paraId="039BB019">
            <w:pPr>
              <w:spacing w:after="0" w:line="240" w:lineRule="auto"/>
              <w:jc w:val="center"/>
              <w:rPr>
                <w:rFonts w:ascii="Times New Roman" w:hAnsi="Times New Roman" w:cs="Times New Roman"/>
              </w:rPr>
            </w:pPr>
            <w:r>
              <w:rPr>
                <w:rFonts w:ascii="Times New Roman" w:hAnsi="Times New Roman" w:cs="Times New Roman"/>
              </w:rPr>
              <w:t>2</w:t>
            </w:r>
          </w:p>
        </w:tc>
        <w:tc>
          <w:tcPr>
            <w:tcW w:w="7786" w:type="dxa"/>
          </w:tcPr>
          <w:p w14:paraId="06BF5812">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Tìm kiếm và lọc sự kiện</w:t>
            </w:r>
          </w:p>
        </w:tc>
      </w:tr>
      <w:tr w14:paraId="04A866BC">
        <w:tc>
          <w:tcPr>
            <w:tcW w:w="1230" w:type="dxa"/>
            <w:vAlign w:val="center"/>
          </w:tcPr>
          <w:p w14:paraId="730B9975">
            <w:pPr>
              <w:spacing w:after="0" w:line="240" w:lineRule="auto"/>
              <w:jc w:val="center"/>
              <w:rPr>
                <w:rFonts w:ascii="Times New Roman" w:hAnsi="Times New Roman" w:cs="Times New Roman"/>
              </w:rPr>
            </w:pPr>
            <w:r>
              <w:rPr>
                <w:rFonts w:ascii="Times New Roman" w:hAnsi="Times New Roman" w:cs="Times New Roman"/>
              </w:rPr>
              <w:t>3</w:t>
            </w:r>
          </w:p>
        </w:tc>
        <w:tc>
          <w:tcPr>
            <w:tcW w:w="7786" w:type="dxa"/>
          </w:tcPr>
          <w:p w14:paraId="1F0B0415">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Xem thông tin chi tiết sự kiện</w:t>
            </w:r>
          </w:p>
        </w:tc>
      </w:tr>
      <w:tr w14:paraId="22E7FA7A">
        <w:tc>
          <w:tcPr>
            <w:tcW w:w="1230" w:type="dxa"/>
            <w:vAlign w:val="center"/>
          </w:tcPr>
          <w:p w14:paraId="4B79EA40">
            <w:pPr>
              <w:spacing w:after="0" w:line="240" w:lineRule="auto"/>
              <w:jc w:val="center"/>
              <w:rPr>
                <w:rFonts w:ascii="Times New Roman" w:hAnsi="Times New Roman" w:cs="Times New Roman"/>
              </w:rPr>
            </w:pPr>
            <w:r>
              <w:rPr>
                <w:rFonts w:ascii="Times New Roman" w:hAnsi="Times New Roman" w:cs="Times New Roman"/>
              </w:rPr>
              <w:t>4</w:t>
            </w:r>
          </w:p>
        </w:tc>
        <w:tc>
          <w:tcPr>
            <w:tcW w:w="7786" w:type="dxa"/>
          </w:tcPr>
          <w:p w14:paraId="1F1C7CAF">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Chọn loại vé, số lượng và tạo đơn hàng</w:t>
            </w:r>
          </w:p>
        </w:tc>
      </w:tr>
      <w:tr w14:paraId="5FA834B4">
        <w:tc>
          <w:tcPr>
            <w:tcW w:w="1230" w:type="dxa"/>
            <w:vAlign w:val="center"/>
          </w:tcPr>
          <w:p w14:paraId="3880D6F0">
            <w:pPr>
              <w:spacing w:after="0" w:line="240" w:lineRule="auto"/>
              <w:jc w:val="center"/>
              <w:rPr>
                <w:rFonts w:ascii="Times New Roman" w:hAnsi="Times New Roman" w:cs="Times New Roman"/>
              </w:rPr>
            </w:pPr>
            <w:r>
              <w:rPr>
                <w:rFonts w:ascii="Times New Roman" w:hAnsi="Times New Roman" w:cs="Times New Roman"/>
              </w:rPr>
              <w:t>5</w:t>
            </w:r>
          </w:p>
        </w:tc>
        <w:tc>
          <w:tcPr>
            <w:tcW w:w="7786" w:type="dxa"/>
          </w:tcPr>
          <w:p w14:paraId="41C28D01">
            <w:pPr>
              <w:tabs>
                <w:tab w:val="left" w:leader="dot" w:pos="9923"/>
              </w:tabs>
              <w:spacing w:after="60" w:line="240" w:lineRule="auto"/>
              <w:rPr>
                <w:rFonts w:ascii="Times New Roman" w:hAnsi="Times New Roman" w:cs="Times New Roman"/>
                <w:lang w:val="fr-FR"/>
              </w:rPr>
            </w:pPr>
            <w:r>
              <w:rPr>
                <w:rFonts w:ascii="Times New Roman Regular" w:hAnsi="Times New Roman Regular" w:eastAsia="Times New Roman" w:cs="Times New Roman Regular"/>
                <w:kern w:val="0"/>
                <w:sz w:val="26"/>
                <w:szCs w:val="26"/>
                <w14:ligatures w14:val="none"/>
              </w:rPr>
              <w:t>Thanh toán đơn hàng</w:t>
            </w:r>
          </w:p>
        </w:tc>
      </w:tr>
      <w:tr w14:paraId="71202D72">
        <w:tc>
          <w:tcPr>
            <w:tcW w:w="1230" w:type="dxa"/>
            <w:vAlign w:val="center"/>
          </w:tcPr>
          <w:p w14:paraId="52FAD952">
            <w:pPr>
              <w:spacing w:after="0" w:line="240" w:lineRule="auto"/>
              <w:jc w:val="center"/>
              <w:rPr>
                <w:rFonts w:ascii="Times New Roman" w:hAnsi="Times New Roman" w:cs="Times New Roman"/>
              </w:rPr>
            </w:pPr>
            <w:r>
              <w:rPr>
                <w:rFonts w:ascii="Times New Roman" w:hAnsi="Times New Roman" w:cs="Times New Roman"/>
              </w:rPr>
              <w:t>6</w:t>
            </w:r>
          </w:p>
        </w:tc>
        <w:tc>
          <w:tcPr>
            <w:tcW w:w="7786" w:type="dxa"/>
          </w:tcPr>
          <w:p w14:paraId="7C700942">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Quản lý thông tin cá nhân</w:t>
            </w:r>
          </w:p>
        </w:tc>
      </w:tr>
      <w:tr w14:paraId="00E4B502">
        <w:tc>
          <w:tcPr>
            <w:tcW w:w="1230" w:type="dxa"/>
            <w:vAlign w:val="center"/>
          </w:tcPr>
          <w:p w14:paraId="7A7C7402">
            <w:pPr>
              <w:spacing w:after="0" w:line="240" w:lineRule="auto"/>
              <w:jc w:val="center"/>
              <w:rPr>
                <w:rFonts w:ascii="Times New Roman" w:hAnsi="Times New Roman" w:cs="Times New Roman"/>
              </w:rPr>
            </w:pPr>
            <w:r>
              <w:rPr>
                <w:rFonts w:ascii="Times New Roman" w:hAnsi="Times New Roman" w:cs="Times New Roman"/>
              </w:rPr>
              <w:t>7</w:t>
            </w:r>
          </w:p>
        </w:tc>
        <w:tc>
          <w:tcPr>
            <w:tcW w:w="7786" w:type="dxa"/>
          </w:tcPr>
          <w:p w14:paraId="137B6BD6">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Xem và quản lý lịch sử đơn hàng</w:t>
            </w:r>
          </w:p>
        </w:tc>
      </w:tr>
      <w:tr w14:paraId="57DE6994">
        <w:tc>
          <w:tcPr>
            <w:tcW w:w="1230" w:type="dxa"/>
            <w:vAlign w:val="center"/>
          </w:tcPr>
          <w:p w14:paraId="6100AD0B">
            <w:pPr>
              <w:spacing w:after="0" w:line="240" w:lineRule="auto"/>
              <w:jc w:val="center"/>
              <w:rPr>
                <w:rFonts w:ascii="Times New Roman" w:hAnsi="Times New Roman" w:cs="Times New Roman"/>
              </w:rPr>
            </w:pPr>
            <w:r>
              <w:rPr>
                <w:rFonts w:ascii="Times New Roman" w:hAnsi="Times New Roman" w:cs="Times New Roman"/>
              </w:rPr>
              <w:t>8</w:t>
            </w:r>
          </w:p>
        </w:tc>
        <w:tc>
          <w:tcPr>
            <w:tcW w:w="7786" w:type="dxa"/>
          </w:tcPr>
          <w:p w14:paraId="71FB7C59">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Quản lý thông tin tổ chức</w:t>
            </w:r>
          </w:p>
        </w:tc>
      </w:tr>
      <w:tr w14:paraId="11B70D3B">
        <w:tc>
          <w:tcPr>
            <w:tcW w:w="1230" w:type="dxa"/>
            <w:vAlign w:val="center"/>
          </w:tcPr>
          <w:p w14:paraId="0A85275D">
            <w:pPr>
              <w:spacing w:after="0" w:line="240" w:lineRule="auto"/>
              <w:jc w:val="center"/>
              <w:rPr>
                <w:rFonts w:ascii="Times New Roman" w:hAnsi="Times New Roman" w:cs="Times New Roman"/>
              </w:rPr>
            </w:pPr>
            <w:r>
              <w:rPr>
                <w:rFonts w:ascii="Times New Roman" w:hAnsi="Times New Roman" w:cs="Times New Roman"/>
              </w:rPr>
              <w:t>9</w:t>
            </w:r>
          </w:p>
        </w:tc>
        <w:tc>
          <w:tcPr>
            <w:tcW w:w="7786" w:type="dxa"/>
          </w:tcPr>
          <w:p w14:paraId="3143D109">
            <w:pPr>
              <w:tabs>
                <w:tab w:val="left" w:leader="dot" w:pos="9923"/>
              </w:tabs>
              <w:spacing w:after="60" w:line="240" w:lineRule="auto"/>
              <w:rPr>
                <w:rFonts w:ascii="Times New Roman" w:hAnsi="Times New Roman" w:cs="Times New Roman"/>
              </w:rPr>
            </w:pPr>
            <w:r>
              <w:rPr>
                <w:rFonts w:ascii="Times New Roman Regular" w:hAnsi="Times New Roman Regular" w:eastAsia="Times New Roman" w:cs="Times New Roman Regular"/>
                <w:kern w:val="0"/>
                <w:sz w:val="26"/>
                <w:szCs w:val="26"/>
                <w14:ligatures w14:val="none"/>
              </w:rPr>
              <w:t>Quản lý sự kiện</w:t>
            </w:r>
          </w:p>
        </w:tc>
      </w:tr>
      <w:tr w14:paraId="52061384">
        <w:tc>
          <w:tcPr>
            <w:tcW w:w="1230" w:type="dxa"/>
            <w:vAlign w:val="center"/>
          </w:tcPr>
          <w:p w14:paraId="6AE80559">
            <w:pPr>
              <w:spacing w:after="0" w:line="240" w:lineRule="auto"/>
              <w:jc w:val="center"/>
              <w:rPr>
                <w:rFonts w:ascii="Times New Roman" w:hAnsi="Times New Roman" w:cs="Times New Roman"/>
              </w:rPr>
            </w:pPr>
            <w:r>
              <w:rPr>
                <w:rFonts w:ascii="Times New Roman" w:hAnsi="Times New Roman" w:cs="Times New Roman"/>
              </w:rPr>
              <w:t>10</w:t>
            </w:r>
          </w:p>
        </w:tc>
        <w:tc>
          <w:tcPr>
            <w:tcW w:w="7786" w:type="dxa"/>
          </w:tcPr>
          <w:p w14:paraId="62221ED7">
            <w:pPr>
              <w:tabs>
                <w:tab w:val="left" w:leader="dot" w:pos="9923"/>
              </w:tabs>
              <w:spacing w:after="60" w:line="240" w:lineRule="auto"/>
              <w:rPr>
                <w:rFonts w:ascii="Times New Roman Regular" w:hAnsi="Times New Roman Regular" w:eastAsia="Times New Roman" w:cs="Times New Roman Regular"/>
                <w:kern w:val="0"/>
                <w:sz w:val="26"/>
                <w:szCs w:val="26"/>
                <w14:ligatures w14:val="none"/>
              </w:rPr>
            </w:pPr>
            <w:r>
              <w:rPr>
                <w:rFonts w:ascii="Times New Roman Regular" w:hAnsi="Times New Roman Regular" w:eastAsia="Times New Roman" w:cs="Times New Roman Regular"/>
                <w:kern w:val="0"/>
                <w:sz w:val="26"/>
                <w:szCs w:val="26"/>
                <w14:ligatures w14:val="none"/>
              </w:rPr>
              <w:t>Quản lý suất diễn</w:t>
            </w:r>
          </w:p>
        </w:tc>
      </w:tr>
      <w:tr w14:paraId="53AA6CD7">
        <w:tc>
          <w:tcPr>
            <w:tcW w:w="1230" w:type="dxa"/>
            <w:vAlign w:val="center"/>
          </w:tcPr>
          <w:p w14:paraId="48873B61">
            <w:pPr>
              <w:spacing w:after="0" w:line="240" w:lineRule="auto"/>
              <w:jc w:val="center"/>
              <w:rPr>
                <w:rFonts w:ascii="Times New Roman" w:hAnsi="Times New Roman" w:cs="Times New Roman"/>
              </w:rPr>
            </w:pPr>
            <w:r>
              <w:rPr>
                <w:rFonts w:ascii="Times New Roman" w:hAnsi="Times New Roman" w:cs="Times New Roman"/>
              </w:rPr>
              <w:t>11</w:t>
            </w:r>
          </w:p>
        </w:tc>
        <w:tc>
          <w:tcPr>
            <w:tcW w:w="7786" w:type="dxa"/>
          </w:tcPr>
          <w:p w14:paraId="06FDDA40">
            <w:pPr>
              <w:tabs>
                <w:tab w:val="left" w:leader="dot" w:pos="9923"/>
              </w:tabs>
              <w:spacing w:after="60" w:line="240" w:lineRule="auto"/>
              <w:rPr>
                <w:rFonts w:ascii="Times New Roman Regular" w:hAnsi="Times New Roman Regular" w:eastAsia="Times New Roman" w:cs="Times New Roman Regular"/>
                <w:kern w:val="0"/>
                <w:sz w:val="26"/>
                <w:szCs w:val="26"/>
                <w14:ligatures w14:val="none"/>
              </w:rPr>
            </w:pPr>
            <w:r>
              <w:rPr>
                <w:rFonts w:ascii="Times New Roman Regular" w:hAnsi="Times New Roman Regular" w:eastAsia="Times New Roman" w:cs="Times New Roman Regular"/>
                <w:kern w:val="0"/>
                <w:sz w:val="26"/>
                <w:szCs w:val="26"/>
                <w14:ligatures w14:val="none"/>
              </w:rPr>
              <w:t>Quản lý loại vé</w:t>
            </w:r>
          </w:p>
        </w:tc>
      </w:tr>
      <w:tr w14:paraId="19759DDF">
        <w:tc>
          <w:tcPr>
            <w:tcW w:w="1230" w:type="dxa"/>
            <w:vAlign w:val="center"/>
          </w:tcPr>
          <w:p w14:paraId="3979CE01">
            <w:pPr>
              <w:spacing w:after="0" w:line="240" w:lineRule="auto"/>
              <w:jc w:val="center"/>
              <w:rPr>
                <w:rFonts w:ascii="Times New Roman" w:hAnsi="Times New Roman" w:cs="Times New Roman"/>
              </w:rPr>
            </w:pPr>
            <w:r>
              <w:rPr>
                <w:rFonts w:ascii="Times New Roman" w:hAnsi="Times New Roman" w:cs="Times New Roman"/>
              </w:rPr>
              <w:t>12</w:t>
            </w:r>
          </w:p>
        </w:tc>
        <w:tc>
          <w:tcPr>
            <w:tcW w:w="7786" w:type="dxa"/>
          </w:tcPr>
          <w:p w14:paraId="10E0C1C0">
            <w:pPr>
              <w:tabs>
                <w:tab w:val="left" w:leader="dot" w:pos="9923"/>
              </w:tabs>
              <w:spacing w:after="60" w:line="240" w:lineRule="auto"/>
              <w:rPr>
                <w:rFonts w:ascii="Times New Roman Regular" w:hAnsi="Times New Roman Regular" w:eastAsia="Times New Roman" w:cs="Times New Roman Regular"/>
                <w:kern w:val="0"/>
                <w:sz w:val="26"/>
                <w:szCs w:val="26"/>
                <w14:ligatures w14:val="none"/>
              </w:rPr>
            </w:pPr>
            <w:r>
              <w:rPr>
                <w:rFonts w:ascii="Times New Roman Regular" w:hAnsi="Times New Roman Regular" w:eastAsia="Times New Roman" w:cs="Times New Roman Regular"/>
                <w:kern w:val="0"/>
                <w:sz w:val="26"/>
                <w:szCs w:val="26"/>
                <w14:ligatures w14:val="none"/>
              </w:rPr>
              <w:t>Quản lý khuyến mãi</w:t>
            </w:r>
          </w:p>
        </w:tc>
      </w:tr>
      <w:tr w14:paraId="500E5004">
        <w:tc>
          <w:tcPr>
            <w:tcW w:w="1230" w:type="dxa"/>
            <w:vAlign w:val="center"/>
          </w:tcPr>
          <w:p w14:paraId="7ADBA42B">
            <w:pPr>
              <w:spacing w:after="0" w:line="240" w:lineRule="auto"/>
              <w:jc w:val="center"/>
              <w:rPr>
                <w:rFonts w:ascii="Times New Roman" w:hAnsi="Times New Roman" w:cs="Times New Roman"/>
              </w:rPr>
            </w:pPr>
            <w:r>
              <w:rPr>
                <w:rFonts w:ascii="Times New Roman" w:hAnsi="Times New Roman" w:cs="Times New Roman"/>
              </w:rPr>
              <w:t>13</w:t>
            </w:r>
          </w:p>
        </w:tc>
        <w:tc>
          <w:tcPr>
            <w:tcW w:w="7786" w:type="dxa"/>
          </w:tcPr>
          <w:p w14:paraId="57360FF0">
            <w:pPr>
              <w:tabs>
                <w:tab w:val="left" w:leader="dot" w:pos="9923"/>
              </w:tabs>
              <w:spacing w:after="60" w:line="240" w:lineRule="auto"/>
              <w:rPr>
                <w:rFonts w:ascii="Times New Roman Regular" w:hAnsi="Times New Roman Regular" w:eastAsia="Times New Roman" w:cs="Times New Roman Regular"/>
                <w:kern w:val="0"/>
                <w:sz w:val="26"/>
                <w:szCs w:val="26"/>
                <w14:ligatures w14:val="none"/>
              </w:rPr>
            </w:pPr>
            <w:r>
              <w:rPr>
                <w:rFonts w:ascii="Times New Roman Regular" w:hAnsi="Times New Roman Regular" w:eastAsia="Times New Roman" w:cs="Times New Roman Regular"/>
                <w:kern w:val="0"/>
                <w:sz w:val="26"/>
                <w:szCs w:val="26"/>
                <w14:ligatures w14:val="none"/>
              </w:rPr>
              <w:t>Xem đơn hàng và thống kê của sự kiện</w:t>
            </w:r>
          </w:p>
        </w:tc>
      </w:tr>
      <w:tr w14:paraId="1A13F798">
        <w:tc>
          <w:tcPr>
            <w:tcW w:w="1230" w:type="dxa"/>
            <w:vAlign w:val="center"/>
          </w:tcPr>
          <w:p w14:paraId="4D35FDC9">
            <w:pPr>
              <w:spacing w:after="0" w:line="240" w:lineRule="auto"/>
              <w:jc w:val="center"/>
              <w:rPr>
                <w:rFonts w:ascii="Times New Roman" w:hAnsi="Times New Roman" w:cs="Times New Roman"/>
              </w:rPr>
            </w:pPr>
            <w:r>
              <w:rPr>
                <w:rFonts w:ascii="Times New Roman" w:hAnsi="Times New Roman" w:cs="Times New Roman"/>
              </w:rPr>
              <w:t>14</w:t>
            </w:r>
          </w:p>
        </w:tc>
        <w:tc>
          <w:tcPr>
            <w:tcW w:w="7786" w:type="dxa"/>
          </w:tcPr>
          <w:p w14:paraId="2B55EA8D">
            <w:pPr>
              <w:tabs>
                <w:tab w:val="left" w:leader="dot" w:pos="9923"/>
              </w:tabs>
              <w:spacing w:after="60" w:line="240" w:lineRule="auto"/>
              <w:rPr>
                <w:rFonts w:ascii="Times New Roman Regular" w:hAnsi="Times New Roman Regular" w:eastAsia="Times New Roman" w:cs="Times New Roman Regular"/>
                <w:kern w:val="0"/>
                <w:sz w:val="26"/>
                <w:szCs w:val="26"/>
                <w14:ligatures w14:val="none"/>
              </w:rPr>
            </w:pPr>
            <w:r>
              <w:rPr>
                <w:rFonts w:ascii="Times New Roman Regular" w:hAnsi="Times New Roman Regular" w:eastAsia="Times New Roman" w:cs="Times New Roman Regular"/>
                <w:kern w:val="0"/>
                <w:sz w:val="26"/>
                <w:szCs w:val="26"/>
                <w14:ligatures w14:val="none"/>
              </w:rPr>
              <w:t>Báo cáo hệ thống</w:t>
            </w:r>
          </w:p>
        </w:tc>
      </w:tr>
      <w:tr w14:paraId="66FF85AF">
        <w:tc>
          <w:tcPr>
            <w:tcW w:w="1230" w:type="dxa"/>
            <w:vAlign w:val="center"/>
          </w:tcPr>
          <w:p w14:paraId="7BA4EE32">
            <w:pPr>
              <w:spacing w:after="0" w:line="240" w:lineRule="auto"/>
              <w:jc w:val="center"/>
              <w:rPr>
                <w:rFonts w:ascii="Times New Roman" w:hAnsi="Times New Roman" w:cs="Times New Roman"/>
              </w:rPr>
            </w:pPr>
            <w:r>
              <w:rPr>
                <w:rFonts w:ascii="Times New Roman" w:hAnsi="Times New Roman" w:cs="Times New Roman"/>
              </w:rPr>
              <w:t>15</w:t>
            </w:r>
          </w:p>
        </w:tc>
        <w:tc>
          <w:tcPr>
            <w:tcW w:w="7786" w:type="dxa"/>
          </w:tcPr>
          <w:p w14:paraId="0152F7F8">
            <w:pPr>
              <w:tabs>
                <w:tab w:val="left" w:leader="dot" w:pos="9923"/>
              </w:tabs>
              <w:spacing w:after="60" w:line="240" w:lineRule="auto"/>
              <w:rPr>
                <w:rFonts w:ascii="Times New Roman Regular" w:hAnsi="Times New Roman Regular" w:eastAsia="Times New Roman" w:cs="Times New Roman Regular"/>
                <w:b/>
                <w:bCs/>
                <w:kern w:val="0"/>
                <w:sz w:val="26"/>
                <w:szCs w:val="26"/>
                <w14:ligatures w14:val="none"/>
              </w:rPr>
            </w:pPr>
            <w:r>
              <w:rPr>
                <w:rFonts w:ascii="Times New Roman Regular" w:hAnsi="Times New Roman Regular" w:eastAsia="Times New Roman" w:cs="Times New Roman Regular"/>
                <w:kern w:val="0"/>
                <w:sz w:val="26"/>
                <w:szCs w:val="26"/>
                <w14:ligatures w14:val="none"/>
              </w:rPr>
              <w:t>Duyệt sự kiện</w:t>
            </w:r>
          </w:p>
        </w:tc>
      </w:tr>
    </w:tbl>
    <w:p w14:paraId="6489D450">
      <w:pPr>
        <w:rPr>
          <w:rFonts w:ascii="Times New Roman" w:hAnsi="Times New Roman" w:cs="Times New Roman"/>
        </w:rPr>
      </w:pP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20B0609020204030204"/>
    <w:charset w:val="00"/>
    <w:family w:val="modern"/>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Times New Roman Regular">
    <w:panose1 w:val="02020603050405020304"/>
    <w:charset w:val="00"/>
    <w:family w:val="auto"/>
    <w:pitch w:val="default"/>
    <w:sig w:usb0="E0002AEF" w:usb1="C0007841" w:usb2="00000009" w:usb3="00000000" w:csb0="400001FF" w:csb1="FFFF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F992C">
    <w:pPr>
      <w:pStyle w:val="13"/>
    </w:pPr>
    <w:r>
      <w:tab/>
    </w:r>
    <w:r>
      <w:tab/>
    </w:r>
    <w:r>
      <w:t xml:space="preserve">Trang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454DEC"/>
    <w:multiLevelType w:val="multilevel"/>
    <w:tmpl w:val="65454DEC"/>
    <w:lvl w:ilvl="0" w:tentative="0">
      <w:start w:val="1"/>
      <w:numFmt w:val="upperLetter"/>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E7805B7"/>
    <w:multiLevelType w:val="multilevel"/>
    <w:tmpl w:val="7E7805B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FD6"/>
    <w:rsid w:val="00105B5F"/>
    <w:rsid w:val="002A418B"/>
    <w:rsid w:val="002C7324"/>
    <w:rsid w:val="002E3D55"/>
    <w:rsid w:val="00332963"/>
    <w:rsid w:val="00355307"/>
    <w:rsid w:val="00407FD6"/>
    <w:rsid w:val="00433684"/>
    <w:rsid w:val="005D4C5E"/>
    <w:rsid w:val="005E02AC"/>
    <w:rsid w:val="00693360"/>
    <w:rsid w:val="0075540D"/>
    <w:rsid w:val="008276EE"/>
    <w:rsid w:val="008912A0"/>
    <w:rsid w:val="008B6DE9"/>
    <w:rsid w:val="008E0ED8"/>
    <w:rsid w:val="008E5E8E"/>
    <w:rsid w:val="00947A30"/>
    <w:rsid w:val="00952F87"/>
    <w:rsid w:val="00970D4D"/>
    <w:rsid w:val="0099618C"/>
    <w:rsid w:val="009D761A"/>
    <w:rsid w:val="00A02A76"/>
    <w:rsid w:val="00AA1FA9"/>
    <w:rsid w:val="00B254E6"/>
    <w:rsid w:val="00D85AB7"/>
    <w:rsid w:val="00DB1EE8"/>
    <w:rsid w:val="00DD226C"/>
    <w:rsid w:val="00DD5F0A"/>
    <w:rsid w:val="00EE069C"/>
    <w:rsid w:val="00F65CBA"/>
    <w:rsid w:val="00FC4B2F"/>
    <w:rsid w:val="7EFF8B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uiPriority w:val="99"/>
    <w:pPr>
      <w:tabs>
        <w:tab w:val="center" w:pos="4680"/>
        <w:tab w:val="right" w:pos="9360"/>
      </w:tabs>
      <w:spacing w:after="0" w:line="240" w:lineRule="auto"/>
    </w:pPr>
  </w:style>
  <w:style w:type="paragraph" w:styleId="14">
    <w:name w:val="header"/>
    <w:basedOn w:val="1"/>
    <w:link w:val="38"/>
    <w:unhideWhenUsed/>
    <w:uiPriority w:val="99"/>
    <w:pPr>
      <w:tabs>
        <w:tab w:val="center" w:pos="4680"/>
        <w:tab w:val="right" w:pos="9360"/>
      </w:tabs>
      <w:spacing w:after="0" w:line="240" w:lineRule="auto"/>
    </w:pPr>
  </w:style>
  <w:style w:type="paragraph" w:styleId="15">
    <w:name w:val="HTML Preformatted"/>
    <w:basedOn w:val="1"/>
    <w:link w:val="37"/>
    <w:semiHidden/>
    <w:unhideWhenUsed/>
    <w:uiPriority w:val="99"/>
    <w:pPr>
      <w:spacing w:after="0" w:line="240" w:lineRule="auto"/>
    </w:pPr>
    <w:rPr>
      <w:rFonts w:ascii="Consolas" w:hAnsi="Consolas"/>
      <w:sz w:val="20"/>
      <w:szCs w:val="20"/>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TML Preformatted Char"/>
    <w:basedOn w:val="11"/>
    <w:link w:val="15"/>
    <w:semiHidden/>
    <w:uiPriority w:val="99"/>
    <w:rPr>
      <w:rFonts w:ascii="Consolas" w:hAnsi="Consolas"/>
      <w:sz w:val="20"/>
      <w:szCs w:val="20"/>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423</Words>
  <Characters>2413</Characters>
  <Lines>20</Lines>
  <Paragraphs>5</Paragraphs>
  <TotalTime>47</TotalTime>
  <ScaleCrop>false</ScaleCrop>
  <LinksUpToDate>false</LinksUpToDate>
  <CharactersWithSpaces>2831</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2025-07-13T12:37:00Z</dcterms:created>
  <dc:creator>Hoàng Ưng</dc:creator>
  <cp:lastModifiedBy>Thuận Võ</cp:lastModifiedBy>
  <dcterms:modified xsi:type="dcterms:W3CDTF">2025-12-23T05:44:52Z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78AFC6A6110A0AB6E4C94969E3BEE85B_42</vt:lpwstr>
  </property>
</Properties>
</file>