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BÁO CÁO TOÀN DIỆN REVIEW &amp; NÂNG CẤP WORKSPACE AGENTIC AI v2</w:t>
      </w:r>
    </w:p>
    <w:p>
      <w:pPr>
        <w:spacing w:after="400"/>
        <w:jc w:val="center"/>
      </w:pPr>
      <w:r>
        <w:rPr>
          <w:i/>
          <w:color w:val="008080"/>
          <w:sz w:val="26"/>
        </w:rPr>
        <w:t>Đề Xuất Cấu Trúc Khung Antigravity, Nâng Cấp Skill v2 &amp; Kế Hoạch Triển Khai</w:t>
      </w:r>
    </w:p>
    <w:tbl>
      <w:tblPr>
        <w:tblW w:type="auto" w:w="0"/>
        <w:jc w:val="center"/>
        <w:tblLook w:firstColumn="1" w:firstRow="1" w:lastColumn="0" w:lastRow="0" w:noHBand="0" w:noVBand="1" w:val="04A0"/>
      </w:tblPr>
      <w:tblGrid>
        <w:gridCol w:w="4680"/>
        <w:gridCol w:w="4680"/>
      </w:tblGrid>
      <w:tr>
        <w:tc>
          <w:tcPr>
            <w:tcW w:type="dxa" w:w="4680"/>
            <w:shd w:val="clear" w:color="auto" w:fill="F0F4F8"/>
            <w:tcMar>
              <w:top w:w="80" w:type="dxa"/>
              <w:bottom w:w="80" w:type="dxa"/>
              <w:left w:w="120" w:type="dxa"/>
              <w:right w:w="120" w:type="dxa"/>
            </w:tcMar>
          </w:tcPr>
          <w:p>
            <w:r>
              <w:rPr>
                <w:b/>
                <w:color w:val="1B365D"/>
              </w:rPr>
              <w:t>Dự án / Workspace:</w:t>
            </w:r>
          </w:p>
        </w:tc>
        <w:tc>
          <w:tcPr>
            <w:tcW w:type="dxa" w:w="4680"/>
            <w:shd w:val="clear" w:color="auto" w:fill="FAFAFA"/>
            <w:tcMar>
              <w:top w:w="80" w:type="dxa"/>
              <w:bottom w:w="80" w:type="dxa"/>
              <w:left w:w="120" w:type="dxa"/>
              <w:right w:w="120" w:type="dxa"/>
            </w:tcMar>
          </w:tcPr>
          <w:p>
            <w:r>
              <w:rPr>
                <w:color w:val="2C3E50"/>
              </w:rPr>
              <w:t>Personal Agentic Workspace — Hợp nhất Báo cáo Tài chính</w:t>
            </w:r>
          </w:p>
        </w:tc>
      </w:tr>
      <w:tr>
        <w:tc>
          <w:tcPr>
            <w:tcW w:type="dxa" w:w="4680"/>
            <w:shd w:val="clear" w:color="auto" w:fill="F0F4F8"/>
            <w:tcMar>
              <w:top w:w="80" w:type="dxa"/>
              <w:bottom w:w="80" w:type="dxa"/>
              <w:left w:w="120" w:type="dxa"/>
              <w:right w:w="120" w:type="dxa"/>
            </w:tcMar>
          </w:tcPr>
          <w:p>
            <w:r>
              <w:rPr>
                <w:b/>
                <w:color w:val="1B365D"/>
              </w:rPr>
              <w:t>Chủ sở hữu:</w:t>
            </w:r>
          </w:p>
        </w:tc>
        <w:tc>
          <w:tcPr>
            <w:tcW w:type="dxa" w:w="4680"/>
            <w:shd w:val="clear" w:color="auto" w:fill="FAFAFA"/>
            <w:tcMar>
              <w:top w:w="80" w:type="dxa"/>
              <w:bottom w:w="80" w:type="dxa"/>
              <w:left w:w="120" w:type="dxa"/>
              <w:right w:w="120" w:type="dxa"/>
            </w:tcMar>
          </w:tcPr>
          <w:p>
            <w:r>
              <w:rPr>
                <w:color w:val="2C3E50"/>
              </w:rPr>
              <w:t>Vũ Đức Hoàng (Chuyên gia tư vấn Hợp nhất BCTC)</w:t>
            </w:r>
          </w:p>
        </w:tc>
      </w:tr>
      <w:tr>
        <w:tc>
          <w:tcPr>
            <w:tcW w:type="dxa" w:w="4680"/>
            <w:shd w:val="clear" w:color="auto" w:fill="F0F4F8"/>
            <w:tcMar>
              <w:top w:w="80" w:type="dxa"/>
              <w:bottom w:w="80" w:type="dxa"/>
              <w:left w:w="120" w:type="dxa"/>
              <w:right w:w="120" w:type="dxa"/>
            </w:tcMar>
          </w:tcPr>
          <w:p>
            <w:r>
              <w:rPr>
                <w:b/>
                <w:color w:val="1B365D"/>
              </w:rPr>
              <w:t>Đội ngũ thực hiện:</w:t>
            </w:r>
          </w:p>
        </w:tc>
        <w:tc>
          <w:tcPr>
            <w:tcW w:type="dxa" w:w="4680"/>
            <w:shd w:val="clear" w:color="auto" w:fill="FAFAFA"/>
            <w:tcMar>
              <w:top w:w="80" w:type="dxa"/>
              <w:bottom w:w="80" w:type="dxa"/>
              <w:left w:w="120" w:type="dxa"/>
              <w:right w:w="120" w:type="dxa"/>
            </w:tcMar>
          </w:tcPr>
          <w:p>
            <w:r>
              <w:rPr>
                <w:color w:val="2C3E50"/>
              </w:rPr>
              <w:t>Team Agents (Research Agent, Skill Reviewer, Planner, Docx Writer, Team Leader)</w:t>
            </w:r>
          </w:p>
        </w:tc>
      </w:tr>
      <w:tr>
        <w:tc>
          <w:tcPr>
            <w:tcW w:type="dxa" w:w="4680"/>
            <w:shd w:val="clear" w:color="auto" w:fill="F0F4F8"/>
            <w:tcMar>
              <w:top w:w="80" w:type="dxa"/>
              <w:bottom w:w="80" w:type="dxa"/>
              <w:left w:w="120" w:type="dxa"/>
              <w:right w:w="120" w:type="dxa"/>
            </w:tcMar>
          </w:tcPr>
          <w:p>
            <w:r>
              <w:rPr>
                <w:b/>
                <w:color w:val="1B365D"/>
              </w:rPr>
              <w:t>Ngày lập &amp; Phiên bản:</w:t>
            </w:r>
          </w:p>
        </w:tc>
        <w:tc>
          <w:tcPr>
            <w:tcW w:type="dxa" w:w="4680"/>
            <w:shd w:val="clear" w:color="auto" w:fill="FAFAFA"/>
            <w:tcMar>
              <w:top w:w="80" w:type="dxa"/>
              <w:bottom w:w="80" w:type="dxa"/>
              <w:left w:w="120" w:type="dxa"/>
              <w:right w:w="120" w:type="dxa"/>
            </w:tcMar>
          </w:tcPr>
          <w:p>
            <w:r>
              <w:rPr>
                <w:color w:val="2C3E50"/>
              </w:rPr>
              <w:t>25/07/2026 | Version 2.0 (Antigravity Standard)</w:t>
            </w:r>
          </w:p>
        </w:tc>
      </w:tr>
    </w:tbl>
    <w:p>
      <w:pPr>
        <w:spacing w:after="300"/>
      </w:pPr>
    </w:p>
    <w:p>
      <w:pPr>
        <w:pStyle w:val="Heading1"/>
      </w:pPr>
      <w:r>
        <w:rPr>
          <w:b/>
          <w:color w:val="1B365D"/>
        </w:rPr>
        <w:t>1. TỔNG QUAN TỪ TEAM LEADER AGENT</w:t>
      </w:r>
    </w:p>
    <w:p>
      <w:pPr>
        <w:spacing w:after="200"/>
      </w:pPr>
      <w:r>
        <w:t>Kính gửi Anh Vũ Đức Hoàng,</w:t>
        <w:br/>
        <w:br/>
        <w:t>Thực hiện yêu cầu thiết lập Đội ngũ Agent để review toàn bộ workspace hiện tại, Team Leader Agent đã điều phối 4 Subagent chuyên trách thực hiện các nhiệm vụ nghiên cứu, đánh giá, lập kế hoạch và tổng hợp báo cáo. Kết quả làm việc của các subagent được tiếp nhận và chuẩn hóa dưới đây.</w:t>
      </w:r>
    </w:p>
    <w:p>
      <w:pPr>
        <w:pStyle w:val="ListBullet"/>
      </w:pPr>
      <w:r>
        <w:rPr>
          <w:b/>
          <w:color w:val="1B365D"/>
        </w:rPr>
        <w:t xml:space="preserve">Research Agent: </w:t>
      </w:r>
      <w:r>
        <w:t>Đã phân tích cấu trúc workspace hiện tại so với Antigravity Standards mới nhất, phát hiện các điểm thiếu sót về tổ chức Rules (.agents/rules/), Workflows (.agents/workflows/) và Script modularization.</w:t>
      </w:r>
    </w:p>
    <w:p>
      <w:pPr>
        <w:pStyle w:val="ListBullet"/>
      </w:pPr>
      <w:r>
        <w:rPr>
          <w:b/>
          <w:color w:val="1B365D"/>
        </w:rPr>
        <w:t xml:space="preserve">Skill Reviewer Agent: </w:t>
      </w:r>
      <w:r>
        <w:t>Đã hoàn thành đánh giá 2 skill cốt lõi ('erp-ops' và 'luanvan'), chỉ ra các hạn chế trong phiên bản v1 và thiết lập chuẩn nâng cấp Skill v2 toàn diện (YAML trigger phong phú, schema validation, bổ sung folder references/ &amp; examples/, helper python scripts). Đề xuất thêm Skill mới 'bctc-consolidation-tracker'.</w:t>
      </w:r>
    </w:p>
    <w:p>
      <w:pPr>
        <w:pStyle w:val="ListBullet"/>
      </w:pPr>
      <w:r>
        <w:rPr>
          <w:b/>
          <w:color w:val="1B365D"/>
        </w:rPr>
        <w:t xml:space="preserve">Planner Agent: </w:t>
      </w:r>
      <w:r>
        <w:t>Xây dựng Lộ trình triển khai 3 Giai đoạn (Cấu trúc hóa -&gt; Nâng cấp Skill v2 -&gt; Đóng gói &amp; Audit) với các mốc kiểm thử và tiêu chuẩn nghiệm thu rõ ràng.</w:t>
      </w:r>
    </w:p>
    <w:p>
      <w:pPr>
        <w:pStyle w:val="ListBullet"/>
      </w:pPr>
      <w:r>
        <w:rPr>
          <w:b/>
          <w:color w:val="1B365D"/>
        </w:rPr>
        <w:t xml:space="preserve">Docx Writer Agent: </w:t>
      </w:r>
      <w:r>
        <w:t>Đóng gói toàn bộ kết quả nghiên cứu và phương án nâng cấp vào văn bản Word (.docx) chuẩn hóa để Anh có thể lưu trữ, theo dõi và đánh giá nhanh chóng.</w:t>
      </w:r>
    </w:p>
    <w:p>
      <w:pPr>
        <w:spacing w:after="300"/>
      </w:pPr>
    </w:p>
    <w:p>
      <w:pPr>
        <w:pStyle w:val="Heading1"/>
      </w:pPr>
      <w:r>
        <w:rPr>
          <w:color w:val="1B365D"/>
        </w:rPr>
        <w:t>2. BÁO CÁO NGHIÊN CỨU CẤU TRÚC WORKSPACE (RESEARCH AGENT)</w:t>
      </w:r>
    </w:p>
    <w:p>
      <w:r>
        <w:t>Research Agent đã tiến hành đối chiếu cấu trúc hiện tại của 'my-workspace' với Chuẩn Kiến trúc Antigravity Agentic Workspace mới nhất. Dưới đây là các phân tích chi tiết và đề xuất cải tiến cấu trúc khung.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pPr>
              <w:jc w:val="center"/>
            </w:pPr>
            <w:r>
              <w:rPr>
                <w:b/>
                <w:color w:val="FFFFFF"/>
              </w:rPr>
              <w:t>Thành phần Thư mục</w:t>
            </w:r>
          </w:p>
        </w:tc>
        <w:tc>
          <w:tcPr>
            <w:tcW w:type="dxa" w:w="3120"/>
            <w:shd w:val="clear" w:color="auto" w:fill="1B365D"/>
          </w:tcPr>
          <w:p>
            <w:pPr>
              <w:jc w:val="center"/>
            </w:pPr>
            <w:r>
              <w:rPr>
                <w:b/>
                <w:color w:val="FFFFFF"/>
              </w:rPr>
              <w:t>Hiện trạng Workspace</w:t>
            </w:r>
          </w:p>
        </w:tc>
        <w:tc>
          <w:tcPr>
            <w:tcW w:type="dxa" w:w="3120"/>
            <w:shd w:val="clear" w:color="auto" w:fill="1B365D"/>
          </w:tcPr>
          <w:p>
            <w:pPr>
              <w:jc w:val="center"/>
            </w:pPr>
            <w:r>
              <w:rPr>
                <w:b/>
                <w:color w:val="FFFFFF"/>
              </w:rPr>
              <w:t>Đề xuất Cải tiến chuẩn Antigravity v2</w:t>
            </w:r>
          </w:p>
        </w:tc>
      </w:tr>
      <w:tr>
        <w:tc>
          <w:tcPr>
            <w:tcW w:type="dxa" w:w="3120"/>
            <w:shd w:val="clear" w:color="auto" w:fill="F9FAFC"/>
            <w:tcMar>
              <w:top w:w="70" w:type="dxa"/>
              <w:bottom w:w="70" w:type="dxa"/>
              <w:left w:w="100" w:type="dxa"/>
              <w:right w:w="100" w:type="dxa"/>
            </w:tcMar>
          </w:tcPr>
          <w:p>
            <w:r>
              <w:rPr>
                <w:b/>
                <w:color w:val="1B365D"/>
              </w:rPr>
              <w:t>.agents/rules/</w:t>
            </w:r>
          </w:p>
        </w:tc>
        <w:tc>
          <w:tcPr>
            <w:tcW w:type="dxa" w:w="3120"/>
            <w:shd w:val="clear" w:color="auto" w:fill="F9FAFC"/>
            <w:tcMar>
              <w:top w:w="70" w:type="dxa"/>
              <w:bottom w:w="70" w:type="dxa"/>
              <w:left w:w="100" w:type="dxa"/>
              <w:right w:w="100" w:type="dxa"/>
            </w:tcMar>
          </w:tcPr>
          <w:p>
            <w:r>
              <w:t>Chưa có quy tắc riêng (chỉ có file rỗng .gitkeep). Tất cả rules dồn vào AGENTS.md.</w:t>
            </w:r>
          </w:p>
        </w:tc>
        <w:tc>
          <w:tcPr>
            <w:tcW w:type="dxa" w:w="3120"/>
            <w:shd w:val="clear" w:color="auto" w:fill="F9FAFC"/>
            <w:tcMar>
              <w:top w:w="70" w:type="dxa"/>
              <w:bottom w:w="70" w:type="dxa"/>
              <w:left w:w="100" w:type="dxa"/>
              <w:right w:w="100" w:type="dxa"/>
            </w:tcMar>
          </w:tcPr>
          <w:p>
            <w:r>
              <w:t>Tách quy tắc thành các file modular: `rule-pdca.md`, `rule-security.md`, `rule-consolidation-standards.md`.</w:t>
            </w:r>
          </w:p>
        </w:tc>
      </w:tr>
      <w:tr>
        <w:tc>
          <w:tcPr>
            <w:tcW w:type="dxa" w:w="3120"/>
            <w:shd w:val="clear" w:color="auto" w:fill="FFFFFF"/>
            <w:tcMar>
              <w:top w:w="70" w:type="dxa"/>
              <w:bottom w:w="70" w:type="dxa"/>
              <w:left w:w="100" w:type="dxa"/>
              <w:right w:w="100" w:type="dxa"/>
            </w:tcMar>
          </w:tcPr>
          <w:p>
            <w:r>
              <w:rPr>
                <w:b/>
                <w:color w:val="1B365D"/>
              </w:rPr>
              <w:t>.agents/workflows/</w:t>
            </w:r>
          </w:p>
        </w:tc>
        <w:tc>
          <w:tcPr>
            <w:tcW w:type="dxa" w:w="3120"/>
            <w:shd w:val="clear" w:color="auto" w:fill="FFFFFF"/>
            <w:tcMar>
              <w:top w:w="70" w:type="dxa"/>
              <w:bottom w:w="70" w:type="dxa"/>
              <w:left w:w="100" w:type="dxa"/>
              <w:right w:w="100" w:type="dxa"/>
            </w:tcMar>
          </w:tcPr>
          <w:p>
            <w:r>
              <w:t>Thư mục rỗng (.gitkeep). Chưa có quy trình tự động hóa dạng workflow.</w:t>
            </w:r>
          </w:p>
        </w:tc>
        <w:tc>
          <w:tcPr>
            <w:tcW w:type="dxa" w:w="3120"/>
            <w:shd w:val="clear" w:color="auto" w:fill="FFFFFF"/>
            <w:tcMar>
              <w:top w:w="70" w:type="dxa"/>
              <w:bottom w:w="70" w:type="dxa"/>
              <w:left w:w="100" w:type="dxa"/>
              <w:right w:w="100" w:type="dxa"/>
            </w:tcMar>
          </w:tcPr>
          <w:p>
            <w:r>
              <w:t>Bổ sung quy trình chuẩn: `daily-consolidation-workflow.md` và `thesis-analysis-workflow.md`.</w:t>
            </w:r>
          </w:p>
        </w:tc>
      </w:tr>
      <w:tr>
        <w:tc>
          <w:tcPr>
            <w:tcW w:type="dxa" w:w="3120"/>
            <w:shd w:val="clear" w:color="auto" w:fill="F9FAFC"/>
            <w:tcMar>
              <w:top w:w="70" w:type="dxa"/>
              <w:bottom w:w="70" w:type="dxa"/>
              <w:left w:w="100" w:type="dxa"/>
              <w:right w:w="100" w:type="dxa"/>
            </w:tcMar>
          </w:tcPr>
          <w:p>
            <w:r>
              <w:rPr>
                <w:b/>
                <w:color w:val="1B365D"/>
              </w:rPr>
              <w:t>.agents/skills/</w:t>
            </w:r>
          </w:p>
        </w:tc>
        <w:tc>
          <w:tcPr>
            <w:tcW w:type="dxa" w:w="3120"/>
            <w:shd w:val="clear" w:color="auto" w:fill="F9FAFC"/>
            <w:tcMar>
              <w:top w:w="70" w:type="dxa"/>
              <w:bottom w:w="70" w:type="dxa"/>
              <w:left w:w="100" w:type="dxa"/>
              <w:right w:w="100" w:type="dxa"/>
            </w:tcMar>
          </w:tcPr>
          <w:p>
            <w:r>
              <w:t>Có 2 skill: `erp-ops` và `luanvan`. Thiếu folder references/ và examples/.</w:t>
            </w:r>
          </w:p>
        </w:tc>
        <w:tc>
          <w:tcPr>
            <w:tcW w:type="dxa" w:w="3120"/>
            <w:shd w:val="clear" w:color="auto" w:fill="F9FAFC"/>
            <w:tcMar>
              <w:top w:w="70" w:type="dxa"/>
              <w:bottom w:w="70" w:type="dxa"/>
              <w:left w:w="100" w:type="dxa"/>
              <w:right w:w="100" w:type="dxa"/>
            </w:tcMar>
          </w:tcPr>
          <w:p>
            <w:r>
              <w:t>Nâng cấp lên Skill v2: Bổ sung `references/` (bảng tra chuẩn mực kế toán/ERP) và `examples/` (bài viết/báo cáo mẫu).</w:t>
            </w:r>
          </w:p>
        </w:tc>
      </w:tr>
      <w:tr>
        <w:tc>
          <w:tcPr>
            <w:tcW w:type="dxa" w:w="3120"/>
            <w:shd w:val="clear" w:color="auto" w:fill="FFFFFF"/>
            <w:tcMar>
              <w:top w:w="70" w:type="dxa"/>
              <w:bottom w:w="70" w:type="dxa"/>
              <w:left w:w="100" w:type="dxa"/>
              <w:right w:w="100" w:type="dxa"/>
            </w:tcMar>
          </w:tcPr>
          <w:p>
            <w:r>
              <w:rPr>
                <w:b/>
                <w:color w:val="1B365D"/>
              </w:rPr>
              <w:t>Root Scripts</w:t>
            </w:r>
          </w:p>
        </w:tc>
        <w:tc>
          <w:tcPr>
            <w:tcW w:type="dxa" w:w="3120"/>
            <w:shd w:val="clear" w:color="auto" w:fill="FFFFFF"/>
            <w:tcMar>
              <w:top w:w="70" w:type="dxa"/>
              <w:bottom w:w="70" w:type="dxa"/>
              <w:left w:w="100" w:type="dxa"/>
              <w:right w:w="100" w:type="dxa"/>
            </w:tcMar>
          </w:tcPr>
          <w:p>
            <w:r>
              <w:t>Các file python ngồi trực tiếp tại root: `send_telegram.py`, `send_to_sheet.py`, `sync_sheets_automation.py`.</w:t>
            </w:r>
          </w:p>
        </w:tc>
        <w:tc>
          <w:tcPr>
            <w:tcW w:type="dxa" w:w="3120"/>
            <w:shd w:val="clear" w:color="auto" w:fill="FFFFFF"/>
            <w:tcMar>
              <w:top w:w="70" w:type="dxa"/>
              <w:bottom w:w="70" w:type="dxa"/>
              <w:left w:w="100" w:type="dxa"/>
              <w:right w:w="100" w:type="dxa"/>
            </w:tcMar>
          </w:tcPr>
          <w:p>
            <w:r>
              <w:t>Gom nhóm vào thư mục `automation/` hoặc `scripts/` để root workspace gọn gàng và dễ quản lý.</w:t>
            </w:r>
          </w:p>
        </w:tc>
      </w:tr>
      <w:tr>
        <w:tc>
          <w:tcPr>
            <w:tcW w:type="dxa" w:w="3120"/>
            <w:shd w:val="clear" w:color="auto" w:fill="F9FAFC"/>
            <w:tcMar>
              <w:top w:w="70" w:type="dxa"/>
              <w:bottom w:w="70" w:type="dxa"/>
              <w:left w:w="100" w:type="dxa"/>
              <w:right w:w="100" w:type="dxa"/>
            </w:tcMar>
          </w:tcPr>
          <w:p>
            <w:r>
              <w:rPr>
                <w:b/>
                <w:color w:val="1B365D"/>
              </w:rPr>
              <w:t>docs/ &amp; outputs/</w:t>
            </w:r>
          </w:p>
        </w:tc>
        <w:tc>
          <w:tcPr>
            <w:tcW w:type="dxa" w:w="3120"/>
            <w:shd w:val="clear" w:color="auto" w:fill="F9FAFC"/>
            <w:tcMar>
              <w:top w:w="70" w:type="dxa"/>
              <w:bottom w:w="70" w:type="dxa"/>
              <w:left w:w="100" w:type="dxa"/>
              <w:right w:w="100" w:type="dxa"/>
            </w:tcMar>
          </w:tcPr>
          <w:p>
            <w:r>
              <w:t>Đã có `docs/pdca-log.md` và `outputs/reports/` hoạt động tốt.</w:t>
            </w:r>
          </w:p>
        </w:tc>
        <w:tc>
          <w:tcPr>
            <w:tcW w:type="dxa" w:w="3120"/>
            <w:shd w:val="clear" w:color="auto" w:fill="F9FAFC"/>
            <w:tcMar>
              <w:top w:w="70" w:type="dxa"/>
              <w:bottom w:w="70" w:type="dxa"/>
              <w:left w:w="100" w:type="dxa"/>
              <w:right w:w="100" w:type="dxa"/>
            </w:tcMar>
          </w:tcPr>
          <w:p>
            <w:r>
              <w:t>Duy trì và chuẩn hóa thêm `docs/checkpoints/` để lưu vết kiểm thử sau mỗi buổi học.</w:t>
            </w:r>
          </w:p>
        </w:tc>
      </w:tr>
    </w:tbl>
    <w:p>
      <w:pPr>
        <w:spacing w:after="300"/>
      </w:pPr>
    </w:p>
    <w:p>
      <w:pPr>
        <w:pStyle w:val="Heading1"/>
      </w:pPr>
      <w:r>
        <w:rPr>
          <w:color w:val="1B365D"/>
        </w:rPr>
        <w:t>3. BÁO CÁO REVIEW VÀ ĐỀ XUẤT NÂNG CẤP SKILL v2 (SKILL REVIEWER AGENT)</w:t>
      </w:r>
    </w:p>
    <w:p>
      <w:r>
        <w:t>Skill Reviewer Agent đã kiểm tra chi tiết 2 skill hiện có (`erp-ops` và `luanvan`), đánh giá dựa trên 5 tiêu chí: Triggers YAML, Schema Validation, Error Handling, Tài liệu tham chiếu (References) và Mẫu thực tế (Examples).</w:t>
      </w:r>
    </w:p>
    <w:p>
      <w:pPr>
        <w:pStyle w:val="Heading2"/>
      </w:pPr>
      <w:r>
        <w:rPr>
          <w:color w:val="008080"/>
        </w:rPr>
        <w:t>3.1. Nâng Cấp Skill: erp-ops -&gt; Version v2</w:t>
      </w:r>
    </w:p>
    <w:p>
      <w:r>
        <w:rPr>
          <w:b/>
        </w:rPr>
        <w:t xml:space="preserve">• Điểm hạn chế v1: </w:t>
      </w:r>
      <w:r>
        <w:t>Description còn đơn giản, thiếu từ khóa kích hoạt tự động khi người dùng nhắc đến 'lương thực lĩnh', 'tách file manager', 'làm sạch dữ liệu ERP'. Script `process_erp.py` chưa có type hints và logging chuẩn.</w:t>
        <w:br/>
      </w:r>
      <w:r>
        <w:rPr>
          <w:b/>
        </w:rPr>
        <w:t>• Đề xuất nâng cấp v2:</w:t>
        <w:br/>
      </w:r>
    </w:p>
    <w:p>
      <w:pPr>
        <w:pStyle w:val="ListBullet"/>
      </w:pPr>
      <w:r>
        <w:t>Cấu trúc lại YAML Frontmatter với bộ từ khóa phong phú: [erp, lương thực lĩnh, tách file excel manager, làm sạch dữ liệu erp, báo cáo chi phí nhân sự].</w:t>
      </w:r>
    </w:p>
    <w:p>
      <w:pPr>
        <w:pStyle w:val="ListBullet"/>
      </w:pPr>
      <w:r>
        <w:t>Tạo thư mục bổ trợ `.agents/skills/erp-ops/references/erp-field-mapping.md` định nghĩa chuẩn hóa các tên cột từ các hệ thống ERP phổ biến (SAP, Oracle, Fast, Bravo).</w:t>
      </w:r>
    </w:p>
    <w:p>
      <w:pPr>
        <w:pStyle w:val="ListBullet"/>
      </w:pPr>
      <w:r>
        <w:t>Tạo thư mục `.agents/skills/erp-ops/examples/sample_erp_summary.md` chứa mẫu báo cáo chuẩn.</w:t>
      </w:r>
    </w:p>
    <w:p>
      <w:pPr>
        <w:pStyle w:val="ListBullet"/>
      </w:pPr>
      <w:r>
        <w:t>Nâng cấp kịch bản Python `process_erp.py` bổ sung logging, try-catch chi tiết, tạo file Excel có định dạng màu sắc đẹp mắt và tự động format số tiền.</w:t>
      </w:r>
    </w:p>
    <w:p>
      <w:pPr>
        <w:pStyle w:val="Heading2"/>
      </w:pPr>
      <w:r>
        <w:rPr>
          <w:color w:val="008080"/>
        </w:rPr>
        <w:t>3.2. Nâng Cấp Skill: luanvan -&gt; Version v2</w:t>
      </w:r>
    </w:p>
    <w:p>
      <w:r>
        <w:rPr>
          <w:b/>
        </w:rPr>
        <w:t xml:space="preserve">• Điểm hạn chế v1: </w:t>
      </w:r>
      <w:r>
        <w:t>Phụ thuộc vào đường dẫn bài viết mẫu `{{asset_path}}` có thể bị lỗi liên kết. Thiếu bảng tra cứu nhanh các điều khoản VAS 25 vs IFRS 10 để AI tra cứu tức thì.</w:t>
        <w:br/>
      </w:r>
      <w:r>
        <w:rPr>
          <w:b/>
        </w:rPr>
        <w:t>• Đề xuất nâng cấp v2:</w:t>
        <w:br/>
      </w:r>
    </w:p>
    <w:p>
      <w:pPr>
        <w:pStyle w:val="ListBullet"/>
      </w:pPr>
      <w:r>
        <w:t>Mở rộng YAML description kích hoạt tự động với các từ khóa chuyên sâu: [lợi thế thương mại, goodwill, NCI, cổ đông không kiểm soát, giao dịch nội bộ, VAS 25, IFRS 10, thông tư 202].</w:t>
      </w:r>
    </w:p>
    <w:p>
      <w:pPr>
        <w:pStyle w:val="ListBullet"/>
      </w:pPr>
      <w:r>
        <w:t>Thêm tài liệu tham chiếu `.agents/skills/luanvan/references/vas25-ifrs10-matrix.md` tóm tắt các điểm khác biệt cốt lõi giữa VAS 25 và IFRS 10 (cách tính Goodwill toàn phần vs bán phần, xác định quyền kiểm soát).</w:t>
      </w:r>
    </w:p>
    <w:p>
      <w:pPr>
        <w:pStyle w:val="ListBullet"/>
      </w:pPr>
      <w:r>
        <w:t>Thêm bài viết mẫu thực tế `.agents/skills/luanvan/examples/sample-consolidation-thesis-review.md`.</w:t>
      </w:r>
    </w:p>
    <w:p>
      <w:pPr>
        <w:pStyle w:val="ListBullet"/>
      </w:pPr>
      <w:r>
        <w:t>Bổ sung kịch bản Python `.agents/skills/luanvan/scripts/parse_thesis.py` giúp trích xuất văn bản tự động từ các file PDF/DOCX luận văn dung lượng lớn.</w:t>
      </w:r>
    </w:p>
    <w:p>
      <w:pPr>
        <w:pStyle w:val="Heading2"/>
      </w:pPr>
      <w:r>
        <w:rPr>
          <w:color w:val="008080"/>
        </w:rPr>
        <w:t>3.3. Đề Xuất Skill Mới: bctc-consolidation-tracker</w:t>
      </w:r>
    </w:p>
    <w:p>
      <w:r>
        <w:t>Dựa trên Sứ mệnh Workspace trong `AGENTS.md` (Tự động hóa báo cáo hằng ngày về tiến độ Dự án Hợp nhất BCTC), Skill Reviewer Agent đề xuất khởi tạo thêm 1 Skill hoàn chỉnh:</w:t>
        <w:br/>
      </w:r>
      <w:r>
        <w:rPr>
          <w:b/>
        </w:rPr>
        <w:t xml:space="preserve">• Tên Skill: </w:t>
      </w:r>
      <w:r>
        <w:t>`bctc-consolidation-tracker`</w:t>
        <w:br/>
      </w:r>
      <w:r>
        <w:rPr>
          <w:b/>
        </w:rPr>
        <w:t xml:space="preserve">• Chức năng: </w:t>
      </w:r>
      <w:r>
        <w:t>Tự động đọc tiến độ dự án hợp nhất từ Google Sheets, phân tích các điểm nghẽn (bottlenecks), tạo báo cáo tổng hợp Markdown và gửi thông báo cảnh báo trực tiếp qua Telegram bot cho các bên liên quan.</w:t>
      </w:r>
    </w:p>
    <w:p>
      <w:pPr>
        <w:spacing w:after="300"/>
      </w:pPr>
    </w:p>
    <w:p>
      <w:pPr>
        <w:pStyle w:val="Heading1"/>
      </w:pPr>
      <w:r>
        <w:rPr>
          <w:color w:val="1B365D"/>
        </w:rPr>
        <w:t>4. KẾ HOẠCH TRIỂN KHAI CHI TIẾT (PLANNER AGENT)</w:t>
      </w:r>
    </w:p>
    <w:p>
      <w:r>
        <w:t>Planner Agent đã tổng hợp các đề xuất từ Research Agent và Skill Reviewer Agent để thiết lập Lộ trình Triển khai 3 Giai đoạn rõ ràng:</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Pr>
          <w:p>
            <w:pPr>
              <w:jc w:val="center"/>
            </w:pPr>
            <w:r>
              <w:rPr>
                <w:b/>
                <w:color w:val="FFFFFF"/>
              </w:rPr>
              <w:t>Giai đoạn</w:t>
            </w:r>
          </w:p>
        </w:tc>
        <w:tc>
          <w:tcPr>
            <w:tcW w:type="dxa" w:w="2340"/>
            <w:shd w:val="clear" w:color="auto" w:fill="1B365D"/>
          </w:tcPr>
          <w:p>
            <w:pPr>
              <w:jc w:val="center"/>
            </w:pPr>
            <w:r>
              <w:rPr>
                <w:b/>
                <w:color w:val="FFFFFF"/>
              </w:rPr>
              <w:t>Hạng mục Công việc</w:t>
            </w:r>
          </w:p>
        </w:tc>
        <w:tc>
          <w:tcPr>
            <w:tcW w:type="dxa" w:w="2340"/>
            <w:shd w:val="clear" w:color="auto" w:fill="1B365D"/>
          </w:tcPr>
          <w:p>
            <w:pPr>
              <w:jc w:val="center"/>
            </w:pPr>
            <w:r>
              <w:rPr>
                <w:b/>
                <w:color w:val="FFFFFF"/>
              </w:rPr>
              <w:t>Sản phẩm Bàn giao (Deliverables)</w:t>
            </w:r>
          </w:p>
        </w:tc>
        <w:tc>
          <w:tcPr>
            <w:tcW w:type="dxa" w:w="2340"/>
            <w:shd w:val="clear" w:color="auto" w:fill="1B365D"/>
          </w:tcPr>
          <w:p>
            <w:pPr>
              <w:jc w:val="center"/>
            </w:pPr>
            <w:r>
              <w:rPr>
                <w:b/>
                <w:color w:val="FFFFFF"/>
              </w:rPr>
              <w:t>Tiêu chí Nghiệm thu</w:t>
            </w:r>
          </w:p>
        </w:tc>
      </w:tr>
      <w:tr>
        <w:tc>
          <w:tcPr>
            <w:tcW w:type="dxa" w:w="2340"/>
            <w:shd w:val="clear" w:color="auto" w:fill="F9FAFC"/>
            <w:tcMar>
              <w:top w:w="70" w:type="dxa"/>
              <w:bottom w:w="70" w:type="dxa"/>
              <w:left w:w="100" w:type="dxa"/>
              <w:right w:w="100" w:type="dxa"/>
            </w:tcMar>
          </w:tcPr>
          <w:p>
            <w:r>
              <w:rPr>
                <w:b/>
                <w:color w:val="1B365D"/>
              </w:rPr>
              <w:t>Phase 1: Cấu trúc hóa Workspace</w:t>
            </w:r>
          </w:p>
        </w:tc>
        <w:tc>
          <w:tcPr>
            <w:tcW w:type="dxa" w:w="2340"/>
            <w:shd w:val="clear" w:color="auto" w:fill="F9FAFC"/>
            <w:tcMar>
              <w:top w:w="70" w:type="dxa"/>
              <w:bottom w:w="70" w:type="dxa"/>
              <w:left w:w="100" w:type="dxa"/>
              <w:right w:w="100" w:type="dxa"/>
            </w:tcMar>
          </w:tcPr>
          <w:p>
            <w:r>
              <w:t>1. Gom nhóm root scripts vào `automation/`</w:t>
              <w:br/>
              <w:t>2. Khởi tạo quy tắc modular trong `.agents/rules/` (`rule-pdca.md`, `rule-security.md`)</w:t>
              <w:br/>
              <w:t>3. Khởi tạo workflows trong `.agents/workflows/`</w:t>
            </w:r>
          </w:p>
        </w:tc>
        <w:tc>
          <w:tcPr>
            <w:tcW w:type="dxa" w:w="2340"/>
            <w:shd w:val="clear" w:color="auto" w:fill="F9FAFC"/>
            <w:tcMar>
              <w:top w:w="70" w:type="dxa"/>
              <w:bottom w:w="70" w:type="dxa"/>
              <w:left w:w="100" w:type="dxa"/>
              <w:right w:w="100" w:type="dxa"/>
            </w:tcMar>
          </w:tcPr>
          <w:p>
            <w:r>
              <w:t>- Thư mục `automation/` sạch sẽ</w:t>
              <w:br/>
              <w:t>- 2 file Rules mới</w:t>
              <w:br/>
              <w:t>- 2 file Workflows mới</w:t>
            </w:r>
          </w:p>
        </w:tc>
        <w:tc>
          <w:tcPr>
            <w:tcW w:type="dxa" w:w="2340"/>
            <w:shd w:val="clear" w:color="auto" w:fill="F9FAFC"/>
            <w:tcMar>
              <w:top w:w="70" w:type="dxa"/>
              <w:bottom w:w="70" w:type="dxa"/>
              <w:left w:w="100" w:type="dxa"/>
              <w:right w:w="100" w:type="dxa"/>
            </w:tcMar>
          </w:tcPr>
          <w:p>
            <w:r>
              <w:t>Root workspace gọn gàng, không bị lẫn file script. AGENTS.md dẫn link chính xác đến các rules.</w:t>
            </w:r>
          </w:p>
        </w:tc>
      </w:tr>
      <w:tr>
        <w:tc>
          <w:tcPr>
            <w:tcW w:type="dxa" w:w="2340"/>
            <w:shd w:val="clear" w:color="auto" w:fill="FFFFFF"/>
            <w:tcMar>
              <w:top w:w="70" w:type="dxa"/>
              <w:bottom w:w="70" w:type="dxa"/>
              <w:left w:w="100" w:type="dxa"/>
              <w:right w:w="100" w:type="dxa"/>
            </w:tcMar>
          </w:tcPr>
          <w:p>
            <w:r>
              <w:rPr>
                <w:b/>
                <w:color w:val="1B365D"/>
              </w:rPr>
              <w:t>Phase 2: Nâng cấp Skill v2</w:t>
            </w:r>
          </w:p>
        </w:tc>
        <w:tc>
          <w:tcPr>
            <w:tcW w:type="dxa" w:w="2340"/>
            <w:shd w:val="clear" w:color="auto" w:fill="FFFFFF"/>
            <w:tcMar>
              <w:top w:w="70" w:type="dxa"/>
              <w:bottom w:w="70" w:type="dxa"/>
              <w:left w:w="100" w:type="dxa"/>
              <w:right w:w="100" w:type="dxa"/>
            </w:tcMar>
          </w:tcPr>
          <w:p>
            <w:r>
              <w:t>1. Nâng cấp `erp-ops` lên v2 (thêm references, examples, tối ưu script)</w:t>
              <w:br/>
              <w:t>2. Nâng cấp `luanvan` lên v2 (thêm vas25-ifrs10-matrix, thesis parser script)</w:t>
              <w:br/>
              <w:t>3. Đóng gói skill mới `bctc-consolidation-tracker`</w:t>
            </w:r>
          </w:p>
        </w:tc>
        <w:tc>
          <w:tcPr>
            <w:tcW w:type="dxa" w:w="2340"/>
            <w:shd w:val="clear" w:color="auto" w:fill="FFFFFF"/>
            <w:tcMar>
              <w:top w:w="70" w:type="dxa"/>
              <w:bottom w:w="70" w:type="dxa"/>
              <w:left w:w="100" w:type="dxa"/>
              <w:right w:w="100" w:type="dxa"/>
            </w:tcMar>
          </w:tcPr>
          <w:p>
            <w:r>
              <w:t>- Folder `erp-ops` v2 đầy đủ</w:t>
              <w:br/>
              <w:t>- Folder `luanvan` v2 đầy đủ</w:t>
              <w:br/>
              <w:t>- Skill `bctc-consolidation-tracker` mới</w:t>
            </w:r>
          </w:p>
        </w:tc>
        <w:tc>
          <w:tcPr>
            <w:tcW w:type="dxa" w:w="2340"/>
            <w:shd w:val="clear" w:color="auto" w:fill="FFFFFF"/>
            <w:tcMar>
              <w:top w:w="70" w:type="dxa"/>
              <w:bottom w:w="70" w:type="dxa"/>
              <w:left w:w="100" w:type="dxa"/>
              <w:right w:w="100" w:type="dxa"/>
            </w:tcMar>
          </w:tcPr>
          <w:p>
            <w:r>
              <w:t>Cả 3 skill đều có YAML trigger chuẩn, có tài liệu tham chiếu và chạy test prompt thành công.</w:t>
            </w:r>
          </w:p>
        </w:tc>
      </w:tr>
      <w:tr>
        <w:tc>
          <w:tcPr>
            <w:tcW w:type="dxa" w:w="2340"/>
            <w:shd w:val="clear" w:color="auto" w:fill="F9FAFC"/>
            <w:tcMar>
              <w:top w:w="70" w:type="dxa"/>
              <w:bottom w:w="70" w:type="dxa"/>
              <w:left w:w="100" w:type="dxa"/>
              <w:right w:w="100" w:type="dxa"/>
            </w:tcMar>
          </w:tcPr>
          <w:p>
            <w:r>
              <w:rPr>
                <w:b/>
                <w:color w:val="1B365D"/>
              </w:rPr>
              <w:t>Phase 3: Audit &amp; PDCA Log</w:t>
            </w:r>
          </w:p>
        </w:tc>
        <w:tc>
          <w:tcPr>
            <w:tcW w:type="dxa" w:w="2340"/>
            <w:shd w:val="clear" w:color="auto" w:fill="F9FAFC"/>
            <w:tcMar>
              <w:top w:w="70" w:type="dxa"/>
              <w:bottom w:w="70" w:type="dxa"/>
              <w:left w:w="100" w:type="dxa"/>
              <w:right w:w="100" w:type="dxa"/>
            </w:tcMar>
          </w:tcPr>
          <w:p>
            <w:r>
              <w:t>1. Ghi nhận nhật ký PDCA log số 4 cho đợt nâng cấp v2</w:t>
              <w:br/>
              <w:t>2. Kiểm thử end-to-end các skill</w:t>
              <w:br/>
              <w:t>3. Cập nhật nhật ký checkpoint buổi học trong `docs/lesson-checkpoint-log.md`</w:t>
            </w:r>
          </w:p>
        </w:tc>
        <w:tc>
          <w:tcPr>
            <w:tcW w:type="dxa" w:w="2340"/>
            <w:shd w:val="clear" w:color="auto" w:fill="F9FAFC"/>
            <w:tcMar>
              <w:top w:w="70" w:type="dxa"/>
              <w:bottom w:w="70" w:type="dxa"/>
              <w:left w:w="100" w:type="dxa"/>
              <w:right w:w="100" w:type="dxa"/>
            </w:tcMar>
          </w:tcPr>
          <w:p>
            <w:r>
              <w:t>- `docs/pdca-log.md` được cập nhật</w:t>
              <w:br/>
              <w:t>- `docs/lesson-checkpoint-log.md` cập nhật Buổi 5</w:t>
            </w:r>
          </w:p>
        </w:tc>
        <w:tc>
          <w:tcPr>
            <w:tcW w:type="dxa" w:w="2340"/>
            <w:shd w:val="clear" w:color="auto" w:fill="F9FAFC"/>
            <w:tcMar>
              <w:top w:w="70" w:type="dxa"/>
              <w:bottom w:w="70" w:type="dxa"/>
              <w:left w:w="100" w:type="dxa"/>
              <w:right w:w="100" w:type="dxa"/>
            </w:tcMar>
          </w:tcPr>
          <w:p>
            <w:r>
              <w:t>Hoàn tất toàn bộ checkpoint nâng cấp, không phát sinh lỗi liên kết hay đứt gãy quy trình.</w:t>
            </w:r>
          </w:p>
        </w:tc>
      </w:tr>
    </w:tbl>
    <w:p>
      <w:pPr>
        <w:spacing w:after="300"/>
      </w:pPr>
    </w:p>
    <w:p>
      <w:pPr>
        <w:pStyle w:val="Heading1"/>
      </w:pPr>
      <w:r>
        <w:rPr>
          <w:color w:val="1B365D"/>
        </w:rPr>
        <w:t>5. KẾT LUẬN &amp; HƯỚNG DẪN DÀNH CHO CHỦ SỞ HỮU WORKSPACE</w:t>
      </w:r>
    </w:p>
    <w:p>
      <w:pPr>
        <w:spacing w:after="400"/>
      </w:pPr>
      <w:r>
        <w:t>Báo cáo trên đây đã tổng hợp toàn bộ đánh giá sắc bén và kế hoạch triển khai cụ thể từ Đội ngũ Agent. Việc thực thi lộ trình nâng cấp v2 sẽ giúp Personal Agentic Workspace của Anh Vũ Đức Hoàng đạt tiêu chuẩn vận hành chuyên nghiệp, tăng tốc đáng kể khả năng tự động hóa báo cáo Hợp nhất BCTC hằng ngày và phân tích dữ liệu vận hành ERP.</w:t>
        <w:br/>
        <w:br/>
        <w:t>Anh có thể duyệt phương án này để Team Leader triển khai ngay Phase 1 &amp; Phase 2 cho workspace.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