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805AC2">
        <w:t xml:space="preserve"> – Mô hình MVC</w:t>
      </w:r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>ây dựng chức năng CRUD dựa vào các màn hình,</w:t>
      </w:r>
      <w:r w:rsidR="007B5616" w:rsidRPr="007B5616">
        <w:rPr>
          <w:b/>
        </w:rPr>
        <w:t xml:space="preserve"> sử dụng mô hình MVC đã học,</w:t>
      </w:r>
      <w:r w:rsidR="00EC2520">
        <w:t xml:space="preserve">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1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7B5616"/>
    <w:rsid w:val="00805AC2"/>
    <w:rsid w:val="00860119"/>
    <w:rsid w:val="00921D96"/>
    <w:rsid w:val="009256F4"/>
    <w:rsid w:val="00956C2A"/>
    <w:rsid w:val="009D751B"/>
    <w:rsid w:val="009F6B55"/>
    <w:rsid w:val="00AB2CAF"/>
    <w:rsid w:val="00AB2D1B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5F01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46</cp:revision>
  <dcterms:created xsi:type="dcterms:W3CDTF">2019-11-03T15:33:00Z</dcterms:created>
  <dcterms:modified xsi:type="dcterms:W3CDTF">2022-02-08T04:59:00Z</dcterms:modified>
</cp:coreProperties>
</file>