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246" w:rsidRPr="00ED4246" w:rsidRDefault="00ED4246" w:rsidP="00ED42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4246">
        <w:rPr>
          <w:rFonts w:ascii="Times New Roman" w:eastAsia="Times New Roman" w:hAnsi="Times New Roman" w:cs="Times New Roman"/>
          <w:b/>
          <w:bCs/>
          <w:sz w:val="24"/>
          <w:szCs w:val="24"/>
        </w:rPr>
        <w:t>BẢNG DỮ LIỆU</w:t>
      </w:r>
      <w:r w:rsidRPr="00ED4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695"/>
      </w:tblGrid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E-CDNT 1.1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E-CDNT 1.2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lắp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cấy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trạm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Hiệp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Lang Minh,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Suối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Cát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cấy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trạm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Hiệp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Lang Minh,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Suối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Cát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2019.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236 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E-CDNT 3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vay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mại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khấu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hao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E-CDNT 5.3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cạnh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đấu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D4246" w:rsidRPr="00ED4246" w:rsidRDefault="00ED4246" w:rsidP="00ED42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cổ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30%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94,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0251.218292 fax: 0251.3740.009 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ngành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nghề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ED4246" w:rsidRPr="00ED4246" w:rsidRDefault="00ED4246" w:rsidP="00ED42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cổ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cổ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20%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proofErr w:type="gram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E-HSMT 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E-HSDT;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+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Cổ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mại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Phú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+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94,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+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E-HSMT: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94,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+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E-HSMT: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94,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+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E-HSDT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94,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+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94,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ED4246" w:rsidRPr="00ED4246" w:rsidRDefault="00ED4246" w:rsidP="00ED42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quản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94,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0251.218292 fax: 0251.3740.009 </w:t>
            </w:r>
          </w:p>
          <w:p w:rsidR="00ED4246" w:rsidRPr="00ED4246" w:rsidRDefault="00ED4246" w:rsidP="00ED42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Nhà thầu tham dự thầu có tên trong danh sách ngắn và không có cổ phần hoặc vốn góp trên 20% với các nhà thầu sau đây: </w:t>
            </w:r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E-CDNT 5.6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siêu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E-CDNT 10.1(g) 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nộp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E-HSDT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nộp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HSDT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chiếu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HSDT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nộp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E-CDNT 16.1 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E-HSDT : ≥ 90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E-CDNT 17.1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proofErr w:type="gram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: 26.500.000   VND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120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4246" w:rsidRPr="00ED4246" w:rsidTr="00ED4246">
        <w:trPr>
          <w:hidden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E-CDNT 16.2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Nhà thầu chính chỉ được sử dụng nhà thầu phụ thực hiện các công việc với tổng giá trị dành cho nhà thầu phụ không vượt quá % giá chào của nhà thầu. </w:t>
            </w:r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E-CDNT 25.2 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10 %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E-CDNT 27.1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E-HSDT: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a)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b)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c)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4246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  <w:t>(Không áp dụng đối với hàng hóa ưu đãi)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E-CDNT 27.2.1 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E-CDNT 29.4 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E-CDNT 31.1 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phê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duyệt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E-CDNT 32 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94,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: 0251.218292 fax: 0251.3740.009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fax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đốc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94,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fax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KH-KT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94,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0251.218292 </w:t>
            </w:r>
          </w:p>
        </w:tc>
      </w:tr>
      <w:tr w:rsidR="00ED4246" w:rsidRPr="00ED4246" w:rsidTr="00ED4246"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E-CDNT 33 </w:t>
            </w:r>
          </w:p>
        </w:tc>
        <w:tc>
          <w:tcPr>
            <w:tcW w:w="7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246" w:rsidRPr="00ED4246" w:rsidRDefault="00ED4246" w:rsidP="00ED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fax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94,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Ray,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0251.218292 fax: 0251.3740.009. -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nóng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+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nóng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đấu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024.3768 6611 +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đấu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EVN: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quanlydauthau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@evn.com.vn</w:t>
            </w:r>
            <w:proofErr w:type="gram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;.</w:t>
            </w:r>
            <w:proofErr w:type="gram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Đấu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>Nam:https</w:t>
            </w:r>
            <w:proofErr w:type="spellEnd"/>
            <w:r w:rsidRPr="00ED4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://dauthau.evn.com.vn/ </w:t>
            </w:r>
          </w:p>
        </w:tc>
      </w:tr>
    </w:tbl>
    <w:p w:rsidR="00F20C99" w:rsidRDefault="00F20C99"/>
    <w:sectPr w:rsidR="00F2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E7"/>
    <w:rsid w:val="001705E7"/>
    <w:rsid w:val="00D5150E"/>
    <w:rsid w:val="00ED4246"/>
    <w:rsid w:val="00F2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4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4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1212</Words>
  <Characters>4220</Characters>
  <Application>Microsoft Office Word</Application>
  <DocSecurity>0</DocSecurity>
  <Lines>281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ThucTran</dc:creator>
  <cp:keywords/>
  <dc:description/>
  <cp:lastModifiedBy>ThucTran</cp:lastModifiedBy>
  <cp:revision>3</cp:revision>
  <dcterms:created xsi:type="dcterms:W3CDTF">2020-04-21T14:05:00Z</dcterms:created>
  <dcterms:modified xsi:type="dcterms:W3CDTF">2020-04-21T14:18:00Z</dcterms:modified>
</cp:coreProperties>
</file>