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136B6171"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093764" w:rsidRPr="004A74E5">
        <w:rPr>
          <w:rFonts w:ascii="Times New Roman" w:eastAsia="Calibri" w:hAnsi="Times New Roman"/>
          <w:b w:val="0"/>
          <w:bCs w:val="0"/>
          <w:iCs/>
          <w:color w:val="3B3838" w:themeColor="background2" w:themeShade="40"/>
          <w:sz w:val="26"/>
          <w:szCs w:val="26"/>
        </w:rPr>
        <w:t>ngày 22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31D3E6F1"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093764" w:rsidRPr="004A74E5">
        <w:rPr>
          <w:rFonts w:ascii="Times New Roman" w:eastAsia="Calibri" w:hAnsi="Times New Roman"/>
          <w:b w:val="0"/>
          <w:bCs w:val="0"/>
          <w:color w:val="3B3838" w:themeColor="background2" w:themeShade="40"/>
          <w:sz w:val="26"/>
          <w:szCs w:val="22"/>
        </w:rPr>
        <w:t>Công trình: Phát triển đường dây hạ thế để cấp điện cho làng đồng bào dân tộc thiểu số Chơ Ro - tổ 12, ấp Bàu Trâm, xã Bàu Trâm, TP. Long Khánh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093764" w:rsidRPr="004A74E5">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w:t>
      </w:r>
      <w:bookmarkStart w:id="1" w:name="_GoBack"/>
      <w:bookmarkEnd w:id="1"/>
      <w:r w:rsidRPr="009877B4">
        <w:rPr>
          <w:rFonts w:ascii="Times New Roman" w:hAnsi="Times New Roman"/>
          <w:b w:val="0"/>
          <w:bCs w:val="0"/>
          <w:color w:val="3B3838" w:themeColor="background2" w:themeShade="40"/>
          <w:sz w:val="26"/>
          <w:szCs w:val="26"/>
        </w:rPr>
        <w:t xml:space="preserve">hợp pháp của Công ty TNHH Thu Lộc. Ông Đinh Văn Nhờ chịu trách nhiệm hoàn toàn về những công việc do bà Trần Thị Ngọc Thọ thực hiện trong phạm vi ủy quyền. </w:t>
      </w:r>
    </w:p>
    <w:p w14:paraId="11291A43" w14:textId="3CAA22C0"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093764" w:rsidRPr="004A74E5">
        <w:rPr>
          <w:rFonts w:ascii="Times New Roman" w:hAnsi="Times New Roman"/>
          <w:b w:val="0"/>
          <w:bCs w:val="0"/>
          <w:color w:val="3B3838" w:themeColor="background2" w:themeShade="40"/>
          <w:sz w:val="26"/>
          <w:szCs w:val="26"/>
        </w:rPr>
        <w:t>22/09/2020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093764">
        <w:rPr>
          <w:rFonts w:ascii="Times New Roman" w:hAnsi="Times New Roman"/>
          <w:b w:val="0"/>
          <w:bCs w:val="0"/>
          <w:color w:val="3B3838" w:themeColor="background2" w:themeShade="40"/>
          <w:sz w:val="26"/>
          <w:szCs w:val="26"/>
        </w:rPr>
        <w:fldChar w:fldCharType="separate"/>
      </w:r>
      <w:r w:rsidR="00093764" w:rsidRPr="004A74E5">
        <w:rPr>
          <w:rFonts w:ascii="Times New Roman" w:hAnsi="Times New Roman"/>
          <w:b w:val="0"/>
          <w:bCs w:val="0"/>
          <w:color w:val="3B3838" w:themeColor="background2" w:themeShade="40"/>
          <w:sz w:val="26"/>
          <w:szCs w:val="26"/>
        </w:rPr>
        <w:t>22/09/2021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348B4EF"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93764" w:rsidRPr="004A74E5">
              <w:rPr>
                <w:rFonts w:ascii="Times New Roman" w:eastAsia="Calibri" w:hAnsi="Times New Roman"/>
                <w:b w:val="0"/>
                <w:bCs w:val="0"/>
                <w:i/>
                <w:iCs/>
                <w:color w:val="3B3838" w:themeColor="background2" w:themeShade="40"/>
                <w:sz w:val="26"/>
                <w:szCs w:val="26"/>
              </w:rPr>
              <w:t>ngày 22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043F06B2"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093764" w:rsidRPr="004A74E5">
        <w:rPr>
          <w:rFonts w:ascii="Times New Roman" w:hAnsi="Times New Roman"/>
          <w:b w:val="0"/>
          <w:sz w:val="28"/>
          <w:szCs w:val="28"/>
        </w:rPr>
        <w:t>Điện lực Long Khánh</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187EADC5"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63A7338C"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093764" w:rsidRPr="004A74E5">
        <w:rPr>
          <w:rFonts w:ascii="Times New Roman" w:hAnsi="Times New Roman"/>
          <w:b w:val="0"/>
          <w:sz w:val="28"/>
          <w:szCs w:val="28"/>
        </w:rPr>
        <w:t>Điện lực Long Khánh</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65E0DEF"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3764" w:rsidRPr="004A74E5">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A5FD05"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093764" w:rsidRPr="004A74E5">
        <w:rPr>
          <w:rFonts w:ascii="Times New Roman" w:hAnsi="Times New Roman"/>
          <w:bCs w:val="0"/>
          <w:sz w:val="26"/>
          <w:szCs w:val="26"/>
        </w:rPr>
        <w:t>Công trình: Phát triển đường dây hạ thế để cấp điện cho làng đồng bào dân tộc thiểu số Chơ Ro - tổ 12, ấp Bàu Trâm, xã Bàu Trâm, TP. Long Khánh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0C4B2BE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093764" w:rsidRPr="004A74E5">
        <w:rPr>
          <w:rFonts w:ascii="Times New Roman" w:hAnsi="Times New Roman"/>
          <w:b w:val="0"/>
          <w:sz w:val="26"/>
          <w:szCs w:val="26"/>
        </w:rPr>
        <w:t>Điện lực Long Khánh</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0DE0A77C"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093764">
        <w:rPr>
          <w:rFonts w:ascii="Times New Roman" w:hAnsi="Times New Roman"/>
          <w:b w:val="0"/>
          <w:sz w:val="26"/>
          <w:szCs w:val="26"/>
        </w:rPr>
        <w:fldChar w:fldCharType="separate"/>
      </w:r>
      <w:r w:rsidR="00093764" w:rsidRPr="004A74E5">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2736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317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DD1ED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94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10B010" id="AutoShape 7" o:spid="_x0000_s1026" type="#_x0000_t32" style="position:absolute;margin-left:68.25pt;margin-top:2.5pt;width:151.5pt;height:0;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7A19D58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3764" w:rsidRPr="004A74E5">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22D97E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3764" w:rsidRPr="004A74E5">
        <w:rPr>
          <w:rFonts w:ascii="Times New Roman" w:eastAsia="Calibri" w:hAnsi="Times New Roman"/>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81030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87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128B4A" id="AutoShape 6" o:spid="_x0000_s1026" type="#_x0000_t32" style="position:absolute;margin-left:61.35pt;margin-top:1pt;width:33.75pt;height:.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472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FDF8B7" id="AutoShape 7" o:spid="_x0000_s1026" type="#_x0000_t32" style="position:absolute;margin-left:68.25pt;margin-top:2.5pt;width:151.5pt;height: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D7C698E"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3764" w:rsidRPr="004A74E5">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6D0B480"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3764" w:rsidRPr="004A74E5">
        <w:rPr>
          <w:rFonts w:ascii="Times New Roman" w:eastAsia="Calibri" w:hAnsi="Times New Roman"/>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Phụ kiện ống nhựa các </w:t>
            </w:r>
            <w:r w:rsidRPr="008C6316">
              <w:rPr>
                <w:rFonts w:ascii="Times New Roman" w:hAnsi="Times New Roman"/>
                <w:b w:val="0"/>
                <w:bCs w:val="0"/>
                <w:noProof w:val="0"/>
                <w:color w:val="000000"/>
                <w:sz w:val="26"/>
                <w:szCs w:val="26"/>
              </w:rPr>
              <w:lastRenderedPageBreak/>
              <w:t>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Cty Liên Minh </w:t>
            </w:r>
            <w:r w:rsidRPr="008C6316">
              <w:rPr>
                <w:rFonts w:ascii="Times New Roman" w:hAnsi="Times New Roman"/>
                <w:b w:val="0"/>
                <w:bCs w:val="0"/>
                <w:noProof w:val="0"/>
                <w:color w:val="000000"/>
                <w:sz w:val="26"/>
                <w:szCs w:val="26"/>
              </w:rPr>
              <w:lastRenderedPageBreak/>
              <w:t>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50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BCC44B" id="AutoShape 6" o:spid="_x0000_s1026" type="#_x0000_t32" style="position:absolute;margin-left:61.35pt;margin-top:1pt;width:33.75pt;height:.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826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68434" id="AutoShape 7" o:spid="_x0000_s1026" type="#_x0000_t32" style="position:absolute;margin-left:68.25pt;margin-top:2.5pt;width:151.5pt;height:0;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1120D53"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93764" w:rsidRPr="004A74E5">
              <w:rPr>
                <w:rFonts w:ascii="Times New Roman" w:eastAsia="Calibri" w:hAnsi="Times New Roman"/>
                <w:b w:val="0"/>
                <w:bCs w:val="0"/>
                <w:i/>
                <w:iCs/>
                <w:color w:val="3B3838" w:themeColor="background2" w:themeShade="40"/>
                <w:sz w:val="26"/>
                <w:szCs w:val="26"/>
              </w:rPr>
              <w:t>ngày 22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219E16E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3764" w:rsidRPr="004A74E5">
        <w:rPr>
          <w:rFonts w:ascii="Times New Roman" w:eastAsia="Calibri" w:hAnsi="Times New Roman"/>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971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15957CE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93764"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28F4671"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C8E3291"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C630DB"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339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A53671B" w14:textId="6B6E99A9" w:rsidR="00B765C7" w:rsidRPr="005D6367" w:rsidRDefault="00C70EE9"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CD815D1"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1061F71"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093764"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11D38B4C"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458B91A9"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764E6894"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17B6DC02"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0284370E"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5B29C15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7BE4A0B6"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74E8C8A"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3764"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277520CB"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017D4A4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78D91A25"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721526A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32B51A52"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64FF567"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268224B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3634AF89"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3764"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1BA6398"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518C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1C4067B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3764"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3BD1AA5"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3993002"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2BF6D200"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3764"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EB1645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4A30E6DF"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1E8EFF0B"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093764" w:rsidRPr="004A74E5">
        <w:rPr>
          <w:rFonts w:ascii="Times New Roman" w:hAnsi="Times New Roman"/>
          <w:b w:val="0"/>
          <w:bCs w:val="0"/>
          <w:sz w:val="26"/>
          <w:szCs w:val="26"/>
        </w:rPr>
        <w:t>Điện lực Long Khánh</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2A78BE6D"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93764"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4358BB65"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93764"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21D920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093764" w:rsidRPr="004A74E5">
        <w:rPr>
          <w:rFonts w:ascii="Times New Roman" w:hAnsi="Times New Roman"/>
          <w:b w:val="0"/>
          <w:bCs w:val="0"/>
          <w:color w:val="000000"/>
          <w:sz w:val="26"/>
          <w:szCs w:val="26"/>
        </w:rPr>
        <w:t>Điện lực Long Khánh</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07162A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093764" w:rsidRPr="004A74E5">
        <w:rPr>
          <w:rFonts w:ascii="Times New Roman" w:hAnsi="Times New Roman"/>
          <w:b w:val="0"/>
          <w:bCs w:val="0"/>
          <w:sz w:val="26"/>
          <w:szCs w:val="26"/>
        </w:rPr>
        <w:t>Điện lực Long Khánh</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FD6776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3E73110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13DF50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56E092A9"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093764" w:rsidRPr="004A74E5">
        <w:rPr>
          <w:b w:val="0"/>
          <w:bCs w:val="0"/>
          <w:sz w:val="28"/>
        </w:rPr>
        <w:t>Điện lực Long Khánh</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6665BF9A"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3BF67C89"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66D0C15F"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2744FF0"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093764" w:rsidRPr="004A74E5">
        <w:rPr>
          <w:b w:val="0"/>
          <w:bCs w:val="0"/>
          <w:sz w:val="28"/>
        </w:rPr>
        <w:t>Điện lực Long Khánh</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5B1A71D8"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7BA62461"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6150C5C"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05ECE13E"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4626B4AA"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206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596972" id="AutoShape 3" o:spid="_x0000_s1026" type="#_x0000_t32" style="position:absolute;margin-left:157.55pt;margin-top:1.4pt;width:172.5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56347FC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27F1713B"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093764" w:rsidRPr="004A74E5">
        <w:rPr>
          <w:rFonts w:ascii="Times New Roman" w:eastAsia="Calibri" w:hAnsi="Times New Roman"/>
          <w:b w:val="0"/>
          <w:bCs w:val="0"/>
          <w:color w:val="3B3838" w:themeColor="background2" w:themeShade="40"/>
          <w:sz w:val="26"/>
          <w:szCs w:val="22"/>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093764" w:rsidRPr="004A74E5">
        <w:rPr>
          <w:rFonts w:ascii="Times New Roman" w:eastAsia="Calibri" w:hAnsi="Times New Roman"/>
          <w:b w:val="0"/>
          <w:bCs w:val="0"/>
          <w:color w:val="3B3838" w:themeColor="background2" w:themeShade="40"/>
          <w:sz w:val="26"/>
          <w:szCs w:val="26"/>
        </w:rPr>
        <w:t>Điện lực Long Khánh</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DB8F299"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093764">
        <w:rPr>
          <w:rFonts w:ascii="Times New Roman" w:hAnsi="Times New Roman"/>
          <w:b w:val="0"/>
          <w:bCs w:val="0"/>
          <w:color w:val="3B3838" w:themeColor="background2" w:themeShade="40"/>
          <w:sz w:val="26"/>
          <w:szCs w:val="26"/>
        </w:rPr>
        <w:fldChar w:fldCharType="separate"/>
      </w:r>
      <w:r w:rsidR="00093764" w:rsidRPr="004A74E5">
        <w:rPr>
          <w:rFonts w:ascii="Times New Roman" w:hAnsi="Times New Roman"/>
          <w:b w:val="0"/>
          <w:bCs w:val="0"/>
          <w:color w:val="3B3838" w:themeColor="background2" w:themeShade="40"/>
          <w:sz w:val="26"/>
          <w:szCs w:val="26"/>
        </w:rPr>
        <w:t>22/09/2021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49A1721"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5D7A6EBA"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13E82D72"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0AFB3D8"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1F229F22"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08BF5F4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1CB6A987"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481B102F"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4B8F22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71A696E"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4E0AAD08"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2919EB81"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B7DD14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64697AD8"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5A422CD6"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48F8752F"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4AC5783"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0664FEE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E62D6F6"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5E60EA31"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39D8685E"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778492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2D7D09AA"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634366FE"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EC83509"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281A2D"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3764"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55F7368"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7C42AC3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3764" w:rsidRPr="004A74E5">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47C3F2DE"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345F479C"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799EBE5"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A72F04">
        <w:trPr>
          <w:trHeight w:val="1030"/>
        </w:trPr>
        <w:tc>
          <w:tcPr>
            <w:tcW w:w="4116" w:type="dxa"/>
          </w:tcPr>
          <w:p w14:paraId="412CDF77" w14:textId="77777777" w:rsidR="00766197" w:rsidRPr="009877B4" w:rsidRDefault="00766197" w:rsidP="00A72F04">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A72F04">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A72F04">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A72F04">
            <w:pPr>
              <w:jc w:val="center"/>
              <w:rPr>
                <w:rFonts w:ascii="Times New Roman" w:hAnsi="Times New Roman"/>
              </w:rPr>
            </w:pPr>
            <w:r w:rsidRPr="009877B4">
              <w:rPr>
                <w:rFonts w:ascii="Times New Roman" w:hAnsi="Times New Roman"/>
                <w:b w:val="0"/>
                <w:bCs w:val="0"/>
                <w:iCs/>
                <w:sz w:val="26"/>
                <w:szCs w:val="28"/>
              </w:rPr>
              <w:t>Số: 14/ CV-TL</w:t>
            </w:r>
          </w:p>
          <w:p w14:paraId="20E1BD5D" w14:textId="267CC254" w:rsidR="00766197" w:rsidRPr="009877B4" w:rsidRDefault="00766197" w:rsidP="00A72F04">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93764"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A72F04">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A72F04">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A72F04">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77777777" w:rsidR="00766197" w:rsidRPr="009877B4" w:rsidRDefault="00766197" w:rsidP="00A72F04">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376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2A67E0C"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3764"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06A7AF70"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3764"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A72F04">
        <w:tc>
          <w:tcPr>
            <w:tcW w:w="4008" w:type="dxa"/>
          </w:tcPr>
          <w:p w14:paraId="7D08478F" w14:textId="77777777" w:rsidR="00766197" w:rsidRPr="009877B4" w:rsidRDefault="00766197" w:rsidP="00A72F04">
            <w:pPr>
              <w:rPr>
                <w:rFonts w:ascii="Times New Roman" w:hAnsi="Times New Roman"/>
                <w:bCs w:val="0"/>
                <w:i/>
                <w:szCs w:val="28"/>
                <w:u w:val="single"/>
              </w:rPr>
            </w:pPr>
          </w:p>
          <w:p w14:paraId="41AE2213" w14:textId="77777777" w:rsidR="00766197" w:rsidRPr="009877B4" w:rsidRDefault="00766197" w:rsidP="00A72F04">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A72F04">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A72F04">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A72F04">
            <w:pPr>
              <w:jc w:val="center"/>
              <w:rPr>
                <w:b w:val="0"/>
                <w:bCs w:val="0"/>
              </w:rPr>
            </w:pPr>
          </w:p>
          <w:p w14:paraId="42B8DB17" w14:textId="77777777" w:rsidR="00766197" w:rsidRPr="009877B4" w:rsidRDefault="00766197" w:rsidP="00A72F04">
            <w:pPr>
              <w:jc w:val="center"/>
              <w:rPr>
                <w:rFonts w:ascii="Times New Roman" w:hAnsi="Times New Roman"/>
                <w:bCs w:val="0"/>
                <w:sz w:val="28"/>
                <w:szCs w:val="28"/>
              </w:rPr>
            </w:pPr>
          </w:p>
        </w:tc>
      </w:tr>
    </w:tbl>
    <w:p w14:paraId="68209727" w14:textId="5A18BDDD"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764"/>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6197"/>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B556-4260-47AD-8041-256261C6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27</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225</cp:revision>
  <cp:lastPrinted>2020-09-23T11:46:00Z</cp:lastPrinted>
  <dcterms:created xsi:type="dcterms:W3CDTF">2020-01-04T08:46:00Z</dcterms:created>
  <dcterms:modified xsi:type="dcterms:W3CDTF">2020-09-23T11:49:00Z</dcterms:modified>
</cp:coreProperties>
</file>