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85D6" w14:textId="77777777" w:rsidR="009D2AD4" w:rsidRPr="00292DD5" w:rsidRDefault="009D2AD4" w:rsidP="005F6F4B">
      <w:pPr>
        <w:widowControl w:val="0"/>
        <w:tabs>
          <w:tab w:val="left" w:pos="993"/>
        </w:tabs>
        <w:snapToGrid w:val="0"/>
        <w:spacing w:before="120" w:after="120"/>
        <w:jc w:val="center"/>
        <w:rPr>
          <w:rFonts w:eastAsia="Batang"/>
          <w:szCs w:val="24"/>
        </w:rPr>
      </w:pPr>
    </w:p>
    <w:p w14:paraId="789F7EC4" w14:textId="77777777" w:rsidR="00C0400C" w:rsidRPr="00292DD5" w:rsidRDefault="00C0400C" w:rsidP="005F6F4B">
      <w:pPr>
        <w:widowControl w:val="0"/>
        <w:tabs>
          <w:tab w:val="left" w:pos="993"/>
        </w:tabs>
        <w:snapToGrid w:val="0"/>
        <w:spacing w:before="120" w:after="120"/>
        <w:jc w:val="center"/>
        <w:rPr>
          <w:rFonts w:eastAsia="Batang"/>
          <w:szCs w:val="24"/>
        </w:rPr>
      </w:pPr>
    </w:p>
    <w:p w14:paraId="3C7D7AF2" w14:textId="77777777" w:rsidR="00C0400C" w:rsidRPr="00292DD5" w:rsidRDefault="00C0400C" w:rsidP="005F6F4B">
      <w:pPr>
        <w:widowControl w:val="0"/>
        <w:tabs>
          <w:tab w:val="left" w:pos="993"/>
        </w:tabs>
        <w:snapToGrid w:val="0"/>
        <w:spacing w:before="120" w:after="120"/>
        <w:jc w:val="center"/>
        <w:rPr>
          <w:rFonts w:eastAsia="Batang"/>
          <w:szCs w:val="24"/>
        </w:rPr>
      </w:pPr>
    </w:p>
    <w:p w14:paraId="5ED3165E" w14:textId="23A91F3B" w:rsidR="009D2AD4" w:rsidRPr="00292DD5" w:rsidRDefault="00C121A4" w:rsidP="005F6F4B">
      <w:pPr>
        <w:widowControl w:val="0"/>
        <w:tabs>
          <w:tab w:val="left" w:pos="993"/>
        </w:tabs>
        <w:snapToGrid w:val="0"/>
        <w:spacing w:before="120" w:after="120"/>
        <w:jc w:val="center"/>
        <w:rPr>
          <w:rFonts w:eastAsia="Batang"/>
          <w:szCs w:val="24"/>
        </w:rPr>
      </w:pPr>
      <w:r w:rsidRPr="00292DD5">
        <w:rPr>
          <w:rFonts w:eastAsia="Batang"/>
          <w:szCs w:val="24"/>
        </w:rPr>
        <w:drawing>
          <wp:inline distT="0" distB="0" distL="0" distR="0" wp14:anchorId="0B25CB48" wp14:editId="3D7FA176">
            <wp:extent cx="1496291" cy="1410890"/>
            <wp:effectExtent l="0" t="0" r="8890" b="0"/>
            <wp:docPr id="187751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3578" cy="1417761"/>
                    </a:xfrm>
                    <a:prstGeom prst="rect">
                      <a:avLst/>
                    </a:prstGeom>
                    <a:noFill/>
                    <a:ln>
                      <a:noFill/>
                    </a:ln>
                  </pic:spPr>
                </pic:pic>
              </a:graphicData>
            </a:graphic>
          </wp:inline>
        </w:drawing>
      </w:r>
    </w:p>
    <w:p w14:paraId="630DF3C2" w14:textId="77777777" w:rsidR="009D2AD4" w:rsidRPr="00292DD5" w:rsidRDefault="009D2AD4" w:rsidP="005F6F4B">
      <w:pPr>
        <w:widowControl w:val="0"/>
        <w:tabs>
          <w:tab w:val="left" w:pos="993"/>
        </w:tabs>
        <w:snapToGrid w:val="0"/>
        <w:spacing w:before="120" w:after="120"/>
        <w:jc w:val="center"/>
        <w:rPr>
          <w:rFonts w:eastAsia="Batang"/>
          <w:szCs w:val="24"/>
        </w:rPr>
      </w:pPr>
    </w:p>
    <w:p w14:paraId="294D41A1" w14:textId="77777777" w:rsidR="009D2AD4" w:rsidRPr="00292DD5" w:rsidRDefault="009D2AD4" w:rsidP="005F6F4B">
      <w:pPr>
        <w:widowControl w:val="0"/>
        <w:tabs>
          <w:tab w:val="left" w:pos="993"/>
        </w:tabs>
        <w:snapToGrid w:val="0"/>
        <w:spacing w:before="120" w:after="120"/>
        <w:jc w:val="center"/>
        <w:rPr>
          <w:rFonts w:eastAsia="Batang"/>
          <w:szCs w:val="24"/>
        </w:rPr>
      </w:pPr>
    </w:p>
    <w:p w14:paraId="674CA596" w14:textId="77777777" w:rsidR="009D2AD4" w:rsidRPr="00292DD5" w:rsidRDefault="009D2AD4" w:rsidP="005F6F4B">
      <w:pPr>
        <w:widowControl w:val="0"/>
        <w:tabs>
          <w:tab w:val="left" w:pos="993"/>
        </w:tabs>
        <w:snapToGrid w:val="0"/>
        <w:spacing w:before="120" w:after="120"/>
        <w:jc w:val="center"/>
        <w:rPr>
          <w:rFonts w:eastAsia="Batang"/>
          <w:szCs w:val="24"/>
        </w:rPr>
      </w:pPr>
    </w:p>
    <w:p w14:paraId="4C2F7BC5" w14:textId="77777777" w:rsidR="00963812" w:rsidRPr="00292DD5" w:rsidRDefault="00963812" w:rsidP="00963812">
      <w:pPr>
        <w:tabs>
          <w:tab w:val="left" w:pos="993"/>
        </w:tabs>
        <w:snapToGrid w:val="0"/>
        <w:spacing w:before="120" w:after="120"/>
        <w:jc w:val="center"/>
        <w:rPr>
          <w:rFonts w:eastAsia="Batang"/>
          <w:b/>
          <w:bCs/>
          <w:sz w:val="30"/>
          <w:szCs w:val="30"/>
        </w:rPr>
      </w:pPr>
      <w:r w:rsidRPr="00292DD5">
        <w:rPr>
          <w:rFonts w:eastAsia="Batang"/>
          <w:b/>
          <w:bCs/>
          <w:sz w:val="30"/>
          <w:szCs w:val="30"/>
        </w:rPr>
        <w:t>HỢP ĐỒNG</w:t>
      </w:r>
    </w:p>
    <w:p w14:paraId="54AC1A3E" w14:textId="77777777" w:rsidR="00963812" w:rsidRPr="00292DD5" w:rsidRDefault="00963812" w:rsidP="00963812">
      <w:pPr>
        <w:tabs>
          <w:tab w:val="left" w:pos="993"/>
        </w:tabs>
        <w:snapToGrid w:val="0"/>
        <w:spacing w:before="120" w:after="120"/>
        <w:jc w:val="center"/>
        <w:rPr>
          <w:rFonts w:eastAsia="Batang"/>
          <w:b/>
          <w:bCs/>
          <w:sz w:val="30"/>
          <w:szCs w:val="30"/>
        </w:rPr>
      </w:pPr>
      <w:r w:rsidRPr="00292DD5">
        <w:rPr>
          <w:rFonts w:eastAsia="Batang"/>
          <w:b/>
          <w:bCs/>
          <w:sz w:val="30"/>
          <w:szCs w:val="30"/>
        </w:rPr>
        <w:t>MUA BÁN ĐIỆN PHỤC VỤ MỤC ĐÍCH NGOÀI SINH HOẠT</w:t>
      </w:r>
    </w:p>
    <w:p w14:paraId="6977A904" w14:textId="5F2C76B1" w:rsidR="00963812" w:rsidRPr="00292DD5" w:rsidRDefault="00963812" w:rsidP="00963812">
      <w:pPr>
        <w:spacing w:before="111"/>
        <w:ind w:left="148" w:right="218"/>
        <w:jc w:val="center"/>
        <w:rPr>
          <w:sz w:val="27"/>
        </w:rPr>
      </w:pPr>
      <w:r w:rsidRPr="00292DD5">
        <w:rPr>
          <w:rFonts w:eastAsia="Batang"/>
          <w:sz w:val="26"/>
          <w:szCs w:val="26"/>
        </w:rPr>
        <w:t xml:space="preserve">Số: </w:t>
      </w:r>
      <w:r w:rsidRPr="00FC64D0">
        <w:rPr>
          <w:color w:val="000099"/>
          <w:sz w:val="27"/>
        </w:rPr>
        <w:t>{</w:t>
      </w:r>
      <w:r w:rsidR="005E28A4" w:rsidRPr="00FC64D0">
        <w:rPr>
          <w:color w:val="000099"/>
          <w:sz w:val="27"/>
        </w:rPr>
        <w:t>SO</w:t>
      </w:r>
      <w:r w:rsidRPr="00FC64D0">
        <w:rPr>
          <w:color w:val="000099"/>
          <w:sz w:val="27"/>
        </w:rPr>
        <w:t>_HDONG}</w:t>
      </w:r>
      <w:r w:rsidR="00F11837" w:rsidRPr="00292DD5">
        <w:rPr>
          <w:sz w:val="27"/>
        </w:rPr>
        <w:t>/</w:t>
      </w:r>
      <w:r w:rsidR="00F11837" w:rsidRPr="00292DD5">
        <w:rPr>
          <w:spacing w:val="5"/>
          <w:sz w:val="27"/>
        </w:rPr>
        <w:t xml:space="preserve"> </w:t>
      </w:r>
      <w:r w:rsidR="00F11837" w:rsidRPr="00292DD5">
        <w:rPr>
          <w:sz w:val="27"/>
        </w:rPr>
        <w:t>EVN</w:t>
      </w:r>
      <w:r w:rsidR="00F11837" w:rsidRPr="00292DD5">
        <w:rPr>
          <w:spacing w:val="6"/>
          <w:sz w:val="27"/>
        </w:rPr>
        <w:t xml:space="preserve"> </w:t>
      </w:r>
      <w:r w:rsidR="00F11837" w:rsidRPr="00292DD5">
        <w:rPr>
          <w:i/>
          <w:sz w:val="27"/>
        </w:rPr>
        <w:t>SPC</w:t>
      </w:r>
      <w:r w:rsidR="00F11837" w:rsidRPr="00292DD5">
        <w:rPr>
          <w:i/>
          <w:spacing w:val="6"/>
          <w:sz w:val="27"/>
        </w:rPr>
        <w:t xml:space="preserve"> </w:t>
      </w:r>
      <w:r w:rsidR="00F11837" w:rsidRPr="00292DD5">
        <w:rPr>
          <w:spacing w:val="-2"/>
          <w:sz w:val="27"/>
        </w:rPr>
        <w:t>/HĐMBĐNMĐSH</w:t>
      </w:r>
    </w:p>
    <w:p w14:paraId="43778B5B" w14:textId="77777777" w:rsidR="00A309C7" w:rsidRPr="00292DD5" w:rsidRDefault="00A309C7" w:rsidP="00A309C7">
      <w:pPr>
        <w:tabs>
          <w:tab w:val="left" w:pos="993"/>
        </w:tabs>
        <w:spacing w:before="120" w:after="120"/>
        <w:jc w:val="center"/>
        <w:rPr>
          <w:b/>
          <w:bCs/>
          <w:sz w:val="28"/>
          <w:szCs w:val="28"/>
        </w:rPr>
      </w:pPr>
      <w:r w:rsidRPr="00292DD5">
        <w:rPr>
          <w:b/>
          <w:bCs/>
          <w:sz w:val="28"/>
          <w:szCs w:val="28"/>
        </w:rPr>
        <w:t xml:space="preserve">MÃ KHÁCH HÀNG: </w:t>
      </w:r>
      <w:r w:rsidRPr="00FC64D0">
        <w:rPr>
          <w:b/>
          <w:color w:val="000099"/>
          <w:spacing w:val="-6"/>
          <w:sz w:val="28"/>
          <w:szCs w:val="28"/>
        </w:rPr>
        <w:t>{MA_KHANG}</w:t>
      </w:r>
    </w:p>
    <w:p w14:paraId="2E9BFF42" w14:textId="77777777" w:rsidR="00963812" w:rsidRPr="00292DD5" w:rsidRDefault="00963812" w:rsidP="00963812">
      <w:pPr>
        <w:pStyle w:val="BodyText"/>
        <w:jc w:val="left"/>
        <w:rPr>
          <w:rFonts w:ascii="Times New Roman" w:hAnsi="Times New Roman"/>
          <w:sz w:val="27"/>
        </w:rPr>
      </w:pPr>
    </w:p>
    <w:p w14:paraId="319C43AB" w14:textId="5DFBA24B" w:rsidR="00963812" w:rsidRPr="00F33EBE" w:rsidRDefault="000714B5" w:rsidP="000714B5">
      <w:pPr>
        <w:pStyle w:val="BodyText"/>
        <w:spacing w:before="305"/>
        <w:jc w:val="center"/>
        <w:rPr>
          <w:rFonts w:ascii="Times New Roman" w:hAnsi="Times New Roman"/>
          <w:sz w:val="27"/>
        </w:rPr>
      </w:pPr>
      <w:r w:rsidRPr="00F33EBE">
        <w:rPr>
          <w:rFonts w:ascii="Times New Roman" w:hAnsi="Times New Roman"/>
          <w:sz w:val="27"/>
        </w:rPr>
        <w:t xml:space="preserve">Giữa </w:t>
      </w:r>
    </w:p>
    <w:p w14:paraId="77B3F026" w14:textId="77777777" w:rsidR="000714B5" w:rsidRPr="00F33EBE" w:rsidRDefault="000714B5" w:rsidP="000714B5">
      <w:pPr>
        <w:pStyle w:val="BodyText"/>
        <w:spacing w:before="305"/>
        <w:jc w:val="center"/>
        <w:rPr>
          <w:rFonts w:ascii="Times New Roman" w:hAnsi="Times New Roman"/>
          <w:sz w:val="27"/>
        </w:rPr>
      </w:pPr>
    </w:p>
    <w:p w14:paraId="7D06F680" w14:textId="769CA3BE" w:rsidR="00963812" w:rsidRPr="00292DD5" w:rsidRDefault="00F11837" w:rsidP="00963812">
      <w:pPr>
        <w:spacing w:before="111"/>
        <w:ind w:left="153" w:right="218"/>
        <w:jc w:val="center"/>
        <w:rPr>
          <w:b/>
          <w:sz w:val="27"/>
        </w:rPr>
      </w:pPr>
      <w:r w:rsidRPr="00292DD5">
        <w:rPr>
          <w:b/>
          <w:sz w:val="27"/>
        </w:rPr>
        <w:t>TỔNG</w:t>
      </w:r>
      <w:r w:rsidRPr="00292DD5">
        <w:rPr>
          <w:b/>
          <w:spacing w:val="9"/>
          <w:sz w:val="27"/>
        </w:rPr>
        <w:t xml:space="preserve"> </w:t>
      </w:r>
      <w:r w:rsidRPr="00292DD5">
        <w:rPr>
          <w:b/>
          <w:sz w:val="27"/>
        </w:rPr>
        <w:t>CÔNG</w:t>
      </w:r>
      <w:r w:rsidRPr="00292DD5">
        <w:rPr>
          <w:b/>
          <w:spacing w:val="9"/>
          <w:sz w:val="27"/>
        </w:rPr>
        <w:t xml:space="preserve"> </w:t>
      </w:r>
      <w:r w:rsidRPr="00292DD5">
        <w:rPr>
          <w:b/>
          <w:sz w:val="27"/>
        </w:rPr>
        <w:t>TY</w:t>
      </w:r>
      <w:r w:rsidRPr="00292DD5">
        <w:rPr>
          <w:b/>
          <w:spacing w:val="9"/>
          <w:sz w:val="27"/>
        </w:rPr>
        <w:t xml:space="preserve"> </w:t>
      </w:r>
      <w:r w:rsidRPr="00292DD5">
        <w:rPr>
          <w:b/>
          <w:sz w:val="27"/>
        </w:rPr>
        <w:t>ĐIỆN</w:t>
      </w:r>
      <w:r w:rsidRPr="00292DD5">
        <w:rPr>
          <w:b/>
          <w:spacing w:val="9"/>
          <w:sz w:val="27"/>
        </w:rPr>
        <w:t xml:space="preserve"> </w:t>
      </w:r>
      <w:r w:rsidRPr="00292DD5">
        <w:rPr>
          <w:b/>
          <w:sz w:val="27"/>
        </w:rPr>
        <w:t>LỰC</w:t>
      </w:r>
      <w:r w:rsidRPr="00292DD5">
        <w:rPr>
          <w:b/>
          <w:spacing w:val="9"/>
          <w:sz w:val="27"/>
        </w:rPr>
        <w:t xml:space="preserve"> </w:t>
      </w:r>
      <w:r w:rsidRPr="00292DD5">
        <w:rPr>
          <w:b/>
          <w:sz w:val="27"/>
        </w:rPr>
        <w:t>MIỀN</w:t>
      </w:r>
      <w:r w:rsidRPr="00292DD5">
        <w:rPr>
          <w:b/>
          <w:spacing w:val="9"/>
          <w:sz w:val="27"/>
        </w:rPr>
        <w:t xml:space="preserve"> </w:t>
      </w:r>
      <w:r w:rsidRPr="00292DD5">
        <w:rPr>
          <w:b/>
          <w:sz w:val="27"/>
        </w:rPr>
        <w:t>NAM</w:t>
      </w:r>
      <w:r w:rsidRPr="00292DD5">
        <w:rPr>
          <w:b/>
          <w:spacing w:val="9"/>
          <w:sz w:val="27"/>
        </w:rPr>
        <w:t xml:space="preserve"> </w:t>
      </w:r>
      <w:r w:rsidRPr="00292DD5">
        <w:rPr>
          <w:b/>
          <w:sz w:val="27"/>
        </w:rPr>
        <w:t>TNHH</w:t>
      </w:r>
      <w:r w:rsidRPr="00292DD5">
        <w:rPr>
          <w:b/>
          <w:spacing w:val="50"/>
          <w:w w:val="150"/>
          <w:sz w:val="27"/>
        </w:rPr>
        <w:t xml:space="preserve"> </w:t>
      </w:r>
      <w:r w:rsidRPr="00292DD5">
        <w:rPr>
          <w:b/>
          <w:spacing w:val="-2"/>
          <w:sz w:val="27"/>
        </w:rPr>
        <w:t>(EVN</w:t>
      </w:r>
      <w:r w:rsidRPr="00292DD5">
        <w:rPr>
          <w:b/>
          <w:i/>
          <w:spacing w:val="-2"/>
          <w:sz w:val="27"/>
        </w:rPr>
        <w:t>SPC</w:t>
      </w:r>
      <w:r w:rsidRPr="00292DD5">
        <w:rPr>
          <w:b/>
          <w:spacing w:val="-2"/>
          <w:sz w:val="27"/>
        </w:rPr>
        <w:t>)</w:t>
      </w:r>
    </w:p>
    <w:p w14:paraId="0F2B88CF" w14:textId="77777777" w:rsidR="00963812" w:rsidRPr="00292DD5" w:rsidRDefault="00963812" w:rsidP="00C20A0D">
      <w:pPr>
        <w:spacing w:before="240" w:after="240"/>
        <w:ind w:left="153" w:right="215"/>
        <w:jc w:val="center"/>
        <w:rPr>
          <w:sz w:val="27"/>
        </w:rPr>
      </w:pPr>
      <w:r w:rsidRPr="00292DD5">
        <w:rPr>
          <w:spacing w:val="-5"/>
          <w:sz w:val="27"/>
        </w:rPr>
        <w:t>Và</w:t>
      </w:r>
    </w:p>
    <w:p w14:paraId="142C2DDE" w14:textId="77777777" w:rsidR="00963812" w:rsidRPr="00292DD5" w:rsidRDefault="00963812" w:rsidP="00963812">
      <w:pPr>
        <w:spacing w:before="110"/>
        <w:ind w:left="152" w:right="218"/>
        <w:jc w:val="center"/>
        <w:rPr>
          <w:b/>
          <w:sz w:val="27"/>
        </w:rPr>
      </w:pPr>
      <w:r w:rsidRPr="00FC64D0">
        <w:rPr>
          <w:b/>
          <w:color w:val="000099"/>
          <w:sz w:val="27"/>
        </w:rPr>
        <w:t>{TEN_KHANG | upper}</w:t>
      </w:r>
    </w:p>
    <w:p w14:paraId="7DE847C1" w14:textId="77777777" w:rsidR="00963812" w:rsidRPr="00292DD5" w:rsidRDefault="00963812" w:rsidP="00963812">
      <w:pPr>
        <w:pStyle w:val="BodyText"/>
        <w:jc w:val="left"/>
        <w:rPr>
          <w:rFonts w:ascii="Times New Roman" w:hAnsi="Times New Roman"/>
          <w:b/>
          <w:sz w:val="20"/>
        </w:rPr>
      </w:pPr>
    </w:p>
    <w:p w14:paraId="5315BA76" w14:textId="77777777" w:rsidR="00963812" w:rsidRPr="00292DD5" w:rsidRDefault="00963812" w:rsidP="00963812">
      <w:pPr>
        <w:pStyle w:val="BodyText"/>
        <w:jc w:val="left"/>
        <w:rPr>
          <w:rFonts w:ascii="Times New Roman" w:hAnsi="Times New Roman"/>
          <w:b/>
          <w:sz w:val="20"/>
        </w:rPr>
      </w:pPr>
    </w:p>
    <w:p w14:paraId="039F2ABF" w14:textId="77777777" w:rsidR="00963812" w:rsidRPr="00292DD5" w:rsidRDefault="00963812" w:rsidP="00963812">
      <w:pPr>
        <w:pStyle w:val="BodyText"/>
        <w:jc w:val="left"/>
        <w:rPr>
          <w:rFonts w:ascii="Times New Roman" w:hAnsi="Times New Roman"/>
          <w:b/>
          <w:sz w:val="20"/>
        </w:rPr>
      </w:pPr>
    </w:p>
    <w:p w14:paraId="495FAA97" w14:textId="57F9CAE0" w:rsidR="00963812" w:rsidRPr="00292DD5" w:rsidRDefault="00604539" w:rsidP="00963812">
      <w:pPr>
        <w:pStyle w:val="BodyText"/>
        <w:jc w:val="left"/>
        <w:rPr>
          <w:rFonts w:ascii="Times New Roman" w:hAnsi="Times New Roman"/>
          <w:b/>
          <w:sz w:val="20"/>
        </w:rPr>
      </w:pPr>
      <w:r w:rsidRPr="00292DD5">
        <w:rPr>
          <w:b/>
          <w:sz w:val="20"/>
        </w:rPr>
        <w:drawing>
          <wp:anchor distT="0" distB="0" distL="0" distR="0" simplePos="0" relativeHeight="251654655" behindDoc="1" locked="0" layoutInCell="1" allowOverlap="1" wp14:anchorId="01E1A3D7" wp14:editId="5D9C260E">
            <wp:simplePos x="0" y="0"/>
            <wp:positionH relativeFrom="margin">
              <wp:align>center</wp:align>
            </wp:positionH>
            <wp:positionV relativeFrom="paragraph">
              <wp:posOffset>238125</wp:posOffset>
            </wp:positionV>
            <wp:extent cx="656558" cy="656558"/>
            <wp:effectExtent l="0" t="0" r="0" b="0"/>
            <wp:wrapNone/>
            <wp:docPr id="2" name="Image 2" descr="A logo with a star in the cen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star in the center&#10;&#10;AI-generated content may be incorrect."/>
                    <pic:cNvPicPr/>
                  </pic:nvPicPr>
                  <pic:blipFill>
                    <a:blip r:embed="rId9" cstate="print"/>
                    <a:stretch>
                      <a:fillRect/>
                    </a:stretch>
                  </pic:blipFill>
                  <pic:spPr>
                    <a:xfrm>
                      <a:off x="0" y="0"/>
                      <a:ext cx="656558" cy="656558"/>
                    </a:xfrm>
                    <a:prstGeom prst="rect">
                      <a:avLst/>
                    </a:prstGeom>
                  </pic:spPr>
                </pic:pic>
              </a:graphicData>
            </a:graphic>
          </wp:anchor>
        </w:drawing>
      </w:r>
    </w:p>
    <w:p w14:paraId="76203486" w14:textId="6E79F6B1" w:rsidR="00963812" w:rsidRPr="00292DD5" w:rsidRDefault="00963812" w:rsidP="00963812">
      <w:pPr>
        <w:pStyle w:val="BodyText"/>
        <w:jc w:val="left"/>
        <w:rPr>
          <w:rFonts w:ascii="Times New Roman" w:hAnsi="Times New Roman"/>
          <w:b/>
          <w:sz w:val="20"/>
        </w:rPr>
      </w:pPr>
    </w:p>
    <w:p w14:paraId="18A925FA" w14:textId="77777777" w:rsidR="00963812" w:rsidRPr="00292DD5" w:rsidRDefault="00963812" w:rsidP="00963812">
      <w:pPr>
        <w:pStyle w:val="BodyText"/>
        <w:jc w:val="left"/>
        <w:rPr>
          <w:rFonts w:ascii="Times New Roman" w:hAnsi="Times New Roman"/>
          <w:b/>
          <w:sz w:val="23"/>
        </w:rPr>
      </w:pPr>
    </w:p>
    <w:p w14:paraId="629BD0D9" w14:textId="77777777" w:rsidR="00963812" w:rsidRPr="00292DD5" w:rsidRDefault="00963812" w:rsidP="00963812">
      <w:pPr>
        <w:pStyle w:val="BodyText"/>
        <w:jc w:val="left"/>
        <w:rPr>
          <w:rFonts w:ascii="Times New Roman" w:hAnsi="Times New Roman"/>
          <w:b/>
          <w:sz w:val="23"/>
        </w:rPr>
      </w:pPr>
    </w:p>
    <w:p w14:paraId="2C229BF9" w14:textId="77777777" w:rsidR="00963812" w:rsidRPr="00292DD5" w:rsidRDefault="00963812" w:rsidP="00963812">
      <w:pPr>
        <w:pStyle w:val="BodyText"/>
        <w:jc w:val="left"/>
        <w:rPr>
          <w:rFonts w:ascii="Times New Roman" w:hAnsi="Times New Roman"/>
          <w:b/>
          <w:sz w:val="23"/>
        </w:rPr>
      </w:pPr>
    </w:p>
    <w:p w14:paraId="298EF035" w14:textId="77777777" w:rsidR="008608E4" w:rsidRPr="00292DD5" w:rsidRDefault="008608E4" w:rsidP="00963812">
      <w:pPr>
        <w:pStyle w:val="BodyText"/>
        <w:jc w:val="left"/>
        <w:rPr>
          <w:rFonts w:ascii="Times New Roman" w:hAnsi="Times New Roman"/>
          <w:b/>
          <w:sz w:val="23"/>
        </w:rPr>
      </w:pPr>
    </w:p>
    <w:p w14:paraId="009416DC" w14:textId="77777777" w:rsidR="002964FE" w:rsidRPr="008A351D" w:rsidRDefault="002964FE" w:rsidP="00963812">
      <w:pPr>
        <w:pStyle w:val="BodyText"/>
        <w:ind w:left="220" w:right="218"/>
        <w:jc w:val="center"/>
        <w:rPr>
          <w:rFonts w:ascii="Times New Roman" w:hAnsi="Times New Roman"/>
          <w:w w:val="105"/>
          <w:sz w:val="24"/>
          <w:szCs w:val="24"/>
        </w:rPr>
      </w:pPr>
    </w:p>
    <w:p w14:paraId="08BC1DA1" w14:textId="77777777" w:rsidR="00DF5DC7" w:rsidRPr="008A351D" w:rsidRDefault="00DF5DC7" w:rsidP="00963812">
      <w:pPr>
        <w:pStyle w:val="BodyText"/>
        <w:ind w:left="220" w:right="218"/>
        <w:jc w:val="center"/>
        <w:rPr>
          <w:rFonts w:ascii="Times New Roman" w:hAnsi="Times New Roman"/>
          <w:w w:val="105"/>
          <w:sz w:val="24"/>
          <w:szCs w:val="24"/>
        </w:rPr>
      </w:pPr>
    </w:p>
    <w:p w14:paraId="00383E12" w14:textId="482246FC" w:rsidR="00963812" w:rsidRPr="00292DD5" w:rsidRDefault="008608E4" w:rsidP="00963812">
      <w:pPr>
        <w:pStyle w:val="BodyText"/>
        <w:ind w:left="220" w:right="218"/>
        <w:jc w:val="center"/>
        <w:rPr>
          <w:rFonts w:ascii="Times New Roman" w:hAnsi="Times New Roman"/>
          <w:sz w:val="24"/>
          <w:szCs w:val="24"/>
        </w:rPr>
      </w:pPr>
      <w:r w:rsidRPr="00292DD5">
        <w:rPr>
          <w:rFonts w:ascii="Times New Roman" w:hAnsi="Times New Roman"/>
          <w:w w:val="105"/>
          <w:sz w:val="24"/>
          <w:szCs w:val="24"/>
        </w:rPr>
        <w:t xml:space="preserve">Đồng Nai, </w:t>
      </w:r>
      <w:r w:rsidR="00963812" w:rsidRPr="00292DD5">
        <w:rPr>
          <w:rFonts w:ascii="Times New Roman" w:hAnsi="Times New Roman"/>
          <w:w w:val="105"/>
          <w:sz w:val="24"/>
          <w:szCs w:val="24"/>
        </w:rPr>
        <w:t xml:space="preserve"> </w:t>
      </w:r>
      <w:r w:rsidR="00963812" w:rsidRPr="00FC64D0">
        <w:rPr>
          <w:rFonts w:ascii="Times New Roman" w:hAnsi="Times New Roman"/>
          <w:color w:val="000099"/>
          <w:w w:val="105"/>
          <w:sz w:val="24"/>
          <w:szCs w:val="24"/>
        </w:rPr>
        <w:t>{HLUC_TUNGAY | dmy}</w:t>
      </w:r>
    </w:p>
    <w:p w14:paraId="7C0FCBAF" w14:textId="7C98320C" w:rsidR="009D2AD4" w:rsidRPr="00292DD5" w:rsidRDefault="00C121A4" w:rsidP="002317E0">
      <w:pPr>
        <w:tabs>
          <w:tab w:val="left" w:pos="993"/>
        </w:tabs>
        <w:spacing w:before="120" w:after="120"/>
        <w:jc w:val="both"/>
        <w:rPr>
          <w:rFonts w:eastAsia="Batang"/>
          <w:b/>
          <w:bCs/>
          <w:szCs w:val="24"/>
        </w:rPr>
      </w:pPr>
      <w:r w:rsidRPr="00292DD5">
        <w:rPr>
          <w:rFonts w:eastAsia="Batang"/>
          <w:b/>
          <w:bCs/>
          <w:szCs w:val="24"/>
        </w:rPr>
        <w:br w:type="page"/>
      </w:r>
      <w:r w:rsidR="009D2AD4" w:rsidRPr="00292DD5">
        <w:rPr>
          <w:rFonts w:eastAsia="Batang"/>
          <w:b/>
          <w:bCs/>
          <w:szCs w:val="24"/>
        </w:rPr>
        <w:lastRenderedPageBreak/>
        <w:t>MỤC LỤC</w:t>
      </w:r>
    </w:p>
    <w:p w14:paraId="22303A87"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 ĐỊNH NGHĨA</w:t>
      </w:r>
    </w:p>
    <w:p w14:paraId="78C3C3EA"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2: MUA BÁN ĐIỆN NĂNG </w:t>
      </w:r>
    </w:p>
    <w:p w14:paraId="2F421EDE" w14:textId="2F9EC3A1"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3: THOẢ THUẬN CỤ THỂ</w:t>
      </w:r>
    </w:p>
    <w:p w14:paraId="71481DA8"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4: TIÊU CHUẨN VÀ CHẤT LƯỢNG DỊCH VỤ </w:t>
      </w:r>
    </w:p>
    <w:p w14:paraId="16A6EB9D" w14:textId="093FD7D8"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5: MUA CÔNG SUẤT PHẢN KHÁNG</w:t>
      </w:r>
    </w:p>
    <w:p w14:paraId="1CA9AC0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6: ĐO ĐẾM ĐIỆN NĂNG</w:t>
      </w:r>
    </w:p>
    <w:p w14:paraId="34390852"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7: GHI CHỈ SỐ ĐO ĐIỆN NĂNG</w:t>
      </w:r>
    </w:p>
    <w:p w14:paraId="73201F5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8: BẢO ĐẢM THỰC HIỆN HỢP ĐỒNG </w:t>
      </w:r>
    </w:p>
    <w:p w14:paraId="0B00F6BA" w14:textId="76A6ABF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9: GIÁ ĐIỆN</w:t>
      </w:r>
    </w:p>
    <w:p w14:paraId="3F05F53E"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10: THANH TOÁN</w:t>
      </w:r>
    </w:p>
    <w:p w14:paraId="629E23CA"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11: NGỪNG, GIẢM CUNG CẤP ĐIỆN</w:t>
      </w:r>
    </w:p>
    <w:p w14:paraId="018A3EFB"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12: CAM ĐOAN VÀ BẢO ĐẢM CỦA CÁC BÊN </w:t>
      </w:r>
    </w:p>
    <w:p w14:paraId="67CFD52C" w14:textId="28528A24"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13: QUYỀN, NGHĨA VỤ CỦA BÊN A</w:t>
      </w:r>
    </w:p>
    <w:p w14:paraId="01FA72B9"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14: QUYỀN, NGHĨA VỤ CỦA BÊN B </w:t>
      </w:r>
    </w:p>
    <w:p w14:paraId="2B31DC31" w14:textId="325F02C8"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15: VI PHẠM HỢP ĐỒNG</w:t>
      </w:r>
    </w:p>
    <w:p w14:paraId="7C695533"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16: PHẠT VI PHẠM VÀ BỒI THƯỜNG THIỆT HẠI </w:t>
      </w:r>
    </w:p>
    <w:p w14:paraId="32D90A29" w14:textId="000FE24D"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17: CHẤM DỨT HỢP ĐỒNG</w:t>
      </w:r>
    </w:p>
    <w:p w14:paraId="4B678FE0"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18: GIẢI QUYẾT TRANH CHẤP</w:t>
      </w:r>
    </w:p>
    <w:p w14:paraId="5F18F58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19: THỜI HẠN VÀ HIỆU LỰC CỦA HỢP ĐỒNG </w:t>
      </w:r>
    </w:p>
    <w:p w14:paraId="390C0C37" w14:textId="6FF68353" w:rsidR="0062160A" w:rsidRPr="00292DD5" w:rsidRDefault="00B34333" w:rsidP="00B34333">
      <w:pPr>
        <w:tabs>
          <w:tab w:val="left" w:pos="993"/>
        </w:tabs>
        <w:spacing w:before="120" w:after="120"/>
        <w:jc w:val="both"/>
        <w:rPr>
          <w:rFonts w:eastAsia="Calibri"/>
          <w:b/>
          <w:bCs/>
          <w:szCs w:val="24"/>
        </w:rPr>
      </w:pPr>
      <w:r w:rsidRPr="00292DD5">
        <w:rPr>
          <w:rFonts w:eastAsia="Batang"/>
          <w:szCs w:val="24"/>
        </w:rPr>
        <w:t>ĐIỀU 20: ĐIỀU KHOẢN CUỐI CÙNG</w:t>
      </w:r>
      <w:r w:rsidR="0062160A" w:rsidRPr="00292DD5">
        <w:rPr>
          <w:rFonts w:eastAsia="Calibri"/>
          <w:b/>
          <w:bCs/>
          <w:szCs w:val="24"/>
        </w:rPr>
        <w:br w:type="page"/>
      </w:r>
    </w:p>
    <w:p w14:paraId="0C247C8C" w14:textId="47BF8E84" w:rsidR="009D2AD4" w:rsidRPr="00292DD5" w:rsidRDefault="00AD6DE4" w:rsidP="001550D3">
      <w:pPr>
        <w:widowControl w:val="0"/>
        <w:tabs>
          <w:tab w:val="left" w:pos="993"/>
        </w:tabs>
        <w:snapToGrid w:val="0"/>
        <w:spacing w:before="120" w:after="120"/>
        <w:jc w:val="center"/>
        <w:rPr>
          <w:rFonts w:eastAsia="Calibri"/>
          <w:b/>
          <w:bCs/>
          <w:szCs w:val="24"/>
        </w:rPr>
      </w:pPr>
      <w:r w:rsidRPr="00292DD5">
        <w:rPr>
          <w:rFonts w:eastAsia="Calibri"/>
          <w:b/>
          <w:bCs/>
          <w:szCs w:val="24"/>
        </w:rPr>
        <w:lastRenderedPageBreak/>
        <w:t>HỢP ĐỒNG MUA BÁN ĐIỆN PHỤC VỤ MỤC ĐÍCH NGOÀI SINH HOẠT</w:t>
      </w:r>
    </w:p>
    <w:p w14:paraId="6ECAB503" w14:textId="722C9F5C" w:rsidR="009D2AD4" w:rsidRPr="00F736CD" w:rsidRDefault="000819DF" w:rsidP="0040024B">
      <w:pPr>
        <w:widowControl w:val="0"/>
        <w:tabs>
          <w:tab w:val="left" w:pos="993"/>
        </w:tabs>
        <w:snapToGrid w:val="0"/>
        <w:spacing w:before="240" w:after="240"/>
        <w:jc w:val="center"/>
        <w:rPr>
          <w:rFonts w:eastAsia="Calibri"/>
          <w:b/>
          <w:bCs/>
          <w:szCs w:val="24"/>
        </w:rPr>
      </w:pPr>
      <w:r w:rsidRPr="00F736CD">
        <w:rPr>
          <w:rFonts w:eastAsia="Calibri"/>
          <w:b/>
          <w:bCs/>
          <w:szCs w:val="24"/>
        </w:rPr>
        <w:t xml:space="preserve">Mã khách hàng: </w:t>
      </w:r>
      <w:r w:rsidRPr="00FC64D0">
        <w:rPr>
          <w:rFonts w:eastAsia="Calibri"/>
          <w:b/>
          <w:bCs/>
          <w:color w:val="000099"/>
          <w:szCs w:val="24"/>
        </w:rPr>
        <w:t>{MA_KHANG}</w:t>
      </w:r>
    </w:p>
    <w:p w14:paraId="32BB19E5" w14:textId="594CF3AA" w:rsidR="00D40F4D" w:rsidRPr="00292DD5" w:rsidRDefault="004815FF" w:rsidP="004815FF">
      <w:pPr>
        <w:pStyle w:val="BodyText"/>
        <w:tabs>
          <w:tab w:val="left" w:pos="4489"/>
        </w:tabs>
        <w:jc w:val="left"/>
        <w:rPr>
          <w:rFonts w:ascii="Times New Roman" w:hAnsi="Times New Roman"/>
          <w:b/>
        </w:rPr>
      </w:pPr>
      <w:r w:rsidRPr="00292DD5">
        <w:rPr>
          <w:rFonts w:ascii="Times New Roman" w:hAnsi="Times New Roman"/>
          <w:w w:val="105"/>
          <w:position w:val="1"/>
        </w:rPr>
        <w:t xml:space="preserve">        </w:t>
      </w:r>
      <w:r w:rsidR="00D40F4D" w:rsidRPr="00292DD5">
        <w:rPr>
          <w:rFonts w:ascii="Times New Roman" w:hAnsi="Times New Roman"/>
          <w:w w:val="105"/>
          <w:position w:val="1"/>
        </w:rPr>
        <w:t>Mã</w:t>
      </w:r>
      <w:r w:rsidR="00D40F4D" w:rsidRPr="00292DD5">
        <w:rPr>
          <w:rFonts w:ascii="Times New Roman" w:hAnsi="Times New Roman"/>
          <w:spacing w:val="-16"/>
          <w:w w:val="105"/>
          <w:position w:val="1"/>
        </w:rPr>
        <w:t xml:space="preserve"> </w:t>
      </w:r>
      <w:r w:rsidR="00D40F4D" w:rsidRPr="00292DD5">
        <w:rPr>
          <w:rFonts w:ascii="Times New Roman" w:hAnsi="Times New Roman"/>
          <w:w w:val="105"/>
          <w:position w:val="1"/>
        </w:rPr>
        <w:t>tỉnh(TP)</w:t>
      </w:r>
      <w:r w:rsidR="00D40F4D" w:rsidRPr="00292DD5">
        <w:rPr>
          <w:rFonts w:ascii="Times New Roman" w:hAnsi="Times New Roman"/>
          <w:spacing w:val="-18"/>
          <w:w w:val="105"/>
          <w:position w:val="1"/>
        </w:rPr>
        <w:t xml:space="preserve"> </w:t>
      </w:r>
      <w:r w:rsidR="0075593F" w:rsidRPr="00FC64D0">
        <w:rPr>
          <w:rFonts w:ascii="Times New Roman" w:hAnsi="Times New Roman"/>
          <w:b/>
          <w:color w:val="000099"/>
          <w:bdr w:val="single" w:sz="4" w:space="0" w:color="auto"/>
        </w:rPr>
        <w:t>{s1}</w:t>
      </w:r>
      <w:r w:rsidR="00D40F4D" w:rsidRPr="00292DD5">
        <w:rPr>
          <w:rFonts w:ascii="Times New Roman" w:hAnsi="Times New Roman"/>
          <w:b/>
          <w:spacing w:val="-11"/>
          <w:w w:val="105"/>
        </w:rPr>
        <w:t xml:space="preserve"> </w:t>
      </w:r>
      <w:r w:rsidR="0075593F" w:rsidRPr="00FC64D0">
        <w:rPr>
          <w:rFonts w:ascii="Times New Roman" w:hAnsi="Times New Roman"/>
          <w:b/>
          <w:color w:val="000099"/>
          <w:bdr w:val="single" w:sz="4" w:space="0" w:color="auto"/>
        </w:rPr>
        <w:t>{s2}</w:t>
      </w:r>
      <w:r w:rsidR="00D40F4D" w:rsidRPr="00292DD5">
        <w:rPr>
          <w:rFonts w:ascii="Times New Roman" w:hAnsi="Times New Roman"/>
          <w:b/>
          <w:spacing w:val="-16"/>
          <w:w w:val="105"/>
        </w:rPr>
        <w:t xml:space="preserve"> </w:t>
      </w:r>
      <w:r w:rsidR="00D40F4D" w:rsidRPr="00292DD5">
        <w:rPr>
          <w:rFonts w:ascii="Times New Roman" w:hAnsi="Times New Roman"/>
          <w:w w:val="105"/>
          <w:position w:val="1"/>
        </w:rPr>
        <w:t>Mã</w:t>
      </w:r>
      <w:r w:rsidR="00D40F4D" w:rsidRPr="00292DD5">
        <w:rPr>
          <w:rFonts w:ascii="Times New Roman" w:hAnsi="Times New Roman"/>
          <w:spacing w:val="-5"/>
          <w:w w:val="105"/>
          <w:position w:val="1"/>
        </w:rPr>
        <w:t xml:space="preserve"> </w:t>
      </w:r>
      <w:r w:rsidR="0075593F" w:rsidRPr="00292DD5">
        <w:rPr>
          <w:rFonts w:ascii="Times New Roman" w:hAnsi="Times New Roman"/>
          <w:spacing w:val="-2"/>
          <w:w w:val="105"/>
          <w:position w:val="1"/>
        </w:rPr>
        <w:t>xã (phường</w:t>
      </w:r>
      <w:r w:rsidR="00D40F4D" w:rsidRPr="00292DD5">
        <w:rPr>
          <w:rFonts w:ascii="Times New Roman" w:hAnsi="Times New Roman"/>
          <w:spacing w:val="-2"/>
          <w:w w:val="105"/>
          <w:position w:val="1"/>
        </w:rPr>
        <w:t>)</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{s3}</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{s4}</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{s5}</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{s6}</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{s7}</w:t>
      </w:r>
      <w:r w:rsidR="0075593F" w:rsidRPr="00292DD5">
        <w:rPr>
          <w:rFonts w:ascii="Times New Roman" w:hAnsi="Times New Roman"/>
          <w:b/>
        </w:rPr>
        <w:t xml:space="preserve"> </w:t>
      </w:r>
      <w:r w:rsidRPr="00292DD5">
        <w:rPr>
          <w:rFonts w:ascii="Times New Roman" w:hAnsi="Times New Roman"/>
          <w:position w:val="1"/>
        </w:rPr>
        <w:t xml:space="preserve"> </w:t>
      </w:r>
      <w:r w:rsidR="00D40F4D" w:rsidRPr="00292DD5">
        <w:rPr>
          <w:rFonts w:ascii="Times New Roman" w:hAnsi="Times New Roman"/>
          <w:w w:val="105"/>
          <w:position w:val="1"/>
        </w:rPr>
        <w:t>Mã</w:t>
      </w:r>
      <w:r w:rsidR="00D40F4D" w:rsidRPr="00292DD5">
        <w:rPr>
          <w:rFonts w:ascii="Times New Roman" w:hAnsi="Times New Roman"/>
          <w:spacing w:val="-16"/>
          <w:w w:val="105"/>
          <w:position w:val="1"/>
        </w:rPr>
        <w:t xml:space="preserve"> </w:t>
      </w:r>
      <w:r w:rsidR="00D40F4D" w:rsidRPr="00292DD5">
        <w:rPr>
          <w:rFonts w:ascii="Times New Roman" w:hAnsi="Times New Roman"/>
          <w:w w:val="105"/>
          <w:position w:val="1"/>
        </w:rPr>
        <w:t>loại</w:t>
      </w:r>
      <w:r w:rsidR="00D40F4D" w:rsidRPr="00292DD5">
        <w:rPr>
          <w:rFonts w:ascii="Times New Roman" w:hAnsi="Times New Roman"/>
          <w:spacing w:val="-6"/>
          <w:w w:val="105"/>
          <w:position w:val="1"/>
        </w:rPr>
        <w:t xml:space="preserve"> </w:t>
      </w:r>
      <w:r w:rsidR="00D40F4D" w:rsidRPr="00292DD5">
        <w:rPr>
          <w:rFonts w:ascii="Times New Roman" w:hAnsi="Times New Roman"/>
          <w:w w:val="105"/>
          <w:position w:val="1"/>
        </w:rPr>
        <w:t>HĐ</w:t>
      </w:r>
      <w:r w:rsidR="0075593F" w:rsidRPr="00292DD5">
        <w:rPr>
          <w:rFonts w:ascii="Times New Roman" w:hAnsi="Times New Roman"/>
          <w:spacing w:val="-18"/>
          <w:w w:val="105"/>
          <w:position w:val="1"/>
        </w:rPr>
        <w:t xml:space="preserve"> </w:t>
      </w:r>
      <w:r w:rsidR="0075593F" w:rsidRPr="00FC64D0">
        <w:rPr>
          <w:rFonts w:ascii="Times New Roman" w:hAnsi="Times New Roman"/>
          <w:b/>
          <w:bCs/>
          <w:color w:val="000099"/>
          <w:spacing w:val="-18"/>
          <w:w w:val="105"/>
          <w:position w:val="1"/>
          <w:bdr w:val="single" w:sz="4" w:space="0" w:color="auto"/>
        </w:rPr>
        <w:t>{s8}</w:t>
      </w:r>
      <w:r w:rsidR="0075593F" w:rsidRPr="00292DD5">
        <w:rPr>
          <w:rFonts w:ascii="Times New Roman" w:hAnsi="Times New Roman"/>
          <w:b/>
        </w:rPr>
        <w:t xml:space="preserve"> </w:t>
      </w:r>
      <w:r w:rsidR="00D40F4D" w:rsidRPr="00292DD5">
        <w:rPr>
          <w:rFonts w:ascii="Times New Roman" w:hAnsi="Times New Roman"/>
          <w:b/>
          <w:spacing w:val="-16"/>
          <w:w w:val="105"/>
        </w:rPr>
        <w:t xml:space="preserve"> </w:t>
      </w:r>
      <w:r w:rsidR="00D40F4D" w:rsidRPr="00292DD5">
        <w:rPr>
          <w:rFonts w:ascii="Times New Roman" w:hAnsi="Times New Roman"/>
          <w:w w:val="105"/>
          <w:position w:val="1"/>
        </w:rPr>
        <w:t>Số</w:t>
      </w:r>
      <w:r w:rsidR="00D40F4D" w:rsidRPr="00292DD5">
        <w:rPr>
          <w:rFonts w:ascii="Times New Roman" w:hAnsi="Times New Roman"/>
          <w:spacing w:val="-3"/>
          <w:w w:val="105"/>
          <w:position w:val="1"/>
        </w:rPr>
        <w:t xml:space="preserve"> </w:t>
      </w:r>
      <w:r w:rsidR="00D40F4D" w:rsidRPr="00292DD5">
        <w:rPr>
          <w:rFonts w:ascii="Times New Roman" w:hAnsi="Times New Roman"/>
          <w:w w:val="105"/>
          <w:position w:val="1"/>
        </w:rPr>
        <w:t>hợp</w:t>
      </w:r>
      <w:r w:rsidR="00D40F4D" w:rsidRPr="00292DD5">
        <w:rPr>
          <w:rFonts w:ascii="Times New Roman" w:hAnsi="Times New Roman"/>
          <w:spacing w:val="-3"/>
          <w:w w:val="105"/>
          <w:position w:val="1"/>
        </w:rPr>
        <w:t xml:space="preserve"> </w:t>
      </w:r>
      <w:r w:rsidR="00D40F4D" w:rsidRPr="00292DD5">
        <w:rPr>
          <w:rFonts w:ascii="Times New Roman" w:hAnsi="Times New Roman"/>
          <w:w w:val="105"/>
          <w:position w:val="1"/>
        </w:rPr>
        <w:t>đồng</w:t>
      </w:r>
      <w:r w:rsidR="00D40F4D" w:rsidRPr="00292DD5">
        <w:rPr>
          <w:rFonts w:ascii="Times New Roman" w:hAnsi="Times New Roman"/>
          <w:spacing w:val="-18"/>
          <w:w w:val="105"/>
          <w:position w:val="1"/>
        </w:rPr>
        <w:t xml:space="preserve"> </w:t>
      </w:r>
      <w:r w:rsidR="00D40F4D" w:rsidRPr="00FC64D0">
        <w:rPr>
          <w:rFonts w:ascii="Times New Roman" w:hAnsi="Times New Roman"/>
          <w:b/>
          <w:bCs/>
          <w:color w:val="000099"/>
          <w:spacing w:val="-18"/>
          <w:w w:val="105"/>
          <w:position w:val="1"/>
          <w:bdr w:val="single" w:sz="4" w:space="0" w:color="auto"/>
        </w:rPr>
        <w:t>{s</w:t>
      </w:r>
      <w:r w:rsidR="0075593F" w:rsidRPr="00FC64D0">
        <w:rPr>
          <w:rFonts w:ascii="Times New Roman" w:hAnsi="Times New Roman"/>
          <w:b/>
          <w:bCs/>
          <w:color w:val="000099"/>
          <w:spacing w:val="-18"/>
          <w:w w:val="105"/>
          <w:position w:val="1"/>
          <w:bdr w:val="single" w:sz="4" w:space="0" w:color="auto"/>
        </w:rPr>
        <w:t>9</w:t>
      </w:r>
      <w:r w:rsidR="00D40F4D" w:rsidRPr="00FC64D0">
        <w:rPr>
          <w:rFonts w:ascii="Times New Roman" w:hAnsi="Times New Roman"/>
          <w:b/>
          <w:bCs/>
          <w:color w:val="000099"/>
          <w:spacing w:val="-18"/>
          <w:w w:val="105"/>
          <w:position w:val="1"/>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75593F" w:rsidRPr="00FC64D0">
        <w:rPr>
          <w:rFonts w:ascii="Times New Roman" w:hAnsi="Times New Roman"/>
          <w:b/>
          <w:color w:val="000099"/>
          <w:bdr w:val="single" w:sz="4" w:space="0" w:color="auto"/>
        </w:rPr>
        <w:t>10</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 </w:t>
      </w:r>
      <w:r w:rsidR="00D40F4D" w:rsidRPr="00FC64D0">
        <w:rPr>
          <w:rFonts w:ascii="Times New Roman" w:hAnsi="Times New Roman"/>
          <w:b/>
          <w:color w:val="000099"/>
          <w:bdr w:val="single" w:sz="4" w:space="0" w:color="auto"/>
        </w:rPr>
        <w:t>{s</w:t>
      </w:r>
      <w:r w:rsidR="0075593F" w:rsidRPr="00FC64D0">
        <w:rPr>
          <w:rFonts w:ascii="Times New Roman" w:hAnsi="Times New Roman"/>
          <w:b/>
          <w:color w:val="000099"/>
          <w:bdr w:val="single" w:sz="4" w:space="0" w:color="auto"/>
        </w:rPr>
        <w:t>11</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75593F" w:rsidRPr="00FC64D0">
        <w:rPr>
          <w:rFonts w:ascii="Times New Roman" w:hAnsi="Times New Roman"/>
          <w:b/>
          <w:color w:val="000099"/>
          <w:bdr w:val="single" w:sz="4" w:space="0" w:color="auto"/>
        </w:rPr>
        <w:t>1</w:t>
      </w:r>
      <w:r w:rsidR="00B36F75" w:rsidRPr="00FC64D0">
        <w:rPr>
          <w:rFonts w:ascii="Times New Roman" w:hAnsi="Times New Roman"/>
          <w:b/>
          <w:color w:val="000099"/>
          <w:bdr w:val="single" w:sz="4" w:space="0" w:color="auto"/>
        </w:rPr>
        <w:t>2</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75593F" w:rsidRPr="00FC64D0">
        <w:rPr>
          <w:rFonts w:ascii="Times New Roman" w:hAnsi="Times New Roman"/>
          <w:b/>
          <w:color w:val="000099"/>
          <w:bdr w:val="single" w:sz="4" w:space="0" w:color="auto"/>
        </w:rPr>
        <w:t>13</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75593F" w:rsidRPr="00FC64D0">
        <w:rPr>
          <w:rFonts w:ascii="Times New Roman" w:hAnsi="Times New Roman"/>
          <w:b/>
          <w:color w:val="000099"/>
          <w:bdr w:val="single" w:sz="4" w:space="0" w:color="auto"/>
        </w:rPr>
        <w:t>14</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D045CD" w:rsidRPr="00FC64D0">
        <w:rPr>
          <w:rFonts w:ascii="Times New Roman" w:hAnsi="Times New Roman"/>
          <w:b/>
          <w:color w:val="000099"/>
          <w:bdr w:val="single" w:sz="4" w:space="0" w:color="auto"/>
        </w:rPr>
        <w:t>15</w:t>
      </w:r>
      <w:r w:rsidR="00D40F4D" w:rsidRPr="00FC64D0">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FC64D0">
        <w:rPr>
          <w:rFonts w:ascii="Times New Roman" w:hAnsi="Times New Roman"/>
          <w:b/>
          <w:color w:val="000099"/>
          <w:bdr w:val="single" w:sz="4" w:space="0" w:color="auto"/>
        </w:rPr>
        <w:t>{s</w:t>
      </w:r>
      <w:r w:rsidR="00D045CD" w:rsidRPr="00FC64D0">
        <w:rPr>
          <w:rFonts w:ascii="Times New Roman" w:hAnsi="Times New Roman"/>
          <w:b/>
          <w:color w:val="000099"/>
          <w:bdr w:val="single" w:sz="4" w:space="0" w:color="auto"/>
        </w:rPr>
        <w:t>16</w:t>
      </w:r>
      <w:r w:rsidR="00D40F4D" w:rsidRPr="00FC64D0">
        <w:rPr>
          <w:rFonts w:ascii="Times New Roman" w:hAnsi="Times New Roman"/>
          <w:b/>
          <w:color w:val="000099"/>
          <w:bdr w:val="single" w:sz="4" w:space="0" w:color="auto"/>
        </w:rPr>
        <w:t>}</w:t>
      </w:r>
    </w:p>
    <w:p w14:paraId="513365C6"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Bộ luật Dân sự ngày 24 tháng 11 năm 2015; Căn cứ Luật Điện lực ngày 30 tháng 11 năm 2024;</w:t>
      </w:r>
    </w:p>
    <w:p w14:paraId="3BD431F9"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Luật Bảo vệ quyền lợi người tiêu dùng ngày 20 tháng 6 năm 2023;</w:t>
      </w:r>
    </w:p>
    <w:p w14:paraId="568DFD84"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Nghị định số 18/2025/NĐ-CP ngày 08 tháng 02 năm 2025 của Chính phủ quy định chi tiết thi hành một số điều của Luật Điện lực liên quan đến hoạt động mua bán điện và tình huống đảm bảo cung cấp điện;</w:t>
      </w:r>
    </w:p>
    <w:p w14:paraId="2043858D"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Nghị định số 62/2025/NĐ-CP ngày 04 tháng 03 năm 2025 của Chính phủ quy định chi tiết thi hành một số điều của Luật Điện lực về bảo vệ công trình điện lực và an toàn trong lĩnh vực điện lực;</w:t>
      </w:r>
    </w:p>
    <w:p w14:paraId="59672878"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04/2025/TT-BCT ngày 01 tháng 02 năm 2025 của Bộ Công Thương quy định trình tự ngừng, giảm mức cung cấp điện;</w:t>
      </w:r>
    </w:p>
    <w:p w14:paraId="658870EA"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05/2025/TT-BCT ngày 01 tháng 02 năm 2025 của Bộ Công Thương quy định hệ thống truyền tải điện, phân phối điện và đo đếm điện năng;</w:t>
      </w:r>
    </w:p>
    <w:p w14:paraId="3E609B5F"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13/2025/TT-BCT ngày 01 tháng 02 năm 2025 của Bộ Công Thương quy định xác định tiền điện thanh toán trong các trường hợp thiết bị đo đếm điện không chính xác, ngừng hoạt động hoặc bị mất;</w:t>
      </w:r>
    </w:p>
    <w:p w14:paraId="0562530B" w14:textId="1B35679A" w:rsidR="009D2AD4" w:rsidRPr="00191219"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nhu cầu mua điện của Bên mua điện,</w:t>
      </w:r>
    </w:p>
    <w:p w14:paraId="081CFFA5" w14:textId="77777777" w:rsidR="000C77C6" w:rsidRPr="00191219" w:rsidRDefault="000C77C6" w:rsidP="007A4801">
      <w:pPr>
        <w:widowControl w:val="0"/>
        <w:tabs>
          <w:tab w:val="left" w:pos="993"/>
        </w:tabs>
        <w:snapToGrid w:val="0"/>
        <w:spacing w:before="120" w:after="120"/>
        <w:ind w:firstLine="567"/>
        <w:jc w:val="both"/>
        <w:rPr>
          <w:rFonts w:eastAsia="Calibri"/>
          <w:i/>
          <w:szCs w:val="24"/>
        </w:rPr>
      </w:pPr>
    </w:p>
    <w:p w14:paraId="4C595268" w14:textId="77777777" w:rsidR="009D2AD4" w:rsidRPr="00292DD5" w:rsidRDefault="009D2AD4" w:rsidP="00564D85">
      <w:pPr>
        <w:widowControl w:val="0"/>
        <w:tabs>
          <w:tab w:val="left" w:pos="993"/>
        </w:tabs>
        <w:snapToGrid w:val="0"/>
        <w:spacing w:before="120" w:after="120"/>
        <w:jc w:val="both"/>
        <w:rPr>
          <w:rFonts w:eastAsia="Calibri"/>
          <w:szCs w:val="24"/>
        </w:rPr>
      </w:pPr>
      <w:r w:rsidRPr="00292DD5">
        <w:rPr>
          <w:rFonts w:eastAsia="Calibri"/>
          <w:szCs w:val="24"/>
        </w:rPr>
        <w:t>Chúng tôi gồm có:</w:t>
      </w:r>
    </w:p>
    <w:p w14:paraId="5C2D0BD6" w14:textId="579007F3" w:rsidR="007A4540" w:rsidRPr="00292DD5" w:rsidRDefault="007A4540" w:rsidP="00564D85">
      <w:pPr>
        <w:widowControl w:val="0"/>
        <w:snapToGrid w:val="0"/>
        <w:spacing w:before="120" w:after="120"/>
        <w:jc w:val="both"/>
        <w:rPr>
          <w:rFonts w:eastAsia="Calibri"/>
          <w:b/>
          <w:bCs/>
          <w:szCs w:val="24"/>
        </w:rPr>
      </w:pPr>
      <w:r w:rsidRPr="00292DD5">
        <w:rPr>
          <w:rFonts w:eastAsia="Calibri"/>
          <w:b/>
          <w:bCs/>
          <w:szCs w:val="24"/>
        </w:rPr>
        <w:t>A.</w:t>
      </w:r>
      <w:r w:rsidR="0008449B" w:rsidRPr="0008449B">
        <w:rPr>
          <w:rFonts w:eastAsia="Calibri"/>
          <w:b/>
          <w:bCs/>
          <w:szCs w:val="24"/>
        </w:rPr>
        <w:t xml:space="preserve"> </w:t>
      </w:r>
      <w:r w:rsidRPr="00292DD5">
        <w:rPr>
          <w:rFonts w:eastAsia="Calibri"/>
          <w:b/>
          <w:bCs/>
          <w:szCs w:val="24"/>
        </w:rPr>
        <w:t>BÊN BÁN ĐIỆN: TỔNG CÔNG TY ĐIỆN LỰC MIỀN NAM TNHH (EVNSPC)</w:t>
      </w:r>
      <w:r w:rsidR="003E1CE1" w:rsidRPr="00292DD5">
        <w:rPr>
          <w:rFonts w:eastAsia="Calibri"/>
          <w:b/>
          <w:bCs/>
          <w:szCs w:val="24"/>
        </w:rPr>
        <w:t>.</w:t>
      </w:r>
    </w:p>
    <w:p w14:paraId="0A89141A" w14:textId="77777777"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Địa chỉ trụ sở chính: Số 72 Hai Bà Trưng, Phường Sài Gòn, Thành phố Hồ Chí Minh, Việt</w:t>
      </w:r>
    </w:p>
    <w:p w14:paraId="47D4D8F3" w14:textId="77777777"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Nam</w:t>
      </w:r>
    </w:p>
    <w:p w14:paraId="4B93C243" w14:textId="46E8D152"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 xml:space="preserve">Điện thoại: 028.38221605 </w:t>
      </w:r>
      <w:r>
        <w:rPr>
          <w:w w:val="105"/>
          <w:lang w:val="en-US"/>
        </w:rPr>
        <w:tab/>
      </w:r>
      <w:r w:rsidRPr="008204FB">
        <w:rPr>
          <w:w w:val="105"/>
        </w:rPr>
        <w:t>Fax: 028.38221751</w:t>
      </w:r>
    </w:p>
    <w:p w14:paraId="7E9051F6" w14:textId="3213D8DB"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 xml:space="preserve">Email: </w:t>
      </w:r>
      <w:hyperlink r:id="rId10" w:history="1">
        <w:r w:rsidRPr="00587AD6">
          <w:rPr>
            <w:rStyle w:val="Hyperlink"/>
            <w:w w:val="105"/>
          </w:rPr>
          <w:t>info@evnspc.vn</w:t>
        </w:r>
      </w:hyperlink>
      <w:r w:rsidRPr="008204FB">
        <w:rPr>
          <w:w w:val="105"/>
        </w:rPr>
        <w:t xml:space="preserve"> </w:t>
      </w:r>
      <w:r>
        <w:rPr>
          <w:w w:val="105"/>
          <w:lang w:val="en-US"/>
        </w:rPr>
        <w:tab/>
      </w:r>
      <w:r w:rsidRPr="008204FB">
        <w:rPr>
          <w:w w:val="105"/>
        </w:rPr>
        <w:t>Website: https://evnspc.vn/</w:t>
      </w:r>
    </w:p>
    <w:p w14:paraId="520D2A2A" w14:textId="3E3308E3" w:rsidR="00DD7774" w:rsidRPr="00F33EBE" w:rsidRDefault="008204FB" w:rsidP="008204FB">
      <w:pPr>
        <w:widowControl w:val="0"/>
        <w:tabs>
          <w:tab w:val="left" w:pos="993"/>
          <w:tab w:val="left" w:pos="4395"/>
        </w:tabs>
        <w:snapToGrid w:val="0"/>
        <w:spacing w:before="120" w:after="120"/>
        <w:jc w:val="both"/>
        <w:rPr>
          <w:w w:val="105"/>
        </w:rPr>
      </w:pPr>
      <w:r w:rsidRPr="008204FB">
        <w:rPr>
          <w:w w:val="105"/>
        </w:rPr>
        <w:t>Mã số thuế: 0300942001</w:t>
      </w:r>
      <w:r w:rsidRPr="00F33EBE">
        <w:rPr>
          <w:w w:val="105"/>
        </w:rPr>
        <w:t>.</w:t>
      </w:r>
    </w:p>
    <w:p w14:paraId="40DA066D" w14:textId="77777777" w:rsidR="009547E4" w:rsidRPr="00F33EBE" w:rsidRDefault="009547E4" w:rsidP="009547E4">
      <w:pPr>
        <w:widowControl w:val="0"/>
        <w:tabs>
          <w:tab w:val="left" w:pos="993"/>
          <w:tab w:val="left" w:pos="4395"/>
        </w:tabs>
        <w:snapToGrid w:val="0"/>
        <w:spacing w:before="120" w:after="120"/>
        <w:jc w:val="both"/>
        <w:rPr>
          <w:rFonts w:eastAsia="Calibri"/>
          <w:szCs w:val="24"/>
        </w:rPr>
      </w:pPr>
      <w:r w:rsidRPr="00F33EBE">
        <w:rPr>
          <w:rFonts w:eastAsia="Calibri"/>
          <w:b/>
          <w:bCs/>
          <w:szCs w:val="24"/>
        </w:rPr>
        <w:t>Đại diện:</w:t>
      </w:r>
      <w:r w:rsidRPr="00F33EBE">
        <w:rPr>
          <w:rFonts w:eastAsia="Calibri"/>
          <w:szCs w:val="24"/>
        </w:rPr>
        <w:t xml:space="preserve"> ĐỘI QUẢN LÝ ĐIỆN XUÂN LỘC</w:t>
      </w:r>
    </w:p>
    <w:p w14:paraId="2282A390" w14:textId="4489757C" w:rsidR="009547E4" w:rsidRPr="00CA23A9" w:rsidRDefault="009547E4" w:rsidP="009547E4">
      <w:pPr>
        <w:widowControl w:val="0"/>
        <w:tabs>
          <w:tab w:val="left" w:pos="993"/>
          <w:tab w:val="left" w:pos="4395"/>
        </w:tabs>
        <w:snapToGrid w:val="0"/>
        <w:spacing w:before="120" w:after="120"/>
        <w:jc w:val="both"/>
        <w:rPr>
          <w:rFonts w:eastAsia="Calibri"/>
          <w:szCs w:val="24"/>
        </w:rPr>
      </w:pPr>
      <w:r w:rsidRPr="00F33EBE">
        <w:rPr>
          <w:rFonts w:eastAsia="Calibri"/>
          <w:szCs w:val="24"/>
        </w:rPr>
        <w:t>Theo Văn bản ủy quyền số</w:t>
      </w:r>
      <w:r w:rsidR="00BC333D" w:rsidRPr="00BC333D">
        <w:rPr>
          <w:rFonts w:eastAsia="Calibri"/>
          <w:szCs w:val="24"/>
        </w:rPr>
        <w:t xml:space="preserve"> 6465/GUQ-EVNSPC ngày 02/07/2025 của </w:t>
      </w:r>
      <w:r w:rsidR="006976A0" w:rsidRPr="006976A0">
        <w:rPr>
          <w:rFonts w:eastAsia="Calibri"/>
          <w:szCs w:val="24"/>
        </w:rPr>
        <w:t xml:space="preserve">ông Nguyễn Phước Đức </w:t>
      </w:r>
      <w:r w:rsidR="006976A0">
        <w:rPr>
          <w:rFonts w:eastAsia="Calibri"/>
          <w:szCs w:val="24"/>
        </w:rPr>
        <w:t>–</w:t>
      </w:r>
      <w:r w:rsidR="006976A0" w:rsidRPr="006976A0">
        <w:rPr>
          <w:rFonts w:eastAsia="Calibri"/>
          <w:szCs w:val="24"/>
        </w:rPr>
        <w:t xml:space="preserve"> Chức vụ </w:t>
      </w:r>
      <w:r w:rsidR="00BC333D" w:rsidRPr="00BC333D">
        <w:rPr>
          <w:rFonts w:eastAsia="Calibri"/>
          <w:szCs w:val="24"/>
        </w:rPr>
        <w:t>Tổng Giám đốc Tổng Công ty Điện lực miền Nam TNHH;</w:t>
      </w:r>
    </w:p>
    <w:p w14:paraId="394D8C4D" w14:textId="253C3062" w:rsidR="009547E4" w:rsidRPr="00DC225D" w:rsidRDefault="009547E4" w:rsidP="009547E4">
      <w:pPr>
        <w:widowControl w:val="0"/>
        <w:tabs>
          <w:tab w:val="left" w:pos="993"/>
          <w:tab w:val="left" w:pos="4395"/>
        </w:tabs>
        <w:snapToGrid w:val="0"/>
        <w:spacing w:before="120" w:after="120"/>
        <w:jc w:val="both"/>
        <w:rPr>
          <w:rFonts w:eastAsia="Calibri"/>
          <w:szCs w:val="24"/>
        </w:rPr>
      </w:pPr>
      <w:r w:rsidRPr="00F33EBE">
        <w:rPr>
          <w:rFonts w:eastAsia="Calibri"/>
          <w:szCs w:val="24"/>
        </w:rPr>
        <w:t>Theo Văn bản ủy quyền số</w:t>
      </w:r>
      <w:r w:rsidR="00BC333D" w:rsidRPr="00BC333D">
        <w:rPr>
          <w:rFonts w:eastAsia="Calibri"/>
          <w:szCs w:val="24"/>
        </w:rPr>
        <w:t xml:space="preserve"> 1477/GUQ-PCĐN ngày 01/08/2025 của</w:t>
      </w:r>
      <w:r w:rsidR="0034078B" w:rsidRPr="0034078B">
        <w:rPr>
          <w:rFonts w:eastAsia="Calibri"/>
          <w:szCs w:val="24"/>
        </w:rPr>
        <w:t xml:space="preserve"> ông</w:t>
      </w:r>
      <w:r w:rsidR="006976A0" w:rsidRPr="006976A0">
        <w:rPr>
          <w:rFonts w:eastAsia="Calibri"/>
          <w:szCs w:val="24"/>
        </w:rPr>
        <w:t xml:space="preserve"> Trương Đình Quốc </w:t>
      </w:r>
      <w:r w:rsidR="006976A0">
        <w:rPr>
          <w:rFonts w:eastAsia="Calibri"/>
          <w:szCs w:val="24"/>
        </w:rPr>
        <w:t>–</w:t>
      </w:r>
      <w:r w:rsidR="006976A0" w:rsidRPr="006976A0">
        <w:rPr>
          <w:rFonts w:eastAsia="Calibri"/>
          <w:szCs w:val="24"/>
        </w:rPr>
        <w:t xml:space="preserve"> Chức v</w:t>
      </w:r>
      <w:r w:rsidR="006976A0" w:rsidRPr="001E65A5">
        <w:rPr>
          <w:rFonts w:eastAsia="Calibri"/>
          <w:szCs w:val="24"/>
        </w:rPr>
        <w:t>ụ</w:t>
      </w:r>
      <w:r w:rsidR="00BC333D" w:rsidRPr="00BC333D">
        <w:rPr>
          <w:rFonts w:eastAsia="Calibri"/>
          <w:szCs w:val="24"/>
        </w:rPr>
        <w:t xml:space="preserve"> Giám đốc Công ty Điện lực Đồng Nai</w:t>
      </w:r>
      <w:r w:rsidR="00DC225D" w:rsidRPr="00DC225D">
        <w:rPr>
          <w:rFonts w:eastAsia="Calibri"/>
          <w:szCs w:val="24"/>
        </w:rPr>
        <w:t>.</w:t>
      </w:r>
    </w:p>
    <w:p w14:paraId="6F0C2C41" w14:textId="77B6140F" w:rsidR="009547E4" w:rsidRPr="00F33EBE" w:rsidRDefault="009547E4" w:rsidP="009547E4">
      <w:pPr>
        <w:widowControl w:val="0"/>
        <w:tabs>
          <w:tab w:val="left" w:pos="993"/>
          <w:tab w:val="left" w:pos="4395"/>
        </w:tabs>
        <w:snapToGrid w:val="0"/>
        <w:spacing w:before="120" w:after="120"/>
        <w:jc w:val="both"/>
        <w:rPr>
          <w:rFonts w:eastAsia="Calibri"/>
          <w:szCs w:val="24"/>
        </w:rPr>
      </w:pPr>
      <w:r w:rsidRPr="00F33EBE">
        <w:rPr>
          <w:rFonts w:eastAsia="Calibri"/>
          <w:szCs w:val="24"/>
        </w:rPr>
        <w:t>Do ông: Nguyễn Trọng Nghĩa - Chức vụ: Phó Đội trưởng</w:t>
      </w:r>
    </w:p>
    <w:p w14:paraId="410AA1FD" w14:textId="77777777" w:rsidR="009547E4" w:rsidRPr="00F33EBE" w:rsidRDefault="009547E4" w:rsidP="009547E4">
      <w:pPr>
        <w:widowControl w:val="0"/>
        <w:tabs>
          <w:tab w:val="left" w:pos="993"/>
          <w:tab w:val="left" w:pos="4395"/>
        </w:tabs>
        <w:snapToGrid w:val="0"/>
        <w:spacing w:before="120" w:after="120"/>
        <w:jc w:val="both"/>
        <w:rPr>
          <w:rFonts w:eastAsia="Calibri"/>
          <w:szCs w:val="24"/>
        </w:rPr>
      </w:pPr>
      <w:r w:rsidRPr="00F33EBE">
        <w:rPr>
          <w:rFonts w:eastAsia="Calibri"/>
          <w:szCs w:val="24"/>
        </w:rPr>
        <w:t>Địa chỉ: Số 94, đường Hùng Vương, xã Xuân Lộc, Tỉnh Đồng Nai</w:t>
      </w:r>
    </w:p>
    <w:p w14:paraId="2D987C8E" w14:textId="7A75239E" w:rsidR="009547E4" w:rsidRPr="008204FB" w:rsidRDefault="009547E4" w:rsidP="009547E4">
      <w:pPr>
        <w:widowControl w:val="0"/>
        <w:tabs>
          <w:tab w:val="left" w:pos="993"/>
          <w:tab w:val="left" w:pos="4395"/>
        </w:tabs>
        <w:snapToGrid w:val="0"/>
        <w:spacing w:before="120" w:after="120"/>
        <w:jc w:val="both"/>
        <w:rPr>
          <w:rFonts w:eastAsia="Calibri"/>
          <w:szCs w:val="24"/>
          <w:lang w:val="en-US"/>
        </w:rPr>
      </w:pPr>
      <w:r w:rsidRPr="009547E4">
        <w:rPr>
          <w:rFonts w:eastAsia="Calibri"/>
          <w:szCs w:val="24"/>
          <w:lang w:val="en-US"/>
        </w:rPr>
        <w:t>Điện thoại: 19001006-19009000</w:t>
      </w:r>
      <w:r w:rsidR="00BC6DA1">
        <w:rPr>
          <w:rFonts w:eastAsia="Calibri"/>
          <w:szCs w:val="24"/>
          <w:lang w:val="en-US"/>
        </w:rPr>
        <w:t>-02512.218.222-02512.218333-02512.218.233</w:t>
      </w:r>
    </w:p>
    <w:p w14:paraId="3C54E6D0" w14:textId="4C652DC2" w:rsidR="004B631E" w:rsidRPr="004B631E" w:rsidRDefault="004B631E" w:rsidP="004B631E">
      <w:pPr>
        <w:widowControl w:val="0"/>
        <w:tabs>
          <w:tab w:val="left" w:pos="867"/>
        </w:tabs>
        <w:autoSpaceDE w:val="0"/>
        <w:autoSpaceDN w:val="0"/>
        <w:spacing w:before="120" w:line="319" w:lineRule="auto"/>
        <w:ind w:right="213"/>
        <w:rPr>
          <w:lang w:val="en-US"/>
        </w:rPr>
      </w:pPr>
      <w:r w:rsidRPr="004B631E">
        <w:rPr>
          <w:lang w:val="en-US"/>
        </w:rPr>
        <w:t xml:space="preserve">Email: </w:t>
      </w:r>
      <w:r w:rsidR="00DB68E0" w:rsidRPr="00DB68E0">
        <w:rPr>
          <w:lang w:val="en-US"/>
        </w:rPr>
        <w:t>dlxuanloc.dn@evnspc.vn</w:t>
      </w:r>
    </w:p>
    <w:p w14:paraId="20279581" w14:textId="77777777" w:rsidR="004B631E" w:rsidRPr="004B631E" w:rsidRDefault="004B631E" w:rsidP="004B631E">
      <w:pPr>
        <w:widowControl w:val="0"/>
        <w:tabs>
          <w:tab w:val="left" w:pos="867"/>
        </w:tabs>
        <w:autoSpaceDE w:val="0"/>
        <w:autoSpaceDN w:val="0"/>
        <w:spacing w:before="120" w:line="319" w:lineRule="auto"/>
        <w:ind w:right="213"/>
        <w:rPr>
          <w:lang w:val="en-US"/>
        </w:rPr>
      </w:pPr>
      <w:r w:rsidRPr="004B631E">
        <w:rPr>
          <w:lang w:val="en-US"/>
        </w:rPr>
        <w:t>Mã số thuế: 0300942001-067</w:t>
      </w:r>
    </w:p>
    <w:p w14:paraId="6B4C8BFA" w14:textId="299F2FEF" w:rsidR="004D14E5" w:rsidRPr="004B631E" w:rsidRDefault="004B631E" w:rsidP="004B631E">
      <w:pPr>
        <w:widowControl w:val="0"/>
        <w:tabs>
          <w:tab w:val="left" w:pos="867"/>
        </w:tabs>
        <w:autoSpaceDE w:val="0"/>
        <w:autoSpaceDN w:val="0"/>
        <w:spacing w:before="120" w:line="319" w:lineRule="auto"/>
        <w:ind w:right="213"/>
        <w:rPr>
          <w:lang w:val="en-US"/>
        </w:rPr>
      </w:pPr>
      <w:r w:rsidRPr="004B631E">
        <w:rPr>
          <w:lang w:val="en-US"/>
        </w:rPr>
        <w:t>Tài khoản số: 5902201000167 Tại Ngân hàng: Ngân hàng NN và PTNT Việt Nam</w:t>
      </w:r>
    </w:p>
    <w:p w14:paraId="7E7E97CB" w14:textId="18062D3C" w:rsidR="009D2AD4" w:rsidRPr="00292DD5" w:rsidRDefault="00ED16CF" w:rsidP="00564D85">
      <w:pPr>
        <w:widowControl w:val="0"/>
        <w:tabs>
          <w:tab w:val="left" w:pos="993"/>
          <w:tab w:val="left" w:pos="4395"/>
        </w:tabs>
        <w:snapToGrid w:val="0"/>
        <w:spacing w:before="120" w:after="120"/>
        <w:jc w:val="both"/>
        <w:rPr>
          <w:rFonts w:eastAsia="Calibri"/>
          <w:szCs w:val="24"/>
        </w:rPr>
      </w:pPr>
      <w:r w:rsidRPr="00292DD5">
        <w:rPr>
          <w:rFonts w:eastAsia="Calibri"/>
          <w:szCs w:val="24"/>
        </w:rPr>
        <w:lastRenderedPageBreak/>
        <w:t>Dưới đây gọi tắt là "Bên A"</w:t>
      </w:r>
    </w:p>
    <w:p w14:paraId="59923A6F" w14:textId="77777777" w:rsidR="009D2AD4" w:rsidRPr="00292DD5" w:rsidRDefault="009D2AD4" w:rsidP="00564D85">
      <w:pPr>
        <w:widowControl w:val="0"/>
        <w:tabs>
          <w:tab w:val="left" w:pos="993"/>
          <w:tab w:val="left" w:pos="4395"/>
        </w:tabs>
        <w:snapToGrid w:val="0"/>
        <w:spacing w:before="120" w:after="120"/>
        <w:jc w:val="both"/>
        <w:rPr>
          <w:rFonts w:eastAsia="Calibri"/>
          <w:szCs w:val="24"/>
        </w:rPr>
      </w:pPr>
      <w:r w:rsidRPr="00292DD5">
        <w:rPr>
          <w:rFonts w:eastAsia="Calibri"/>
          <w:szCs w:val="24"/>
        </w:rPr>
        <w:t>Và</w:t>
      </w:r>
    </w:p>
    <w:p w14:paraId="59D89F8C" w14:textId="5C5D0AD7" w:rsidR="009D2AD4" w:rsidRPr="00292DD5" w:rsidRDefault="009D2AD4" w:rsidP="00F94AD6">
      <w:pPr>
        <w:widowControl w:val="0"/>
        <w:tabs>
          <w:tab w:val="left" w:pos="993"/>
        </w:tabs>
        <w:snapToGrid w:val="0"/>
        <w:spacing w:before="120" w:after="120"/>
        <w:jc w:val="both"/>
        <w:rPr>
          <w:rFonts w:eastAsia="Calibri"/>
          <w:b/>
          <w:bCs/>
          <w:szCs w:val="24"/>
        </w:rPr>
      </w:pPr>
      <w:r w:rsidRPr="00292DD5">
        <w:rPr>
          <w:rFonts w:eastAsia="Calibri"/>
          <w:b/>
          <w:bCs/>
          <w:szCs w:val="24"/>
        </w:rPr>
        <w:t>B. BÊN MUA ĐIỆN:</w:t>
      </w:r>
      <w:r w:rsidRPr="00292DD5">
        <w:rPr>
          <w:rFonts w:eastAsia="Calibri"/>
          <w:b/>
          <w:bCs/>
          <w:szCs w:val="24"/>
        </w:rPr>
        <w:tab/>
      </w:r>
      <w:r w:rsidR="006E01B4" w:rsidRPr="00292DD5">
        <w:rPr>
          <w:rFonts w:eastAsia="Calibri"/>
          <w:b/>
          <w:bCs/>
          <w:szCs w:val="24"/>
        </w:rPr>
        <w:t xml:space="preserve"> </w:t>
      </w:r>
      <w:r w:rsidR="006E01B4" w:rsidRPr="00FC64D0">
        <w:rPr>
          <w:rFonts w:eastAsia="Calibri"/>
          <w:b/>
          <w:bCs/>
          <w:color w:val="000099"/>
          <w:szCs w:val="24"/>
        </w:rPr>
        <w:t>{TEN_KHANG | upper}</w:t>
      </w:r>
    </w:p>
    <w:p w14:paraId="725A86B9" w14:textId="6199E359" w:rsidR="009574F5" w:rsidRPr="003E27D8" w:rsidRDefault="009574F5" w:rsidP="009574F5">
      <w:pPr>
        <w:pStyle w:val="BodyText"/>
        <w:spacing w:before="120"/>
        <w:ind w:right="33"/>
        <w:jc w:val="left"/>
        <w:rPr>
          <w:rFonts w:ascii="Times New Roman" w:hAnsi="Times New Roman"/>
          <w:spacing w:val="-9"/>
          <w:w w:val="105"/>
          <w:sz w:val="24"/>
          <w:szCs w:val="24"/>
        </w:rPr>
      </w:pPr>
      <w:r w:rsidRPr="00292DD5">
        <w:rPr>
          <w:rFonts w:ascii="Times New Roman" w:hAnsi="Times New Roman"/>
          <w:w w:val="105"/>
          <w:sz w:val="24"/>
          <w:szCs w:val="24"/>
        </w:rPr>
        <w:t>Địa</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chỉ</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trụ</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sở</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chính/</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thường</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trú:</w:t>
      </w:r>
      <w:r w:rsidRPr="00292DD5">
        <w:rPr>
          <w:rFonts w:ascii="Times New Roman" w:hAnsi="Times New Roman"/>
          <w:spacing w:val="-9"/>
          <w:w w:val="105"/>
          <w:sz w:val="24"/>
          <w:szCs w:val="24"/>
        </w:rPr>
        <w:t xml:space="preserve"> </w:t>
      </w:r>
      <w:r w:rsidRPr="00FC64D0">
        <w:rPr>
          <w:rFonts w:ascii="Times New Roman" w:hAnsi="Times New Roman"/>
          <w:color w:val="000099"/>
          <w:spacing w:val="-9"/>
          <w:w w:val="105"/>
          <w:sz w:val="24"/>
          <w:szCs w:val="24"/>
        </w:rPr>
        <w:t>{DCHI_DDIEN}</w:t>
      </w:r>
    </w:p>
    <w:p w14:paraId="5F7BBD58" w14:textId="77777777" w:rsidR="009574F5" w:rsidRPr="00292DD5" w:rsidRDefault="009574F5" w:rsidP="009574F5">
      <w:pPr>
        <w:pStyle w:val="BodyText"/>
        <w:tabs>
          <w:tab w:val="left" w:pos="1737"/>
        </w:tabs>
        <w:spacing w:before="120"/>
        <w:jc w:val="left"/>
        <w:rPr>
          <w:rFonts w:ascii="Times New Roman" w:hAnsi="Times New Roman"/>
          <w:w w:val="105"/>
          <w:sz w:val="24"/>
          <w:szCs w:val="24"/>
        </w:rPr>
      </w:pPr>
      <w:r w:rsidRPr="00292DD5">
        <w:rPr>
          <w:rFonts w:ascii="Times New Roman" w:hAnsi="Times New Roman"/>
          <w:w w:val="105"/>
          <w:sz w:val="24"/>
          <w:szCs w:val="24"/>
        </w:rPr>
        <w:t>Số</w:t>
      </w:r>
      <w:r w:rsidRPr="00292DD5">
        <w:rPr>
          <w:rFonts w:ascii="Times New Roman" w:hAnsi="Times New Roman"/>
          <w:spacing w:val="-6"/>
          <w:w w:val="105"/>
          <w:sz w:val="24"/>
          <w:szCs w:val="24"/>
        </w:rPr>
        <w:t xml:space="preserve"> </w:t>
      </w:r>
      <w:r w:rsidRPr="00292DD5">
        <w:rPr>
          <w:rFonts w:ascii="Times New Roman" w:hAnsi="Times New Roman"/>
          <w:w w:val="105"/>
          <w:sz w:val="24"/>
          <w:szCs w:val="24"/>
        </w:rPr>
        <w:t>điện</w:t>
      </w:r>
      <w:r w:rsidRPr="00292DD5">
        <w:rPr>
          <w:rFonts w:ascii="Times New Roman" w:hAnsi="Times New Roman"/>
          <w:spacing w:val="-6"/>
          <w:w w:val="105"/>
          <w:sz w:val="24"/>
          <w:szCs w:val="24"/>
        </w:rPr>
        <w:t xml:space="preserve"> </w:t>
      </w:r>
      <w:r w:rsidRPr="00292DD5">
        <w:rPr>
          <w:rFonts w:ascii="Times New Roman" w:hAnsi="Times New Roman"/>
          <w:w w:val="105"/>
          <w:sz w:val="24"/>
          <w:szCs w:val="24"/>
        </w:rPr>
        <w:t>thoại:</w:t>
      </w:r>
      <w:r w:rsidRPr="00292DD5">
        <w:rPr>
          <w:rFonts w:ascii="Times New Roman" w:hAnsi="Times New Roman"/>
          <w:spacing w:val="-8"/>
          <w:w w:val="105"/>
          <w:sz w:val="24"/>
          <w:szCs w:val="24"/>
        </w:rPr>
        <w:t xml:space="preserve"> </w:t>
      </w:r>
      <w:r w:rsidRPr="00FC64D0">
        <w:rPr>
          <w:rFonts w:ascii="Times New Roman" w:hAnsi="Times New Roman"/>
          <w:color w:val="000099"/>
          <w:w w:val="105"/>
          <w:sz w:val="24"/>
          <w:szCs w:val="24"/>
        </w:rPr>
        <w:t>{DTHOAI}</w:t>
      </w:r>
    </w:p>
    <w:p w14:paraId="6C186E83" w14:textId="77777777" w:rsidR="009574F5" w:rsidRPr="00DA3CB4" w:rsidRDefault="009574F5" w:rsidP="009574F5">
      <w:pPr>
        <w:pStyle w:val="BodyText"/>
        <w:tabs>
          <w:tab w:val="left" w:pos="1737"/>
        </w:tabs>
        <w:spacing w:before="120"/>
        <w:jc w:val="left"/>
        <w:rPr>
          <w:rFonts w:ascii="Times New Roman" w:hAnsi="Times New Roman"/>
          <w:color w:val="000099"/>
          <w:sz w:val="24"/>
          <w:szCs w:val="24"/>
        </w:rPr>
      </w:pPr>
      <w:r w:rsidRPr="00292DD5">
        <w:rPr>
          <w:rFonts w:ascii="Times New Roman" w:hAnsi="Times New Roman"/>
          <w:spacing w:val="-2"/>
          <w:w w:val="105"/>
          <w:sz w:val="24"/>
          <w:szCs w:val="24"/>
        </w:rPr>
        <w:t>Email:</w:t>
      </w:r>
      <w:r w:rsidRPr="00292DD5">
        <w:rPr>
          <w:rFonts w:ascii="Times New Roman" w:hAnsi="Times New Roman"/>
          <w:sz w:val="24"/>
          <w:szCs w:val="24"/>
        </w:rPr>
        <w:t xml:space="preserve"> </w:t>
      </w:r>
      <w:r w:rsidRPr="00FC64D0">
        <w:rPr>
          <w:rFonts w:ascii="Times New Roman" w:hAnsi="Times New Roman"/>
          <w:color w:val="000099"/>
          <w:sz w:val="24"/>
          <w:szCs w:val="24"/>
        </w:rPr>
        <w:t>{EMAIL}</w:t>
      </w:r>
    </w:p>
    <w:p w14:paraId="5269BB91" w14:textId="5F56EEDA" w:rsidR="004D139A" w:rsidRPr="009574F5" w:rsidRDefault="004D139A" w:rsidP="004D139A">
      <w:pPr>
        <w:pStyle w:val="BodyText"/>
        <w:spacing w:before="120"/>
        <w:ind w:right="45"/>
        <w:jc w:val="left"/>
        <w:rPr>
          <w:rFonts w:ascii="Times New Roman" w:hAnsi="Times New Roman"/>
          <w:color w:val="000099"/>
          <w:w w:val="105"/>
          <w:sz w:val="24"/>
          <w:szCs w:val="24"/>
        </w:rPr>
      </w:pPr>
      <w:r w:rsidRPr="00292DD5">
        <w:rPr>
          <w:rFonts w:ascii="Times New Roman" w:hAnsi="Times New Roman"/>
          <w:w w:val="105"/>
          <w:sz w:val="24"/>
          <w:szCs w:val="24"/>
        </w:rPr>
        <w:t>Đăng</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ký</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kinh</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doanh/doanh</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nghiệp:</w:t>
      </w:r>
      <w:r w:rsidRPr="00292DD5">
        <w:rPr>
          <w:rFonts w:ascii="Times New Roman" w:hAnsi="Times New Roman"/>
          <w:spacing w:val="-5"/>
          <w:w w:val="105"/>
          <w:sz w:val="24"/>
          <w:szCs w:val="24"/>
        </w:rPr>
        <w:t xml:space="preserve"> </w:t>
      </w:r>
      <w:r w:rsidRPr="00FC64D0">
        <w:rPr>
          <w:rFonts w:ascii="Times New Roman" w:hAnsi="Times New Roman"/>
          <w:color w:val="000099"/>
          <w:w w:val="105"/>
          <w:sz w:val="24"/>
          <w:szCs w:val="24"/>
        </w:rPr>
        <w:t>{GPKD}</w:t>
      </w:r>
    </w:p>
    <w:p w14:paraId="1A7BA740" w14:textId="77777777" w:rsidR="00032228" w:rsidRPr="00DA3CB4" w:rsidRDefault="00032228" w:rsidP="00032228">
      <w:pPr>
        <w:pStyle w:val="BodyText"/>
        <w:spacing w:before="120"/>
        <w:ind w:right="33"/>
        <w:jc w:val="left"/>
        <w:rPr>
          <w:rFonts w:ascii="Times New Roman" w:hAnsi="Times New Roman"/>
          <w:color w:val="000099"/>
          <w:spacing w:val="-2"/>
          <w:w w:val="105"/>
          <w:sz w:val="24"/>
          <w:szCs w:val="24"/>
        </w:rPr>
      </w:pPr>
      <w:r w:rsidRPr="004F520B">
        <w:rPr>
          <w:rFonts w:ascii="Times New Roman" w:hAnsi="Times New Roman"/>
          <w:sz w:val="24"/>
          <w:szCs w:val="24"/>
        </w:rPr>
        <w:t xml:space="preserve">Mã số thuế: </w:t>
      </w:r>
      <w:r w:rsidRPr="00FC64D0">
        <w:rPr>
          <w:rFonts w:ascii="Times New Roman" w:hAnsi="Times New Roman"/>
          <w:color w:val="000099"/>
          <w:spacing w:val="-2"/>
          <w:w w:val="105"/>
          <w:sz w:val="24"/>
          <w:szCs w:val="24"/>
        </w:rPr>
        <w:t>{MASO_THUE}</w:t>
      </w:r>
    </w:p>
    <w:p w14:paraId="63FD887C" w14:textId="08C56E4E" w:rsidR="00B61E10" w:rsidRPr="00B61E10" w:rsidRDefault="00B61E10" w:rsidP="00B61E10">
      <w:pPr>
        <w:widowControl w:val="0"/>
        <w:tabs>
          <w:tab w:val="left" w:pos="993"/>
        </w:tabs>
        <w:snapToGrid w:val="0"/>
        <w:spacing w:before="120" w:after="120"/>
        <w:jc w:val="both"/>
        <w:rPr>
          <w:spacing w:val="-9"/>
          <w:w w:val="105"/>
          <w:szCs w:val="24"/>
          <w:lang w:eastAsia="en-US"/>
        </w:rPr>
      </w:pPr>
      <w:r w:rsidRPr="00B61E10">
        <w:rPr>
          <w:spacing w:val="-9"/>
          <w:w w:val="105"/>
          <w:szCs w:val="24"/>
          <w:lang w:eastAsia="en-US"/>
        </w:rPr>
        <w:t xml:space="preserve">Tài khoản số: </w:t>
      </w:r>
      <w:r w:rsidRPr="00B61E10">
        <w:rPr>
          <w:color w:val="000099"/>
          <w:spacing w:val="-9"/>
          <w:w w:val="105"/>
          <w:szCs w:val="24"/>
          <w:lang w:eastAsia="en-US"/>
        </w:rPr>
        <w:t>{TKHOAN_KHANG}</w:t>
      </w:r>
      <w:r w:rsidRPr="00B61E10">
        <w:rPr>
          <w:spacing w:val="-9"/>
          <w:w w:val="105"/>
          <w:szCs w:val="24"/>
          <w:lang w:eastAsia="en-US"/>
        </w:rPr>
        <w:t xml:space="preserve">  Tại Ngân hàng: </w:t>
      </w:r>
      <w:r w:rsidRPr="00B61E10">
        <w:rPr>
          <w:color w:val="000099"/>
          <w:spacing w:val="-9"/>
          <w:w w:val="105"/>
          <w:szCs w:val="24"/>
          <w:lang w:eastAsia="en-US"/>
        </w:rPr>
        <w:t>{TEN_NHANG_KH}</w:t>
      </w:r>
      <w:r w:rsidRPr="00B61E10">
        <w:rPr>
          <w:spacing w:val="-9"/>
          <w:w w:val="105"/>
          <w:szCs w:val="24"/>
          <w:lang w:eastAsia="en-US"/>
        </w:rPr>
        <w:t>.</w:t>
      </w:r>
    </w:p>
    <w:p w14:paraId="1069E6C6" w14:textId="77777777" w:rsidR="00B61E10" w:rsidRPr="00B61E10" w:rsidRDefault="00B61E10" w:rsidP="00B61E10">
      <w:pPr>
        <w:widowControl w:val="0"/>
        <w:tabs>
          <w:tab w:val="left" w:pos="993"/>
        </w:tabs>
        <w:snapToGrid w:val="0"/>
        <w:spacing w:before="120" w:after="120"/>
        <w:jc w:val="both"/>
        <w:rPr>
          <w:spacing w:val="-9"/>
          <w:w w:val="105"/>
          <w:szCs w:val="24"/>
          <w:lang w:eastAsia="en-US"/>
        </w:rPr>
      </w:pPr>
      <w:r w:rsidRPr="00B61E10">
        <w:rPr>
          <w:spacing w:val="-9"/>
          <w:w w:val="105"/>
          <w:szCs w:val="24"/>
          <w:lang w:eastAsia="en-US"/>
        </w:rPr>
        <w:t xml:space="preserve">Mã số đơn vị có quan hệ ngân sách: </w:t>
      </w:r>
      <w:r w:rsidRPr="00B61E10">
        <w:rPr>
          <w:color w:val="000099"/>
          <w:spacing w:val="-9"/>
          <w:w w:val="105"/>
          <w:szCs w:val="24"/>
          <w:lang w:eastAsia="en-US"/>
        </w:rPr>
        <w:t>{MASO_DVIQHNS}</w:t>
      </w:r>
    </w:p>
    <w:p w14:paraId="49C6F8B8" w14:textId="77777777" w:rsidR="00B61E10" w:rsidRPr="00B61E10" w:rsidRDefault="00B61E10" w:rsidP="00B61E10">
      <w:pPr>
        <w:widowControl w:val="0"/>
        <w:tabs>
          <w:tab w:val="left" w:pos="993"/>
        </w:tabs>
        <w:snapToGrid w:val="0"/>
        <w:spacing w:before="120" w:after="120"/>
        <w:jc w:val="both"/>
        <w:rPr>
          <w:spacing w:val="-9"/>
          <w:w w:val="105"/>
          <w:szCs w:val="24"/>
          <w:lang w:eastAsia="en-US"/>
        </w:rPr>
      </w:pPr>
      <w:r w:rsidRPr="00B61E10">
        <w:rPr>
          <w:spacing w:val="-9"/>
          <w:w w:val="105"/>
          <w:szCs w:val="24"/>
          <w:lang w:eastAsia="en-US"/>
        </w:rPr>
        <w:t xml:space="preserve">Đại diện là ông (bà): </w:t>
      </w:r>
      <w:r w:rsidRPr="00B61E10">
        <w:rPr>
          <w:color w:val="000099"/>
          <w:spacing w:val="-9"/>
          <w:w w:val="105"/>
          <w:szCs w:val="24"/>
          <w:lang w:eastAsia="en-US"/>
        </w:rPr>
        <w:t>{TEN_DDIEN}</w:t>
      </w:r>
    </w:p>
    <w:p w14:paraId="71408CEC" w14:textId="77777777" w:rsidR="00B61E10" w:rsidRPr="00B61E10" w:rsidRDefault="00B61E10" w:rsidP="00B61E10">
      <w:pPr>
        <w:widowControl w:val="0"/>
        <w:tabs>
          <w:tab w:val="left" w:pos="993"/>
        </w:tabs>
        <w:snapToGrid w:val="0"/>
        <w:spacing w:before="120" w:after="120"/>
        <w:jc w:val="both"/>
        <w:rPr>
          <w:spacing w:val="-9"/>
          <w:w w:val="105"/>
          <w:szCs w:val="24"/>
          <w:lang w:eastAsia="en-US"/>
        </w:rPr>
      </w:pPr>
      <w:r w:rsidRPr="00B61E10">
        <w:rPr>
          <w:spacing w:val="-9"/>
          <w:w w:val="105"/>
          <w:szCs w:val="24"/>
          <w:lang w:eastAsia="en-US"/>
        </w:rPr>
        <w:t xml:space="preserve">Chức vụ: </w:t>
      </w:r>
      <w:r w:rsidRPr="00B61E10">
        <w:rPr>
          <w:color w:val="000099"/>
          <w:spacing w:val="-9"/>
          <w:w w:val="105"/>
          <w:szCs w:val="24"/>
          <w:lang w:eastAsia="en-US"/>
        </w:rPr>
        <w:t>{CHUC_VU_DDIEN}</w:t>
      </w:r>
    </w:p>
    <w:p w14:paraId="546B3105" w14:textId="77777777" w:rsidR="00B61E10" w:rsidRPr="00B61E10" w:rsidRDefault="00B61E10" w:rsidP="00B61E10">
      <w:pPr>
        <w:widowControl w:val="0"/>
        <w:tabs>
          <w:tab w:val="left" w:pos="993"/>
        </w:tabs>
        <w:snapToGrid w:val="0"/>
        <w:spacing w:before="120" w:after="120"/>
        <w:jc w:val="both"/>
        <w:rPr>
          <w:spacing w:val="-9"/>
          <w:w w:val="105"/>
          <w:szCs w:val="24"/>
          <w:lang w:eastAsia="en-US"/>
        </w:rPr>
      </w:pPr>
      <w:r w:rsidRPr="00B61E10">
        <w:rPr>
          <w:spacing w:val="-9"/>
          <w:w w:val="105"/>
          <w:szCs w:val="24"/>
          <w:lang w:eastAsia="en-US"/>
        </w:rPr>
        <w:t xml:space="preserve">Số định danh cá nhân: </w:t>
      </w:r>
      <w:r w:rsidRPr="00B61E10">
        <w:rPr>
          <w:color w:val="000099"/>
          <w:spacing w:val="-9"/>
          <w:w w:val="105"/>
          <w:szCs w:val="24"/>
          <w:lang w:eastAsia="en-US"/>
        </w:rPr>
        <w:t>{SO_CMT}</w:t>
      </w:r>
      <w:r w:rsidRPr="00B61E10">
        <w:rPr>
          <w:spacing w:val="-9"/>
          <w:w w:val="105"/>
          <w:szCs w:val="24"/>
          <w:lang w:eastAsia="en-US"/>
        </w:rPr>
        <w:t xml:space="preserve">;  Ngày cấp: </w:t>
      </w:r>
      <w:r w:rsidRPr="00B61E10">
        <w:rPr>
          <w:color w:val="000099"/>
          <w:spacing w:val="-9"/>
          <w:w w:val="105"/>
          <w:szCs w:val="24"/>
          <w:lang w:eastAsia="en-US"/>
        </w:rPr>
        <w:t>{NGAY_CAP}</w:t>
      </w:r>
      <w:r w:rsidRPr="00B61E10">
        <w:rPr>
          <w:spacing w:val="-9"/>
          <w:w w:val="105"/>
          <w:szCs w:val="24"/>
          <w:lang w:eastAsia="en-US"/>
        </w:rPr>
        <w:t xml:space="preserve">; Nơi cấp: </w:t>
      </w:r>
      <w:r w:rsidRPr="00B61E10">
        <w:rPr>
          <w:color w:val="000099"/>
          <w:spacing w:val="-9"/>
          <w:w w:val="105"/>
          <w:szCs w:val="24"/>
          <w:lang w:eastAsia="en-US"/>
        </w:rPr>
        <w:t>{NOI_CAP}</w:t>
      </w:r>
    </w:p>
    <w:p w14:paraId="2F446D40" w14:textId="251605AD" w:rsidR="00B61E10" w:rsidRPr="003E27D8" w:rsidRDefault="00B61E10" w:rsidP="00B61E10">
      <w:pPr>
        <w:widowControl w:val="0"/>
        <w:tabs>
          <w:tab w:val="left" w:pos="993"/>
        </w:tabs>
        <w:snapToGrid w:val="0"/>
        <w:spacing w:before="120" w:after="120"/>
        <w:jc w:val="both"/>
        <w:rPr>
          <w:i/>
          <w:iCs/>
          <w:spacing w:val="-9"/>
          <w:w w:val="105"/>
          <w:szCs w:val="24"/>
          <w:lang w:eastAsia="en-US"/>
        </w:rPr>
      </w:pPr>
      <w:r w:rsidRPr="00B61E10">
        <w:rPr>
          <w:i/>
          <w:iCs/>
          <w:color w:val="000099"/>
          <w:spacing w:val="-9"/>
          <w:w w:val="105"/>
          <w:szCs w:val="24"/>
          <w:lang w:eastAsia="en-US"/>
        </w:rPr>
        <w:t>{UY_QUYEN}</w:t>
      </w:r>
    </w:p>
    <w:p w14:paraId="4A126665" w14:textId="77777777" w:rsidR="009D2AD4" w:rsidRPr="00292DD5" w:rsidRDefault="009D2AD4" w:rsidP="002317E0">
      <w:pPr>
        <w:widowControl w:val="0"/>
        <w:tabs>
          <w:tab w:val="left" w:pos="993"/>
        </w:tabs>
        <w:snapToGrid w:val="0"/>
        <w:spacing w:before="120" w:after="120"/>
        <w:jc w:val="both"/>
        <w:rPr>
          <w:rFonts w:eastAsia="Calibri"/>
          <w:szCs w:val="24"/>
        </w:rPr>
      </w:pPr>
      <w:r w:rsidRPr="00292DD5">
        <w:rPr>
          <w:rFonts w:eastAsia="Calibri"/>
          <w:i/>
          <w:iCs/>
          <w:szCs w:val="24"/>
        </w:rPr>
        <w:t>Dưới đây gọi tắt là “</w:t>
      </w:r>
      <w:r w:rsidRPr="00292DD5">
        <w:rPr>
          <w:rFonts w:eastAsia="Calibri"/>
          <w:b/>
          <w:bCs/>
          <w:i/>
          <w:iCs/>
          <w:szCs w:val="24"/>
        </w:rPr>
        <w:t>Bên B</w:t>
      </w:r>
      <w:r w:rsidRPr="00292DD5">
        <w:rPr>
          <w:rFonts w:eastAsia="Calibri"/>
          <w:i/>
          <w:iCs/>
          <w:szCs w:val="24"/>
        </w:rPr>
        <w:t>”</w:t>
      </w:r>
    </w:p>
    <w:p w14:paraId="3EEF1B64" w14:textId="77777777" w:rsidR="009D2AD4" w:rsidRPr="00292DD5" w:rsidRDefault="009D2AD4" w:rsidP="002317E0">
      <w:pPr>
        <w:widowControl w:val="0"/>
        <w:tabs>
          <w:tab w:val="left" w:pos="993"/>
        </w:tabs>
        <w:snapToGrid w:val="0"/>
        <w:spacing w:before="120" w:after="120"/>
        <w:jc w:val="both"/>
        <w:rPr>
          <w:rFonts w:eastAsia="Calibri"/>
          <w:b/>
          <w:bCs/>
          <w:szCs w:val="24"/>
        </w:rPr>
      </w:pPr>
      <w:r w:rsidRPr="00292DD5">
        <w:rPr>
          <w:rFonts w:eastAsia="Calibri"/>
          <w:szCs w:val="24"/>
        </w:rPr>
        <w:t>Bên A và Bên B sau đây được gọi riêng là</w:t>
      </w:r>
      <w:r w:rsidRPr="00292DD5">
        <w:rPr>
          <w:rFonts w:eastAsia="Calibri"/>
          <w:b/>
          <w:bCs/>
          <w:szCs w:val="24"/>
        </w:rPr>
        <w:t xml:space="preserve"> “Bên” </w:t>
      </w:r>
      <w:r w:rsidRPr="00292DD5">
        <w:rPr>
          <w:rFonts w:eastAsia="Calibri"/>
          <w:szCs w:val="24"/>
        </w:rPr>
        <w:t>và gọi chung là</w:t>
      </w:r>
      <w:r w:rsidRPr="00292DD5">
        <w:rPr>
          <w:rFonts w:eastAsia="Calibri"/>
          <w:b/>
          <w:bCs/>
          <w:szCs w:val="24"/>
        </w:rPr>
        <w:t xml:space="preserve"> “Các Bên”</w:t>
      </w:r>
    </w:p>
    <w:p w14:paraId="75FA97FA" w14:textId="06706D0C" w:rsidR="009D2AD4" w:rsidRPr="00292DD5" w:rsidRDefault="009812FD" w:rsidP="002317E0">
      <w:pPr>
        <w:widowControl w:val="0"/>
        <w:tabs>
          <w:tab w:val="left" w:pos="993"/>
        </w:tabs>
        <w:snapToGrid w:val="0"/>
        <w:spacing w:before="120" w:after="120"/>
        <w:jc w:val="both"/>
        <w:rPr>
          <w:rFonts w:eastAsia="Calibri"/>
          <w:szCs w:val="24"/>
        </w:rPr>
      </w:pPr>
      <w:r w:rsidRPr="009812FD">
        <w:rPr>
          <w:rFonts w:eastAsia="Calibri"/>
          <w:szCs w:val="24"/>
        </w:rPr>
        <w:t>Hai bên thống nhất ký kết hợp đồng mua bán điện phục vụ mục đích ngoài sinh hoạt với những nội dung như sau</w:t>
      </w:r>
      <w:r w:rsidR="009D2AD4" w:rsidRPr="00292DD5">
        <w:rPr>
          <w:rFonts w:eastAsia="Calibri"/>
          <w:szCs w:val="24"/>
        </w:rPr>
        <w:t>:</w:t>
      </w:r>
    </w:p>
    <w:p w14:paraId="571BA97E"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 xml:space="preserve">ĐIỀU 1: ĐỊNH NGHĨA </w:t>
      </w:r>
    </w:p>
    <w:p w14:paraId="5B4236A4" w14:textId="44039327" w:rsidR="009D2AD4" w:rsidRPr="00292DD5" w:rsidRDefault="009D2AD4" w:rsidP="00147D10">
      <w:pPr>
        <w:tabs>
          <w:tab w:val="left" w:pos="993"/>
        </w:tabs>
        <w:spacing w:before="80" w:after="80"/>
        <w:ind w:firstLine="567"/>
        <w:jc w:val="both"/>
        <w:rPr>
          <w:rFonts w:eastAsia="Calibri"/>
          <w:szCs w:val="24"/>
        </w:rPr>
      </w:pPr>
      <w:r w:rsidRPr="00292DD5">
        <w:rPr>
          <w:rFonts w:eastAsia="Calibri"/>
          <w:szCs w:val="24"/>
        </w:rPr>
        <w:t>Trong phạm vi Hợp Đồng này (trừ khi được Các Bên thống nhất mô tả hoặc quy định khác đi), các thuật ngữ dưới đây được hiểu như sau:</w:t>
      </w:r>
    </w:p>
    <w:p w14:paraId="163712B0"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Biên Bản Treo, Tháo Các Thiết Bị Đo Đếm Điện</w:t>
      </w:r>
      <w:r w:rsidRPr="00292DD5">
        <w:rPr>
          <w:rFonts w:eastAsia="Calibri"/>
          <w:szCs w:val="24"/>
        </w:rPr>
        <w:t xml:space="preserve"> là Biên bản theo mẫu do Bên A quy định, có nội dung ghi nhận các thông tin về kết quả treo, tháo Thiết Bị Đo Đếm Điện, thông số kỹ thuật của Thiết Bị Đo Đếm Điện và chỉ số đo điện năng vào thời điểm treo, tháo Thiết Bị Đo Đếm Điện;</w:t>
      </w:r>
    </w:p>
    <w:p w14:paraId="59D4ACFF"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Biện Pháp Bảo Đảm </w:t>
      </w:r>
      <w:r w:rsidRPr="00292DD5">
        <w:rPr>
          <w:rFonts w:eastAsia="Calibri"/>
          <w:szCs w:val="24"/>
        </w:rPr>
        <w:t>là biện pháp bảo đảm thực hiện Hợp Đồng nêu tại Điều 3.1;</w:t>
      </w:r>
    </w:p>
    <w:p w14:paraId="4EFDA247"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Cơ Quan Nhà Nước</w:t>
      </w:r>
      <w:r w:rsidRPr="00292DD5">
        <w:rPr>
          <w:rFonts w:eastAsia="Calibri"/>
          <w:szCs w:val="24"/>
        </w:rPr>
        <w:t xml:space="preserve"> là các cơ quan, chính quyền các cấp của Việt Nam hay người có thẩm quyền của các cơ quan đó, có quyền, trách nhiệm cấp các văn bản hành chính liên quan đến Hợp Đồng hoặc yêu cầu Các Bên cung cấp, thực hiện các nghĩa vụ theo quy định của Pháp Luật;</w:t>
      </w:r>
    </w:p>
    <w:p w14:paraId="7347705B"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Công Tơ</w:t>
      </w:r>
      <w:r w:rsidRPr="00292DD5">
        <w:rPr>
          <w:rFonts w:eastAsia="Calibri"/>
          <w:szCs w:val="24"/>
        </w:rPr>
        <w:t xml:space="preserve"> là công tơ đo đếm, là thiết bị đo đếm điện năng thực hiện tích phân công suất theo thời gian, lưu và hiển thị giá trị điện năng đo đếm được;</w:t>
      </w:r>
    </w:p>
    <w:p w14:paraId="16AE48D9"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Địa Điểm Sử Dụng Điện </w:t>
      </w:r>
      <w:r w:rsidRPr="00292DD5">
        <w:rPr>
          <w:rFonts w:eastAsia="Calibri"/>
          <w:szCs w:val="24"/>
        </w:rPr>
        <w:t>là địa điểm được Bên B đăng ký với Bên A để Bên A cấp điện và Bên B sử dụng điện theo quy định của Hợp Đồng;</w:t>
      </w:r>
    </w:p>
    <w:p w14:paraId="372D74FD"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Giá Trị Tài Sản Bảo Đảm </w:t>
      </w:r>
      <w:r w:rsidRPr="00292DD5">
        <w:rPr>
          <w:rFonts w:eastAsia="Calibri"/>
          <w:szCs w:val="24"/>
        </w:rPr>
        <w:t>là giá trị của tài sản bảo đảm được Các Bên ghi nhận tại Điều 3.1.a;</w:t>
      </w:r>
    </w:p>
    <w:p w14:paraId="65EDE4AD"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Hợp Đồng</w:t>
      </w:r>
      <w:r w:rsidRPr="00292DD5">
        <w:rPr>
          <w:rFonts w:eastAsia="Calibri"/>
          <w:szCs w:val="24"/>
        </w:rPr>
        <w:t xml:space="preserve"> là Hợp đồng mua bán điện ngoài mục đích sinh hoạt này được ký kết giữa Các Bên và các bản Phụ lục, Hợp đồng sửa đổi, bổ sung theo từng thời điểm;</w:t>
      </w:r>
    </w:p>
    <w:p w14:paraId="726AA7B9" w14:textId="0B41AA49" w:rsidR="009D2AD4" w:rsidRPr="00292DD5" w:rsidRDefault="00104E46" w:rsidP="00147D10">
      <w:pPr>
        <w:widowControl w:val="0"/>
        <w:numPr>
          <w:ilvl w:val="1"/>
          <w:numId w:val="56"/>
        </w:numPr>
        <w:tabs>
          <w:tab w:val="left" w:pos="993"/>
        </w:tabs>
        <w:snapToGrid w:val="0"/>
        <w:spacing w:before="80" w:after="80"/>
        <w:ind w:left="709" w:hanging="567"/>
        <w:jc w:val="both"/>
        <w:rPr>
          <w:rFonts w:eastAsia="Calibri"/>
          <w:szCs w:val="24"/>
        </w:rPr>
      </w:pPr>
      <w:r w:rsidRPr="00104E46">
        <w:rPr>
          <w:rFonts w:eastAsia="Calibri"/>
          <w:i/>
          <w:iCs/>
          <w:szCs w:val="24"/>
        </w:rPr>
        <w:t xml:space="preserve">Lãi Suất Chậm Trả </w:t>
      </w:r>
      <w:r w:rsidRPr="00104E46">
        <w:rPr>
          <w:rFonts w:eastAsia="Calibri"/>
          <w:szCs w:val="24"/>
        </w:rPr>
        <w:t>bằng lãi suất cho vay cao nhất của ngân hàng có tài khoản ghi trong hợp đồng áp dụng cho Bên A tại thời điểm phát sinh nghĩa vụ thanh toán, được Bên A thông báo cho Bên B khi phát sinh việc áp dụng lãi suất chậm trả theo quy định của hợp đồng</w:t>
      </w:r>
      <w:r w:rsidR="00EF5ED1" w:rsidRPr="00EF5ED1">
        <w:rPr>
          <w:rFonts w:eastAsia="Calibri"/>
          <w:szCs w:val="24"/>
        </w:rPr>
        <w:t>;</w:t>
      </w:r>
    </w:p>
    <w:p w14:paraId="00B14D1C" w14:textId="51CD9C4A"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Nghĩa Vụ Thanh Toán</w:t>
      </w:r>
      <w:r w:rsidRPr="00292DD5">
        <w:rPr>
          <w:rFonts w:eastAsia="Calibri"/>
          <w:szCs w:val="24"/>
        </w:rPr>
        <w:t xml:space="preserve"> </w:t>
      </w:r>
      <w:r w:rsidR="00EA2370" w:rsidRPr="00EA2370">
        <w:rPr>
          <w:rFonts w:eastAsia="Calibri"/>
          <w:szCs w:val="24"/>
        </w:rPr>
        <w:t xml:space="preserve">là toàn bộ nghĩa vụ của Bên B đối với việc thanh toán khoản tiền </w:t>
      </w:r>
      <w:r w:rsidR="00EA2370" w:rsidRPr="00EA2370">
        <w:rPr>
          <w:rFonts w:eastAsia="Calibri"/>
          <w:szCs w:val="24"/>
        </w:rPr>
        <w:lastRenderedPageBreak/>
        <w:t>phát sinh từ Hợp Đồng cho Bên A, không chỉ bao gồm tiền điện, tiền mua công suất phản kháng, tiền lãi chậm trả, tiền bồi thường thiệt hại, tiền phạt vi phạm, chi phí ngừng, cấp điện trở lại, bổ sung Khoản Khấu Trừ vào tài sản bảo đảm theo đúng quy định tại Hợp Đồng</w:t>
      </w:r>
      <w:r w:rsidRPr="00292DD5">
        <w:rPr>
          <w:rFonts w:eastAsia="Calibri"/>
          <w:szCs w:val="24"/>
        </w:rPr>
        <w:t>;</w:t>
      </w:r>
    </w:p>
    <w:p w14:paraId="2CE7EA0A" w14:textId="21FFA072"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Pháp Luật</w:t>
      </w:r>
      <w:r w:rsidRPr="00292DD5">
        <w:rPr>
          <w:rFonts w:eastAsia="Calibri"/>
          <w:szCs w:val="24"/>
        </w:rPr>
        <w:t xml:space="preserve"> </w:t>
      </w:r>
      <w:r w:rsidR="00D2269B" w:rsidRPr="00D2269B">
        <w:rPr>
          <w:rFonts w:eastAsia="Calibri"/>
          <w:szCs w:val="24"/>
        </w:rPr>
        <w:t>là toàn bộ các quy định pháp luật hiện hành của Việt Nam có liên quan đến hoặc điều chỉnh mối quan hệ giữa Bên A và Bên B theo Hợp Đồng, bao gồm những quy định được sửa đổi, bổ sung tại từng thời điểm</w:t>
      </w:r>
      <w:r w:rsidRPr="00292DD5">
        <w:rPr>
          <w:rFonts w:eastAsia="Calibri"/>
          <w:szCs w:val="24"/>
        </w:rPr>
        <w:t>;</w:t>
      </w:r>
    </w:p>
    <w:p w14:paraId="580A4452"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Quy Trình Chấm Dứt Hợp Đồng</w:t>
      </w:r>
      <w:r w:rsidRPr="00292DD5">
        <w:rPr>
          <w:rFonts w:eastAsia="Calibri"/>
          <w:szCs w:val="24"/>
        </w:rPr>
        <w:t xml:space="preserve"> là quy trình được áp dụng để xử lý việc chấm dứt Hợp Đồng, được quy định tại Điều 17.2;</w:t>
      </w:r>
    </w:p>
    <w:p w14:paraId="1CEBD618"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Thiết Bị Đo Đếm Điện</w:t>
      </w:r>
      <w:r w:rsidRPr="00292DD5">
        <w:rPr>
          <w:rFonts w:eastAsia="Calibri"/>
          <w:szCs w:val="24"/>
        </w:rPr>
        <w:t xml:space="preserve"> là thiết bị đo công suất, điện năng, dòng điện, điện áp, tần số, hệ số công suất, bao gồm các loại công tơ, các loại đồng hồ đo điện và các thiết bị, phụ kiện kèm theo;</w:t>
      </w:r>
    </w:p>
    <w:p w14:paraId="1E811FDA" w14:textId="77777777" w:rsidR="009D2AD4" w:rsidRPr="00292DD5" w:rsidRDefault="009D2AD4" w:rsidP="00147D10">
      <w:pPr>
        <w:widowControl w:val="0"/>
        <w:numPr>
          <w:ilvl w:val="1"/>
          <w:numId w:val="56"/>
        </w:numPr>
        <w:tabs>
          <w:tab w:val="left" w:pos="142"/>
          <w:tab w:val="left" w:pos="709"/>
          <w:tab w:val="left" w:pos="993"/>
        </w:tabs>
        <w:snapToGrid w:val="0"/>
        <w:spacing w:before="80" w:after="80"/>
        <w:ind w:left="426" w:hanging="284"/>
        <w:jc w:val="both"/>
        <w:rPr>
          <w:rFonts w:eastAsia="Calibri"/>
          <w:szCs w:val="24"/>
        </w:rPr>
      </w:pPr>
      <w:r w:rsidRPr="00292DD5">
        <w:rPr>
          <w:rFonts w:eastAsia="Calibri"/>
          <w:i/>
          <w:iCs/>
          <w:szCs w:val="24"/>
        </w:rPr>
        <w:t>Thời Hạn</w:t>
      </w:r>
      <w:r w:rsidRPr="00292DD5">
        <w:rPr>
          <w:rFonts w:eastAsia="Calibri"/>
          <w:szCs w:val="24"/>
        </w:rPr>
        <w:t xml:space="preserve"> là thời hạn của Hợp Đồng được xác định theo Điều 19.2; </w:t>
      </w:r>
    </w:p>
    <w:p w14:paraId="5AAFAC76" w14:textId="56433248" w:rsidR="009D2AD4" w:rsidRPr="003343EB" w:rsidRDefault="00862F7B" w:rsidP="00147D10">
      <w:pPr>
        <w:widowControl w:val="0"/>
        <w:numPr>
          <w:ilvl w:val="1"/>
          <w:numId w:val="56"/>
        </w:numPr>
        <w:tabs>
          <w:tab w:val="left" w:pos="142"/>
          <w:tab w:val="left" w:pos="709"/>
          <w:tab w:val="left" w:pos="993"/>
        </w:tabs>
        <w:snapToGrid w:val="0"/>
        <w:spacing w:before="80" w:after="80"/>
        <w:ind w:left="426" w:hanging="284"/>
        <w:jc w:val="both"/>
        <w:rPr>
          <w:rFonts w:eastAsia="Calibri"/>
          <w:szCs w:val="24"/>
        </w:rPr>
      </w:pPr>
      <w:r w:rsidRPr="00292DD5">
        <w:rPr>
          <w:rFonts w:eastAsia="Calibri"/>
          <w:i/>
          <w:iCs/>
          <w:szCs w:val="24"/>
        </w:rPr>
        <w:t xml:space="preserve"> </w:t>
      </w:r>
      <w:r w:rsidR="009D2AD4" w:rsidRPr="00292DD5">
        <w:rPr>
          <w:rFonts w:eastAsia="Calibri"/>
          <w:i/>
          <w:iCs/>
          <w:szCs w:val="24"/>
        </w:rPr>
        <w:t xml:space="preserve">Vi Phạm Nghĩa Vụ Thanh Toán </w:t>
      </w:r>
      <w:r w:rsidR="009D2AD4" w:rsidRPr="003343EB">
        <w:rPr>
          <w:rFonts w:eastAsia="Calibri"/>
          <w:szCs w:val="24"/>
        </w:rPr>
        <w:t>là hành vi của Bên B không thực hiện đầy đủ và/ hoặc không thực hiện đúng Nghĩa Vụ Thanh Toán theo quy định tại Hợp Đồng.</w:t>
      </w:r>
    </w:p>
    <w:p w14:paraId="3706092D" w14:textId="77777777" w:rsidR="009D2AD4" w:rsidRPr="00292DD5" w:rsidRDefault="009D2AD4" w:rsidP="00147D10">
      <w:pPr>
        <w:tabs>
          <w:tab w:val="left" w:pos="142"/>
          <w:tab w:val="left" w:pos="993"/>
        </w:tabs>
        <w:spacing w:before="80" w:after="80"/>
        <w:jc w:val="both"/>
        <w:rPr>
          <w:rFonts w:eastAsia="Yu Gothic Light"/>
          <w:b/>
          <w:bCs/>
          <w:szCs w:val="24"/>
        </w:rPr>
      </w:pPr>
      <w:r w:rsidRPr="00292DD5">
        <w:rPr>
          <w:rFonts w:eastAsia="Yu Gothic Light"/>
          <w:b/>
          <w:bCs/>
          <w:szCs w:val="24"/>
        </w:rPr>
        <w:t>ĐIỀU 2: MUA BÁN ĐIỆN NĂNG</w:t>
      </w:r>
    </w:p>
    <w:p w14:paraId="7D9AE128" w14:textId="38B7021F" w:rsidR="009D2AD4" w:rsidRPr="00292DD5" w:rsidRDefault="000B311C" w:rsidP="00147D10">
      <w:pPr>
        <w:pStyle w:val="ListParagraph"/>
        <w:widowControl w:val="0"/>
        <w:numPr>
          <w:ilvl w:val="0"/>
          <w:numId w:val="57"/>
        </w:numPr>
        <w:autoSpaceDE w:val="0"/>
        <w:autoSpaceDN w:val="0"/>
        <w:spacing w:before="80" w:after="80" w:line="240" w:lineRule="auto"/>
        <w:ind w:left="0" w:firstLine="0"/>
        <w:contextualSpacing w:val="0"/>
        <w:rPr>
          <w:sz w:val="24"/>
        </w:rPr>
      </w:pPr>
      <w:r w:rsidRPr="00292DD5">
        <w:rPr>
          <w:rFonts w:eastAsia="Calibri"/>
          <w:szCs w:val="24"/>
        </w:rPr>
        <w:t xml:space="preserve"> </w:t>
      </w:r>
      <w:r w:rsidR="009D2AD4" w:rsidRPr="00292DD5">
        <w:rPr>
          <w:rFonts w:eastAsia="Calibri"/>
          <w:szCs w:val="24"/>
        </w:rPr>
        <w:t xml:space="preserve">Địa điểm sử dụng điện: </w:t>
      </w:r>
      <w:r w:rsidR="00E76DDE" w:rsidRPr="00FC64D0">
        <w:rPr>
          <w:color w:val="000099"/>
          <w:w w:val="105"/>
          <w:sz w:val="24"/>
        </w:rPr>
        <w:t>{DIA_CHI_DDO}</w:t>
      </w:r>
      <w:r w:rsidR="00E76DDE" w:rsidRPr="00292DD5">
        <w:rPr>
          <w:color w:val="000099"/>
          <w:w w:val="105"/>
          <w:sz w:val="24"/>
        </w:rPr>
        <w:t>.</w:t>
      </w:r>
    </w:p>
    <w:p w14:paraId="39BCA541" w14:textId="52F396A8"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Mục đích sử dụng điện: </w:t>
      </w:r>
      <w:r w:rsidR="00BA011B" w:rsidRPr="00FC64D0">
        <w:rPr>
          <w:color w:val="000099"/>
          <w:w w:val="105"/>
        </w:rPr>
        <w:t>{MUC_DICH}</w:t>
      </w:r>
      <w:r w:rsidR="00BA011B" w:rsidRPr="00292DD5">
        <w:rPr>
          <w:color w:val="000099"/>
          <w:w w:val="105"/>
        </w:rPr>
        <w:t>.</w:t>
      </w:r>
    </w:p>
    <w:p w14:paraId="151C93D8" w14:textId="565DF563"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Cấp điện áp: </w:t>
      </w:r>
      <w:r w:rsidR="0054079A" w:rsidRPr="0054079A">
        <w:rPr>
          <w:color w:val="000099"/>
          <w:spacing w:val="-4"/>
          <w:w w:val="105"/>
        </w:rPr>
        <w:t>{DIEN_AP} {DONVI_DIENAP}.</w:t>
      </w:r>
    </w:p>
    <w:p w14:paraId="04608829"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Công suất, điện năng sử dụng: </w:t>
      </w:r>
    </w:p>
    <w:p w14:paraId="06543356" w14:textId="77777777" w:rsidR="009D2AD4" w:rsidRPr="00292DD5" w:rsidRDefault="009D2AD4" w:rsidP="00147D10">
      <w:pPr>
        <w:widowControl w:val="0"/>
        <w:numPr>
          <w:ilvl w:val="0"/>
          <w:numId w:val="58"/>
        </w:numPr>
        <w:tabs>
          <w:tab w:val="left" w:pos="851"/>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 xml:space="preserve">Công suất: </w:t>
      </w:r>
    </w:p>
    <w:p w14:paraId="674224AF" w14:textId="69A10101" w:rsidR="009D2AD4" w:rsidRPr="00292DD5" w:rsidRDefault="009D2AD4" w:rsidP="00147D10">
      <w:pPr>
        <w:widowControl w:val="0"/>
        <w:tabs>
          <w:tab w:val="left" w:pos="993"/>
          <w:tab w:val="left" w:pos="1276"/>
          <w:tab w:val="left" w:pos="1560"/>
        </w:tabs>
        <w:snapToGrid w:val="0"/>
        <w:spacing w:before="80" w:after="80"/>
        <w:ind w:left="993"/>
        <w:jc w:val="both"/>
        <w:rPr>
          <w:color w:val="000099"/>
          <w:w w:val="105"/>
        </w:rPr>
      </w:pPr>
      <w:r w:rsidRPr="00292DD5">
        <w:rPr>
          <w:rFonts w:eastAsia="Calibri"/>
          <w:szCs w:val="24"/>
        </w:rPr>
        <w:t>Cực đại P</w:t>
      </w:r>
      <w:r w:rsidRPr="00292DD5">
        <w:rPr>
          <w:rFonts w:eastAsia="Calibri"/>
          <w:szCs w:val="24"/>
          <w:vertAlign w:val="subscript"/>
        </w:rPr>
        <w:t>max</w:t>
      </w:r>
      <w:r w:rsidRPr="00292DD5">
        <w:rPr>
          <w:rFonts w:eastAsia="Calibri"/>
          <w:szCs w:val="24"/>
        </w:rPr>
        <w:t xml:space="preserve">: </w:t>
      </w:r>
      <w:r w:rsidR="00420021" w:rsidRPr="00FC64D0">
        <w:rPr>
          <w:color w:val="000099"/>
          <w:w w:val="105"/>
        </w:rPr>
        <w:t>{PMAX | number}</w:t>
      </w:r>
      <w:r w:rsidRPr="00292DD5">
        <w:rPr>
          <w:rFonts w:eastAsia="Calibri"/>
          <w:szCs w:val="24"/>
        </w:rPr>
        <w:t xml:space="preserve"> kW     Trung bình P</w:t>
      </w:r>
      <w:r w:rsidRPr="00292DD5">
        <w:rPr>
          <w:rFonts w:eastAsia="Calibri"/>
          <w:szCs w:val="24"/>
          <w:vertAlign w:val="subscript"/>
        </w:rPr>
        <w:t>TB</w:t>
      </w:r>
      <w:r w:rsidRPr="00292DD5">
        <w:rPr>
          <w:rFonts w:eastAsia="Calibri"/>
          <w:szCs w:val="24"/>
        </w:rPr>
        <w:t>:</w:t>
      </w:r>
      <w:r w:rsidR="00D0490D" w:rsidRPr="00292DD5">
        <w:rPr>
          <w:rFonts w:eastAsia="Calibri"/>
          <w:szCs w:val="24"/>
        </w:rPr>
        <w:t xml:space="preserve"> </w:t>
      </w:r>
      <w:r w:rsidR="00D0490D" w:rsidRPr="00FC64D0">
        <w:rPr>
          <w:color w:val="000099"/>
          <w:w w:val="105"/>
        </w:rPr>
        <w:t>{P_TBINH}</w:t>
      </w:r>
      <w:r w:rsidRPr="00292DD5">
        <w:rPr>
          <w:rFonts w:eastAsia="Calibri"/>
          <w:szCs w:val="24"/>
        </w:rPr>
        <w:t xml:space="preserve"> kW      Nhỏ nhất P</w:t>
      </w:r>
      <w:r w:rsidRPr="00292DD5">
        <w:rPr>
          <w:rFonts w:eastAsia="Calibri"/>
          <w:szCs w:val="24"/>
          <w:vertAlign w:val="subscript"/>
        </w:rPr>
        <w:t>min</w:t>
      </w:r>
      <w:r w:rsidRPr="00292DD5">
        <w:rPr>
          <w:rFonts w:eastAsia="Calibri"/>
          <w:szCs w:val="24"/>
        </w:rPr>
        <w:t xml:space="preserve">: </w:t>
      </w:r>
      <w:r w:rsidR="00F95033" w:rsidRPr="00FC64D0">
        <w:rPr>
          <w:color w:val="000099"/>
          <w:w w:val="105"/>
        </w:rPr>
        <w:t>{PMIN}</w:t>
      </w:r>
      <w:r w:rsidR="00D0490D" w:rsidRPr="00292DD5">
        <w:rPr>
          <w:rFonts w:eastAsia="Calibri"/>
          <w:szCs w:val="24"/>
        </w:rPr>
        <w:t xml:space="preserve"> </w:t>
      </w:r>
      <w:r w:rsidRPr="00292DD5">
        <w:rPr>
          <w:rFonts w:eastAsia="Calibri"/>
          <w:szCs w:val="24"/>
        </w:rPr>
        <w:t xml:space="preserve"> kW</w:t>
      </w:r>
    </w:p>
    <w:p w14:paraId="6F86417C" w14:textId="77777777" w:rsidR="009D2AD4" w:rsidRPr="00292DD5" w:rsidRDefault="009D2AD4" w:rsidP="00147D10">
      <w:pPr>
        <w:widowControl w:val="0"/>
        <w:tabs>
          <w:tab w:val="left" w:pos="993"/>
          <w:tab w:val="left" w:pos="1276"/>
          <w:tab w:val="left" w:pos="1560"/>
        </w:tabs>
        <w:snapToGrid w:val="0"/>
        <w:spacing w:before="80" w:after="80"/>
        <w:ind w:left="993"/>
        <w:jc w:val="both"/>
        <w:rPr>
          <w:rFonts w:eastAsia="Calibri"/>
          <w:szCs w:val="24"/>
        </w:rPr>
      </w:pPr>
      <w:r w:rsidRPr="00292DD5">
        <w:rPr>
          <w:rFonts w:eastAsia="Calibri"/>
          <w:szCs w:val="24"/>
        </w:rPr>
        <w:t xml:space="preserve">Biểu đồ phụ tải, đặc tính kỹ thuật công nghệ của thiết bị sử dụng điện Bên B đăng ký (nếu có) là Phụ lục kèm theo Hợp Đồng   </w:t>
      </w:r>
    </w:p>
    <w:p w14:paraId="0C8B322D" w14:textId="39C4CC46" w:rsidR="009D2AD4" w:rsidRPr="00292DD5" w:rsidRDefault="009D2AD4" w:rsidP="00147D10">
      <w:pPr>
        <w:widowControl w:val="0"/>
        <w:numPr>
          <w:ilvl w:val="0"/>
          <w:numId w:val="58"/>
        </w:numPr>
        <w:tabs>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Điện năng sử dụng trung bình: A</w:t>
      </w:r>
      <w:r w:rsidRPr="00292DD5">
        <w:rPr>
          <w:rFonts w:eastAsia="Calibri"/>
          <w:szCs w:val="24"/>
        </w:rPr>
        <w:softHyphen/>
      </w:r>
      <w:r w:rsidRPr="00292DD5">
        <w:rPr>
          <w:rFonts w:eastAsia="Calibri"/>
          <w:szCs w:val="24"/>
          <w:vertAlign w:val="subscript"/>
        </w:rPr>
        <w:t xml:space="preserve">TB: </w:t>
      </w:r>
      <w:r w:rsidR="00285559" w:rsidRPr="00FC64D0">
        <w:rPr>
          <w:color w:val="000099"/>
          <w:w w:val="105"/>
        </w:rPr>
        <w:t>{A_TBINH | number}</w:t>
      </w:r>
      <w:r w:rsidR="00285559" w:rsidRPr="00292DD5">
        <w:rPr>
          <w:w w:val="105"/>
        </w:rPr>
        <w:t xml:space="preserve"> </w:t>
      </w:r>
      <w:r w:rsidRPr="00292DD5">
        <w:rPr>
          <w:rFonts w:eastAsia="Calibri"/>
          <w:szCs w:val="24"/>
        </w:rPr>
        <w:t xml:space="preserve"> kWh/tháng.</w:t>
      </w:r>
    </w:p>
    <w:p w14:paraId="5310B333" w14:textId="3196449B" w:rsidR="009D2AD4" w:rsidRPr="00292DD5" w:rsidRDefault="009D2AD4" w:rsidP="00147D10">
      <w:pPr>
        <w:widowControl w:val="0"/>
        <w:numPr>
          <w:ilvl w:val="0"/>
          <w:numId w:val="58"/>
        </w:numPr>
        <w:tabs>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 xml:space="preserve">Mua công suất phản kháng: </w:t>
      </w:r>
      <w:r w:rsidR="001A0F34" w:rsidRPr="00FC64D0">
        <w:rPr>
          <w:color w:val="000099"/>
        </w:rPr>
        <w:t>{KIMUA_CSPK}</w:t>
      </w:r>
      <w:r w:rsidR="00D30F1C" w:rsidRPr="00292DD5">
        <w:rPr>
          <w:color w:val="000099"/>
        </w:rPr>
        <w:t>.</w:t>
      </w:r>
    </w:p>
    <w:p w14:paraId="42B796FA" w14:textId="3372833C"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Điểm đấu nối cấp điện:</w:t>
      </w:r>
      <w:r w:rsidR="009A7ABA" w:rsidRPr="00292DD5">
        <w:rPr>
          <w:rFonts w:eastAsia="Calibri"/>
          <w:szCs w:val="24"/>
        </w:rPr>
        <w:t xml:space="preserve"> </w:t>
      </w:r>
      <w:r w:rsidR="009A7ABA" w:rsidRPr="00FC64D0">
        <w:rPr>
          <w:color w:val="000099"/>
          <w:w w:val="105"/>
        </w:rPr>
        <w:t>{DIEM_DAUNOI}</w:t>
      </w:r>
      <w:r w:rsidR="009A7ABA" w:rsidRPr="00292DD5">
        <w:rPr>
          <w:color w:val="000099"/>
          <w:w w:val="105"/>
        </w:rPr>
        <w:t>.</w:t>
      </w:r>
    </w:p>
    <w:p w14:paraId="1827BA6E"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Đo đếm điện năng: </w:t>
      </w:r>
    </w:p>
    <w:p w14:paraId="4727DDFC" w14:textId="162107B3" w:rsidR="009D2AD4" w:rsidRPr="00B536C8" w:rsidRDefault="009D2AD4" w:rsidP="00147D10">
      <w:pPr>
        <w:widowControl w:val="0"/>
        <w:numPr>
          <w:ilvl w:val="0"/>
          <w:numId w:val="59"/>
        </w:numPr>
        <w:tabs>
          <w:tab w:val="left" w:pos="851"/>
          <w:tab w:val="left" w:pos="993"/>
          <w:tab w:val="left" w:pos="1134"/>
          <w:tab w:val="left" w:pos="1560"/>
        </w:tabs>
        <w:snapToGrid w:val="0"/>
        <w:spacing w:before="80" w:after="80"/>
        <w:ind w:left="709" w:firstLine="0"/>
        <w:jc w:val="both"/>
        <w:rPr>
          <w:rFonts w:eastAsia="Calibri"/>
          <w:szCs w:val="24"/>
        </w:rPr>
      </w:pPr>
      <w:r w:rsidRPr="00292DD5">
        <w:rPr>
          <w:rFonts w:eastAsia="Calibri"/>
          <w:szCs w:val="24"/>
        </w:rPr>
        <w:t xml:space="preserve">Số điểm đo: </w:t>
      </w:r>
      <w:r w:rsidR="00FA55BF" w:rsidRPr="00292DD5">
        <w:rPr>
          <w:rFonts w:eastAsia="Calibri"/>
          <w:szCs w:val="24"/>
        </w:rPr>
        <w:t>01</w:t>
      </w:r>
      <w:r w:rsidR="00B536C8">
        <w:rPr>
          <w:rFonts w:eastAsia="Calibri"/>
          <w:szCs w:val="24"/>
          <w:lang w:val="en-US"/>
        </w:rPr>
        <w:t>.</w:t>
      </w:r>
    </w:p>
    <w:tbl>
      <w:tblPr>
        <w:tblStyle w:val="TableGrid12"/>
        <w:tblW w:w="8221" w:type="dxa"/>
        <w:tblInd w:w="988" w:type="dxa"/>
        <w:tblLook w:val="04A0" w:firstRow="1" w:lastRow="0" w:firstColumn="1" w:lastColumn="0" w:noHBand="0" w:noVBand="1"/>
      </w:tblPr>
      <w:tblGrid>
        <w:gridCol w:w="992"/>
        <w:gridCol w:w="1330"/>
        <w:gridCol w:w="1206"/>
        <w:gridCol w:w="1155"/>
        <w:gridCol w:w="1017"/>
        <w:gridCol w:w="1011"/>
        <w:gridCol w:w="1510"/>
      </w:tblGrid>
      <w:tr w:rsidR="00B536C8" w:rsidRPr="00B77231" w14:paraId="75F9E28C" w14:textId="77777777" w:rsidTr="00B536C8">
        <w:trPr>
          <w:trHeight w:val="832"/>
        </w:trPr>
        <w:tc>
          <w:tcPr>
            <w:tcW w:w="992" w:type="dxa"/>
          </w:tcPr>
          <w:p w14:paraId="08F55617"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Điểm đo</w:t>
            </w:r>
          </w:p>
        </w:tc>
        <w:tc>
          <w:tcPr>
            <w:tcW w:w="1330" w:type="dxa"/>
          </w:tcPr>
          <w:p w14:paraId="46F468ED"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Vị trí điểm đo</w:t>
            </w:r>
          </w:p>
        </w:tc>
        <w:tc>
          <w:tcPr>
            <w:tcW w:w="1206" w:type="dxa"/>
          </w:tcPr>
          <w:p w14:paraId="296A2B42"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Thiết bị đo đếm</w:t>
            </w:r>
          </w:p>
        </w:tc>
        <w:tc>
          <w:tcPr>
            <w:tcW w:w="1155" w:type="dxa"/>
          </w:tcPr>
          <w:p w14:paraId="690A50AD"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Loại/ Tỷ số</w:t>
            </w:r>
          </w:p>
        </w:tc>
        <w:tc>
          <w:tcPr>
            <w:tcW w:w="1017" w:type="dxa"/>
          </w:tcPr>
          <w:p w14:paraId="4BC5E48C"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Cấp CX</w:t>
            </w:r>
          </w:p>
        </w:tc>
        <w:tc>
          <w:tcPr>
            <w:tcW w:w="1011" w:type="dxa"/>
          </w:tcPr>
          <w:p w14:paraId="01DDB7B0"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Sở hữu</w:t>
            </w:r>
          </w:p>
        </w:tc>
        <w:tc>
          <w:tcPr>
            <w:tcW w:w="1510" w:type="dxa"/>
          </w:tcPr>
          <w:p w14:paraId="31DC92D6"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Trách nhiệm quản lý</w:t>
            </w:r>
          </w:p>
        </w:tc>
      </w:tr>
      <w:tr w:rsidR="00B536C8" w:rsidRPr="00B77231" w14:paraId="45F60E08" w14:textId="77777777" w:rsidTr="00471421">
        <w:tc>
          <w:tcPr>
            <w:tcW w:w="992" w:type="dxa"/>
          </w:tcPr>
          <w:p w14:paraId="0E751EA8"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1</w:t>
            </w:r>
          </w:p>
        </w:tc>
        <w:tc>
          <w:tcPr>
            <w:tcW w:w="4708" w:type="dxa"/>
            <w:gridSpan w:val="4"/>
          </w:tcPr>
          <w:p w14:paraId="071BF033" w14:textId="521C773B"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Theo biên bản kiểm tra treo tháo thiết bị đo đếm hiện hành</w:t>
            </w:r>
          </w:p>
        </w:tc>
        <w:tc>
          <w:tcPr>
            <w:tcW w:w="1011" w:type="dxa"/>
          </w:tcPr>
          <w:p w14:paraId="55DA8036"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Bên A</w:t>
            </w:r>
          </w:p>
        </w:tc>
        <w:tc>
          <w:tcPr>
            <w:tcW w:w="1510" w:type="dxa"/>
          </w:tcPr>
          <w:p w14:paraId="3A756D7C" w14:textId="7C7EAF59" w:rsidR="00B536C8" w:rsidRPr="00B77231" w:rsidRDefault="00B536C8" w:rsidP="00E9556A">
            <w:pPr>
              <w:widowControl w:val="0"/>
              <w:snapToGrid w:val="0"/>
              <w:spacing w:before="120" w:after="120"/>
              <w:jc w:val="center"/>
              <w:rPr>
                <w:rFonts w:ascii="Times New Roman" w:hAnsi="Times New Roman"/>
                <w:lang w:val="en-US"/>
              </w:rPr>
            </w:pPr>
            <w:r w:rsidRPr="0002395B">
              <w:rPr>
                <w:rFonts w:ascii="Times New Roman" w:hAnsi="Times New Roman"/>
              </w:rPr>
              <w:t xml:space="preserve">Bên </w:t>
            </w:r>
            <w:r w:rsidRPr="0002395B">
              <w:rPr>
                <w:rFonts w:ascii="Times New Roman" w:hAnsi="Times New Roman"/>
                <w:lang w:val="en-US"/>
              </w:rPr>
              <w:t>B</w:t>
            </w:r>
          </w:p>
        </w:tc>
      </w:tr>
    </w:tbl>
    <w:p w14:paraId="3427EE60" w14:textId="77777777" w:rsidR="009D2AD4" w:rsidRPr="00292DD5" w:rsidRDefault="009D2AD4" w:rsidP="00147D10">
      <w:pPr>
        <w:widowControl w:val="0"/>
        <w:tabs>
          <w:tab w:val="left" w:pos="993"/>
          <w:tab w:val="left" w:pos="1276"/>
          <w:tab w:val="left" w:pos="1560"/>
        </w:tabs>
        <w:snapToGrid w:val="0"/>
        <w:spacing w:before="80" w:after="80"/>
        <w:ind w:left="993"/>
        <w:jc w:val="both"/>
        <w:rPr>
          <w:rFonts w:eastAsia="Calibri"/>
          <w:szCs w:val="24"/>
        </w:rPr>
      </w:pPr>
      <w:r w:rsidRPr="00292DD5">
        <w:rPr>
          <w:rFonts w:eastAsia="Calibri"/>
          <w:szCs w:val="24"/>
        </w:rPr>
        <w:t>Biên Bản Treo, Tháo, kiểm định Các Thiết Bị Đo Đếm Điện là Phụ lục kèm theo Hợp Đồng.</w:t>
      </w:r>
    </w:p>
    <w:p w14:paraId="7AF09E41" w14:textId="0844A7BD" w:rsidR="009D2AD4" w:rsidRPr="00292DD5" w:rsidRDefault="009D2AD4" w:rsidP="00147D10">
      <w:pPr>
        <w:widowControl w:val="0"/>
        <w:numPr>
          <w:ilvl w:val="0"/>
          <w:numId w:val="59"/>
        </w:numPr>
        <w:tabs>
          <w:tab w:val="left" w:pos="851"/>
          <w:tab w:val="left" w:pos="993"/>
          <w:tab w:val="left" w:pos="1134"/>
        </w:tabs>
        <w:snapToGrid w:val="0"/>
        <w:spacing w:before="80" w:after="80"/>
        <w:ind w:left="993" w:hanging="284"/>
        <w:jc w:val="both"/>
        <w:rPr>
          <w:rFonts w:eastAsia="Calibri"/>
          <w:szCs w:val="24"/>
        </w:rPr>
      </w:pPr>
      <w:r w:rsidRPr="00292DD5">
        <w:rPr>
          <w:rFonts w:eastAsia="Calibri"/>
          <w:szCs w:val="24"/>
        </w:rPr>
        <w:t xml:space="preserve">Vị trí xác định chất lượng điện: </w:t>
      </w:r>
      <w:r w:rsidR="00670DF3" w:rsidRPr="00292DD5">
        <w:rPr>
          <w:w w:val="105"/>
        </w:rPr>
        <w:t>Vị</w:t>
      </w:r>
      <w:r w:rsidR="00670DF3" w:rsidRPr="00292DD5">
        <w:rPr>
          <w:spacing w:val="-5"/>
          <w:w w:val="105"/>
        </w:rPr>
        <w:t xml:space="preserve"> </w:t>
      </w:r>
      <w:r w:rsidR="00670DF3" w:rsidRPr="00292DD5">
        <w:rPr>
          <w:w w:val="105"/>
        </w:rPr>
        <w:t>trí</w:t>
      </w:r>
      <w:r w:rsidR="00670DF3" w:rsidRPr="00292DD5">
        <w:rPr>
          <w:spacing w:val="-4"/>
          <w:w w:val="105"/>
        </w:rPr>
        <w:t xml:space="preserve"> </w:t>
      </w:r>
      <w:r w:rsidR="00670DF3" w:rsidRPr="00292DD5">
        <w:rPr>
          <w:w w:val="105"/>
        </w:rPr>
        <w:t>lắp</w:t>
      </w:r>
      <w:r w:rsidR="00670DF3" w:rsidRPr="00292DD5">
        <w:rPr>
          <w:spacing w:val="-5"/>
          <w:w w:val="105"/>
        </w:rPr>
        <w:t xml:space="preserve"> </w:t>
      </w:r>
      <w:r w:rsidR="00670DF3" w:rsidRPr="00292DD5">
        <w:rPr>
          <w:w w:val="105"/>
        </w:rPr>
        <w:t>đặt</w:t>
      </w:r>
      <w:r w:rsidR="00670DF3" w:rsidRPr="00292DD5">
        <w:rPr>
          <w:spacing w:val="-5"/>
          <w:w w:val="105"/>
        </w:rPr>
        <w:t xml:space="preserve"> </w:t>
      </w:r>
      <w:r w:rsidR="00670DF3" w:rsidRPr="00292DD5">
        <w:rPr>
          <w:w w:val="105"/>
        </w:rPr>
        <w:t>thiết</w:t>
      </w:r>
      <w:r w:rsidR="00670DF3" w:rsidRPr="00292DD5">
        <w:rPr>
          <w:spacing w:val="-4"/>
          <w:w w:val="105"/>
        </w:rPr>
        <w:t xml:space="preserve"> </w:t>
      </w:r>
      <w:r w:rsidR="00670DF3" w:rsidRPr="00292DD5">
        <w:rPr>
          <w:w w:val="105"/>
        </w:rPr>
        <w:t>bị</w:t>
      </w:r>
      <w:r w:rsidR="00670DF3" w:rsidRPr="00292DD5">
        <w:rPr>
          <w:spacing w:val="-5"/>
          <w:w w:val="105"/>
        </w:rPr>
        <w:t xml:space="preserve"> </w:t>
      </w:r>
      <w:r w:rsidR="00670DF3" w:rsidRPr="00292DD5">
        <w:rPr>
          <w:w w:val="105"/>
        </w:rPr>
        <w:t>đo</w:t>
      </w:r>
      <w:r w:rsidR="00670DF3" w:rsidRPr="00292DD5">
        <w:rPr>
          <w:spacing w:val="-4"/>
          <w:w w:val="105"/>
        </w:rPr>
        <w:t xml:space="preserve"> </w:t>
      </w:r>
      <w:r w:rsidR="00670DF3" w:rsidRPr="00292DD5">
        <w:rPr>
          <w:spacing w:val="-5"/>
          <w:w w:val="105"/>
        </w:rPr>
        <w:t>đếm.</w:t>
      </w:r>
    </w:p>
    <w:p w14:paraId="7BF42B74"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b/>
          <w:bCs/>
          <w:szCs w:val="24"/>
        </w:rPr>
      </w:pPr>
      <w:r w:rsidRPr="00292DD5">
        <w:rPr>
          <w:rFonts w:eastAsia="Calibri"/>
          <w:szCs w:val="24"/>
        </w:rPr>
        <w:t xml:space="preserve">Ghi chỉ số đo điện năng: </w:t>
      </w:r>
      <w:r w:rsidRPr="00292DD5">
        <w:rPr>
          <w:rFonts w:eastAsia="Calibri"/>
          <w:szCs w:val="24"/>
        </w:rPr>
        <w:tab/>
      </w:r>
    </w:p>
    <w:p w14:paraId="61340D7B" w14:textId="27C007EF" w:rsidR="009D2AD4" w:rsidRPr="00B77231" w:rsidRDefault="009D2AD4" w:rsidP="00F918E1">
      <w:pPr>
        <w:widowControl w:val="0"/>
        <w:numPr>
          <w:ilvl w:val="0"/>
          <w:numId w:val="60"/>
        </w:numPr>
        <w:tabs>
          <w:tab w:val="left" w:pos="993"/>
        </w:tabs>
        <w:snapToGrid w:val="0"/>
        <w:spacing w:before="80" w:after="80"/>
        <w:ind w:left="993" w:hanging="284"/>
        <w:jc w:val="both"/>
        <w:rPr>
          <w:rFonts w:eastAsia="Calibri"/>
          <w:szCs w:val="24"/>
        </w:rPr>
      </w:pPr>
      <w:r w:rsidRPr="00B77231">
        <w:rPr>
          <w:rFonts w:eastAsia="Calibri"/>
          <w:szCs w:val="24"/>
        </w:rPr>
        <w:t xml:space="preserve">Số kỳ </w:t>
      </w:r>
      <w:r w:rsidR="002C6453" w:rsidRPr="00FC64D0">
        <w:rPr>
          <w:color w:val="000099"/>
          <w:spacing w:val="-6"/>
          <w:w w:val="105"/>
        </w:rPr>
        <w:t>{SOLAN_TTOAN}</w:t>
      </w:r>
      <w:r w:rsidR="002C6453" w:rsidRPr="00B77231">
        <w:rPr>
          <w:spacing w:val="-6"/>
          <w:w w:val="105"/>
        </w:rPr>
        <w:t xml:space="preserve"> </w:t>
      </w:r>
      <w:r w:rsidRPr="00B77231">
        <w:rPr>
          <w:rFonts w:eastAsia="Calibri"/>
          <w:szCs w:val="24"/>
        </w:rPr>
        <w:t>kỳ/ tháng</w:t>
      </w:r>
      <w:r w:rsidR="00412F19" w:rsidRPr="00B77231">
        <w:rPr>
          <w:rFonts w:eastAsia="Calibri"/>
          <w:szCs w:val="24"/>
        </w:rPr>
        <w:t>;</w:t>
      </w:r>
      <w:r w:rsidR="00DB68E0" w:rsidRPr="00DB68E0">
        <w:rPr>
          <w:rFonts w:eastAsia="Calibri"/>
          <w:szCs w:val="24"/>
        </w:rPr>
        <w:t xml:space="preserve"> </w:t>
      </w:r>
      <w:r w:rsidRPr="00B77231">
        <w:rPr>
          <w:rFonts w:eastAsia="Calibri"/>
          <w:szCs w:val="24"/>
        </w:rPr>
        <w:t>Ngày ghi chỉ số:</w:t>
      </w:r>
      <w:r w:rsidR="00A35525" w:rsidRPr="00B77231">
        <w:rPr>
          <w:w w:val="105"/>
        </w:rPr>
        <w:t xml:space="preserve"> </w:t>
      </w:r>
      <w:bookmarkStart w:id="0" w:name="_Hlk199506538"/>
      <w:r w:rsidR="00A35525" w:rsidRPr="00FC64D0">
        <w:rPr>
          <w:color w:val="000099"/>
          <w:w w:val="105"/>
        </w:rPr>
        <w:t>{NGAY_GCS}</w:t>
      </w:r>
      <w:r w:rsidR="007B4F7D" w:rsidRPr="00B77231">
        <w:rPr>
          <w:color w:val="003399"/>
          <w:spacing w:val="-2"/>
          <w:w w:val="105"/>
        </w:rPr>
        <w:t>.</w:t>
      </w:r>
      <w:bookmarkEnd w:id="0"/>
    </w:p>
    <w:p w14:paraId="24F609C4" w14:textId="0E320D39" w:rsidR="009D2AD4" w:rsidRPr="00292DD5" w:rsidRDefault="009D2AD4" w:rsidP="00147D10">
      <w:pPr>
        <w:widowControl w:val="0"/>
        <w:numPr>
          <w:ilvl w:val="0"/>
          <w:numId w:val="60"/>
        </w:numPr>
        <w:tabs>
          <w:tab w:val="left" w:pos="993"/>
        </w:tabs>
        <w:snapToGrid w:val="0"/>
        <w:spacing w:before="80" w:after="80"/>
        <w:ind w:left="993" w:hanging="284"/>
        <w:jc w:val="both"/>
        <w:rPr>
          <w:rFonts w:eastAsia="Calibri"/>
          <w:szCs w:val="24"/>
        </w:rPr>
      </w:pPr>
      <w:r w:rsidRPr="00292DD5">
        <w:rPr>
          <w:rFonts w:eastAsia="Calibri"/>
          <w:szCs w:val="24"/>
        </w:rPr>
        <w:t xml:space="preserve">Hình thức ghi chỉ số đo điện năng: </w:t>
      </w:r>
      <w:r w:rsidR="004E0DBB" w:rsidRPr="00292DD5">
        <w:rPr>
          <w:w w:val="105"/>
        </w:rPr>
        <w:t>đo</w:t>
      </w:r>
      <w:r w:rsidR="004E0DBB" w:rsidRPr="00292DD5">
        <w:rPr>
          <w:spacing w:val="-7"/>
          <w:w w:val="105"/>
        </w:rPr>
        <w:t xml:space="preserve"> </w:t>
      </w:r>
      <w:r w:rsidR="004E0DBB" w:rsidRPr="00292DD5">
        <w:rPr>
          <w:w w:val="105"/>
        </w:rPr>
        <w:t>ghi</w:t>
      </w:r>
      <w:r w:rsidR="004E0DBB" w:rsidRPr="00292DD5">
        <w:rPr>
          <w:spacing w:val="-7"/>
          <w:w w:val="105"/>
        </w:rPr>
        <w:t xml:space="preserve"> </w:t>
      </w:r>
      <w:r w:rsidR="004E0DBB" w:rsidRPr="00292DD5">
        <w:rPr>
          <w:w w:val="105"/>
        </w:rPr>
        <w:t>từ</w:t>
      </w:r>
      <w:r w:rsidR="004E0DBB" w:rsidRPr="00292DD5">
        <w:rPr>
          <w:spacing w:val="-8"/>
          <w:w w:val="105"/>
        </w:rPr>
        <w:t xml:space="preserve"> </w:t>
      </w:r>
      <w:r w:rsidR="004E0DBB" w:rsidRPr="00292DD5">
        <w:rPr>
          <w:spacing w:val="-5"/>
          <w:w w:val="105"/>
        </w:rPr>
        <w:t>xa.</w:t>
      </w:r>
    </w:p>
    <w:p w14:paraId="0DE17521"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Giá bán điện: </w:t>
      </w:r>
    </w:p>
    <w:tbl>
      <w:tblPr>
        <w:tblW w:w="8731" w:type="dxa"/>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3142"/>
        <w:gridCol w:w="614"/>
        <w:gridCol w:w="1383"/>
        <w:gridCol w:w="1090"/>
        <w:gridCol w:w="888"/>
        <w:gridCol w:w="1009"/>
      </w:tblGrid>
      <w:tr w:rsidR="00425D63" w:rsidRPr="00292DD5" w14:paraId="087C382E" w14:textId="77777777" w:rsidTr="005D1F03">
        <w:trPr>
          <w:trHeight w:val="560"/>
          <w:tblHeader/>
        </w:trPr>
        <w:tc>
          <w:tcPr>
            <w:tcW w:w="605" w:type="dxa"/>
            <w:vMerge w:val="restart"/>
            <w:vAlign w:val="center"/>
          </w:tcPr>
          <w:p w14:paraId="5A0DA9A4" w14:textId="77777777" w:rsidR="00425D63" w:rsidRPr="00292DD5" w:rsidRDefault="00425D63" w:rsidP="00862F7B">
            <w:pPr>
              <w:pStyle w:val="TableParagraph"/>
              <w:spacing w:before="0"/>
              <w:rPr>
                <w:b/>
                <w:bCs/>
                <w:sz w:val="24"/>
                <w:lang w:val="vi-VN"/>
              </w:rPr>
            </w:pPr>
          </w:p>
          <w:p w14:paraId="6662500D" w14:textId="77777777" w:rsidR="00425D63" w:rsidRPr="00292DD5" w:rsidRDefault="00425D63" w:rsidP="00862F7B">
            <w:pPr>
              <w:pStyle w:val="TableParagraph"/>
              <w:spacing w:before="0"/>
              <w:ind w:left="178" w:hanging="147"/>
              <w:rPr>
                <w:b/>
                <w:bCs/>
                <w:sz w:val="24"/>
                <w:lang w:val="vi-VN"/>
              </w:rPr>
            </w:pPr>
            <w:r w:rsidRPr="00292DD5">
              <w:rPr>
                <w:b/>
                <w:bCs/>
                <w:spacing w:val="-4"/>
                <w:sz w:val="24"/>
                <w:lang w:val="vi-VN"/>
              </w:rPr>
              <w:t xml:space="preserve">Điểm </w:t>
            </w:r>
            <w:r w:rsidRPr="00292DD5">
              <w:rPr>
                <w:b/>
                <w:bCs/>
                <w:spacing w:val="-6"/>
                <w:w w:val="105"/>
                <w:sz w:val="24"/>
                <w:lang w:val="vi-VN"/>
              </w:rPr>
              <w:t>đo</w:t>
            </w:r>
          </w:p>
        </w:tc>
        <w:tc>
          <w:tcPr>
            <w:tcW w:w="3142" w:type="dxa"/>
            <w:vMerge w:val="restart"/>
            <w:vAlign w:val="center"/>
          </w:tcPr>
          <w:p w14:paraId="64A5F19D" w14:textId="77777777" w:rsidR="00425D63" w:rsidRPr="00292DD5" w:rsidRDefault="00425D63" w:rsidP="00862F7B">
            <w:pPr>
              <w:pStyle w:val="TableParagraph"/>
              <w:spacing w:before="0"/>
              <w:rPr>
                <w:b/>
                <w:bCs/>
                <w:sz w:val="24"/>
                <w:lang w:val="vi-VN"/>
              </w:rPr>
            </w:pPr>
          </w:p>
          <w:p w14:paraId="3A9F4537" w14:textId="77777777" w:rsidR="00425D63" w:rsidRPr="00292DD5" w:rsidRDefault="00425D63" w:rsidP="00862F7B">
            <w:pPr>
              <w:pStyle w:val="TableParagraph"/>
              <w:spacing w:before="0"/>
              <w:ind w:left="672"/>
              <w:rPr>
                <w:b/>
                <w:bCs/>
                <w:sz w:val="24"/>
                <w:lang w:val="vi-VN"/>
              </w:rPr>
            </w:pPr>
            <w:r w:rsidRPr="00292DD5">
              <w:rPr>
                <w:b/>
                <w:bCs/>
                <w:w w:val="105"/>
                <w:sz w:val="24"/>
                <w:lang w:val="vi-VN"/>
              </w:rPr>
              <w:t>Mục</w:t>
            </w:r>
            <w:r w:rsidRPr="00292DD5">
              <w:rPr>
                <w:b/>
                <w:bCs/>
                <w:spacing w:val="-7"/>
                <w:w w:val="105"/>
                <w:sz w:val="24"/>
                <w:lang w:val="vi-VN"/>
              </w:rPr>
              <w:t xml:space="preserve"> </w:t>
            </w:r>
            <w:r w:rsidRPr="00292DD5">
              <w:rPr>
                <w:b/>
                <w:bCs/>
                <w:w w:val="105"/>
                <w:sz w:val="24"/>
                <w:lang w:val="vi-VN"/>
              </w:rPr>
              <w:t>đích</w:t>
            </w:r>
            <w:r w:rsidRPr="00292DD5">
              <w:rPr>
                <w:b/>
                <w:bCs/>
                <w:spacing w:val="-6"/>
                <w:w w:val="105"/>
                <w:sz w:val="24"/>
                <w:lang w:val="vi-VN"/>
              </w:rPr>
              <w:t xml:space="preserve"> </w:t>
            </w:r>
            <w:r w:rsidRPr="00292DD5">
              <w:rPr>
                <w:b/>
                <w:bCs/>
                <w:w w:val="105"/>
                <w:sz w:val="24"/>
                <w:lang w:val="vi-VN"/>
              </w:rPr>
              <w:t>sử</w:t>
            </w:r>
            <w:r w:rsidRPr="00292DD5">
              <w:rPr>
                <w:b/>
                <w:bCs/>
                <w:spacing w:val="-6"/>
                <w:w w:val="105"/>
                <w:sz w:val="24"/>
                <w:lang w:val="vi-VN"/>
              </w:rPr>
              <w:t xml:space="preserve"> </w:t>
            </w:r>
            <w:r w:rsidRPr="00292DD5">
              <w:rPr>
                <w:b/>
                <w:bCs/>
                <w:spacing w:val="-4"/>
                <w:w w:val="105"/>
                <w:sz w:val="24"/>
                <w:lang w:val="vi-VN"/>
              </w:rPr>
              <w:t>dụng</w:t>
            </w:r>
          </w:p>
        </w:tc>
        <w:tc>
          <w:tcPr>
            <w:tcW w:w="614" w:type="dxa"/>
            <w:vMerge w:val="restart"/>
            <w:vAlign w:val="center"/>
          </w:tcPr>
          <w:p w14:paraId="4B025707" w14:textId="77777777" w:rsidR="00425D63" w:rsidRPr="00292DD5" w:rsidRDefault="00425D63" w:rsidP="00862F7B">
            <w:pPr>
              <w:pStyle w:val="TableParagraph"/>
              <w:spacing w:before="0"/>
              <w:ind w:left="49"/>
              <w:rPr>
                <w:b/>
                <w:bCs/>
                <w:sz w:val="24"/>
                <w:lang w:val="vi-VN"/>
              </w:rPr>
            </w:pPr>
            <w:r w:rsidRPr="00292DD5">
              <w:rPr>
                <w:b/>
                <w:bCs/>
                <w:w w:val="105"/>
                <w:sz w:val="24"/>
                <w:lang w:val="vi-VN"/>
              </w:rPr>
              <w:t>Tỷ</w:t>
            </w:r>
            <w:r w:rsidRPr="00292DD5">
              <w:rPr>
                <w:b/>
                <w:bCs/>
                <w:spacing w:val="-9"/>
                <w:w w:val="105"/>
                <w:sz w:val="24"/>
                <w:lang w:val="vi-VN"/>
              </w:rPr>
              <w:t xml:space="preserve"> </w:t>
            </w:r>
            <w:r w:rsidRPr="00292DD5">
              <w:rPr>
                <w:b/>
                <w:bCs/>
                <w:spacing w:val="-5"/>
                <w:w w:val="105"/>
                <w:sz w:val="24"/>
                <w:lang w:val="vi-VN"/>
              </w:rPr>
              <w:t>lệ</w:t>
            </w:r>
          </w:p>
        </w:tc>
        <w:tc>
          <w:tcPr>
            <w:tcW w:w="4370" w:type="dxa"/>
            <w:gridSpan w:val="4"/>
            <w:vAlign w:val="center"/>
          </w:tcPr>
          <w:p w14:paraId="33D17DB6" w14:textId="77777777" w:rsidR="00425D63" w:rsidRPr="00292DD5" w:rsidRDefault="00425D63" w:rsidP="00862F7B">
            <w:pPr>
              <w:pStyle w:val="TableParagraph"/>
              <w:spacing w:before="0"/>
              <w:ind w:left="20"/>
              <w:jc w:val="center"/>
              <w:rPr>
                <w:b/>
                <w:bCs/>
                <w:sz w:val="24"/>
                <w:lang w:val="vi-VN"/>
              </w:rPr>
            </w:pPr>
            <w:r w:rsidRPr="00292DD5">
              <w:rPr>
                <w:b/>
                <w:bCs/>
                <w:w w:val="105"/>
                <w:sz w:val="24"/>
                <w:lang w:val="vi-VN"/>
              </w:rPr>
              <w:t>Giá</w:t>
            </w:r>
            <w:r w:rsidRPr="00292DD5">
              <w:rPr>
                <w:b/>
                <w:bCs/>
                <w:spacing w:val="-3"/>
                <w:w w:val="105"/>
                <w:sz w:val="24"/>
                <w:lang w:val="vi-VN"/>
              </w:rPr>
              <w:t xml:space="preserve"> </w:t>
            </w:r>
            <w:r w:rsidRPr="00292DD5">
              <w:rPr>
                <w:b/>
                <w:bCs/>
                <w:w w:val="105"/>
                <w:sz w:val="24"/>
                <w:lang w:val="vi-VN"/>
              </w:rPr>
              <w:t>bán</w:t>
            </w:r>
            <w:r w:rsidRPr="00292DD5">
              <w:rPr>
                <w:b/>
                <w:bCs/>
                <w:spacing w:val="-3"/>
                <w:w w:val="105"/>
                <w:sz w:val="24"/>
                <w:lang w:val="vi-VN"/>
              </w:rPr>
              <w:t xml:space="preserve"> </w:t>
            </w:r>
            <w:r w:rsidRPr="00292DD5">
              <w:rPr>
                <w:b/>
                <w:bCs/>
                <w:w w:val="105"/>
                <w:sz w:val="24"/>
                <w:lang w:val="vi-VN"/>
              </w:rPr>
              <w:t>điện</w:t>
            </w:r>
            <w:r w:rsidRPr="00292DD5">
              <w:rPr>
                <w:b/>
                <w:bCs/>
                <w:spacing w:val="-3"/>
                <w:w w:val="105"/>
                <w:sz w:val="24"/>
                <w:lang w:val="vi-VN"/>
              </w:rPr>
              <w:t xml:space="preserve"> </w:t>
            </w:r>
            <w:r w:rsidRPr="00292DD5">
              <w:rPr>
                <w:b/>
                <w:bCs/>
                <w:w w:val="105"/>
                <w:sz w:val="24"/>
                <w:lang w:val="vi-VN"/>
              </w:rPr>
              <w:t>chưa</w:t>
            </w:r>
            <w:r w:rsidRPr="00292DD5">
              <w:rPr>
                <w:b/>
                <w:bCs/>
                <w:spacing w:val="-3"/>
                <w:w w:val="105"/>
                <w:sz w:val="24"/>
                <w:lang w:val="vi-VN"/>
              </w:rPr>
              <w:t xml:space="preserve"> </w:t>
            </w:r>
            <w:r w:rsidRPr="00292DD5">
              <w:rPr>
                <w:b/>
                <w:bCs/>
                <w:w w:val="105"/>
                <w:sz w:val="24"/>
                <w:lang w:val="vi-VN"/>
              </w:rPr>
              <w:t>có</w:t>
            </w:r>
            <w:r w:rsidRPr="00292DD5">
              <w:rPr>
                <w:b/>
                <w:bCs/>
                <w:spacing w:val="-3"/>
                <w:w w:val="105"/>
                <w:sz w:val="24"/>
                <w:lang w:val="vi-VN"/>
              </w:rPr>
              <w:t xml:space="preserve"> </w:t>
            </w:r>
            <w:r w:rsidRPr="00292DD5">
              <w:rPr>
                <w:b/>
                <w:bCs/>
                <w:spacing w:val="-4"/>
                <w:w w:val="105"/>
                <w:sz w:val="24"/>
                <w:lang w:val="vi-VN"/>
              </w:rPr>
              <w:t>thuế</w:t>
            </w:r>
          </w:p>
          <w:p w14:paraId="06D0849D" w14:textId="77777777" w:rsidR="00425D63" w:rsidRPr="00292DD5" w:rsidRDefault="00425D63" w:rsidP="00862F7B">
            <w:pPr>
              <w:pStyle w:val="TableParagraph"/>
              <w:spacing w:before="0"/>
              <w:ind w:left="20" w:right="12"/>
              <w:jc w:val="center"/>
              <w:rPr>
                <w:b/>
                <w:bCs/>
                <w:sz w:val="24"/>
                <w:lang w:val="vi-VN"/>
              </w:rPr>
            </w:pPr>
            <w:r w:rsidRPr="00292DD5">
              <w:rPr>
                <w:b/>
                <w:bCs/>
                <w:spacing w:val="-2"/>
                <w:w w:val="105"/>
                <w:sz w:val="24"/>
                <w:lang w:val="vi-VN"/>
              </w:rPr>
              <w:t>GTGT(đồng/kWh)</w:t>
            </w:r>
          </w:p>
        </w:tc>
      </w:tr>
      <w:tr w:rsidR="00425D63" w:rsidRPr="00292DD5" w14:paraId="7CB44F42" w14:textId="77777777" w:rsidTr="0001140F">
        <w:trPr>
          <w:trHeight w:val="271"/>
          <w:tblHeader/>
        </w:trPr>
        <w:tc>
          <w:tcPr>
            <w:tcW w:w="605" w:type="dxa"/>
            <w:vMerge/>
            <w:tcBorders>
              <w:top w:val="nil"/>
            </w:tcBorders>
            <w:vAlign w:val="center"/>
          </w:tcPr>
          <w:p w14:paraId="2083F895" w14:textId="77777777" w:rsidR="00425D63" w:rsidRPr="00292DD5" w:rsidRDefault="00425D63" w:rsidP="00862F7B">
            <w:pPr>
              <w:rPr>
                <w:b/>
                <w:bCs/>
                <w:sz w:val="2"/>
                <w:szCs w:val="2"/>
              </w:rPr>
            </w:pPr>
          </w:p>
        </w:tc>
        <w:tc>
          <w:tcPr>
            <w:tcW w:w="3142" w:type="dxa"/>
            <w:vMerge/>
            <w:tcBorders>
              <w:top w:val="nil"/>
            </w:tcBorders>
            <w:vAlign w:val="center"/>
          </w:tcPr>
          <w:p w14:paraId="01E424A1" w14:textId="77777777" w:rsidR="00425D63" w:rsidRPr="00292DD5" w:rsidRDefault="00425D63" w:rsidP="00862F7B">
            <w:pPr>
              <w:rPr>
                <w:b/>
                <w:bCs/>
                <w:sz w:val="2"/>
                <w:szCs w:val="2"/>
              </w:rPr>
            </w:pPr>
          </w:p>
        </w:tc>
        <w:tc>
          <w:tcPr>
            <w:tcW w:w="614" w:type="dxa"/>
            <w:vMerge/>
            <w:tcBorders>
              <w:top w:val="nil"/>
            </w:tcBorders>
            <w:vAlign w:val="center"/>
          </w:tcPr>
          <w:p w14:paraId="285DE651" w14:textId="77777777" w:rsidR="00425D63" w:rsidRPr="00292DD5" w:rsidRDefault="00425D63" w:rsidP="00862F7B">
            <w:pPr>
              <w:rPr>
                <w:b/>
                <w:bCs/>
                <w:sz w:val="2"/>
                <w:szCs w:val="2"/>
              </w:rPr>
            </w:pPr>
          </w:p>
        </w:tc>
        <w:tc>
          <w:tcPr>
            <w:tcW w:w="1383" w:type="dxa"/>
            <w:vMerge w:val="restart"/>
            <w:vAlign w:val="center"/>
          </w:tcPr>
          <w:p w14:paraId="35598340" w14:textId="77777777" w:rsidR="00425D63" w:rsidRPr="00292DD5" w:rsidRDefault="00425D63" w:rsidP="00862F7B">
            <w:pPr>
              <w:pStyle w:val="TableParagraph"/>
              <w:spacing w:before="0"/>
              <w:ind w:left="259" w:right="92" w:hanging="156"/>
              <w:jc w:val="center"/>
              <w:rPr>
                <w:b/>
                <w:bCs/>
                <w:sz w:val="24"/>
                <w:lang w:val="vi-VN"/>
              </w:rPr>
            </w:pPr>
            <w:r w:rsidRPr="00292DD5">
              <w:rPr>
                <w:b/>
                <w:bCs/>
                <w:w w:val="105"/>
                <w:sz w:val="24"/>
                <w:lang w:val="vi-VN"/>
              </w:rPr>
              <w:t>Không</w:t>
            </w:r>
            <w:r w:rsidRPr="00292DD5">
              <w:rPr>
                <w:b/>
                <w:bCs/>
                <w:spacing w:val="-16"/>
                <w:w w:val="105"/>
                <w:sz w:val="24"/>
                <w:lang w:val="vi-VN"/>
              </w:rPr>
              <w:t xml:space="preserve"> </w:t>
            </w:r>
            <w:r w:rsidRPr="00292DD5">
              <w:rPr>
                <w:b/>
                <w:bCs/>
                <w:w w:val="105"/>
                <w:sz w:val="24"/>
                <w:lang w:val="vi-VN"/>
              </w:rPr>
              <w:t>theo thời gian</w:t>
            </w:r>
          </w:p>
        </w:tc>
        <w:tc>
          <w:tcPr>
            <w:tcW w:w="2987" w:type="dxa"/>
            <w:gridSpan w:val="3"/>
            <w:vAlign w:val="center"/>
          </w:tcPr>
          <w:p w14:paraId="460D0637" w14:textId="77777777" w:rsidR="00425D63" w:rsidRPr="00292DD5" w:rsidRDefault="00425D63" w:rsidP="00862F7B">
            <w:pPr>
              <w:pStyle w:val="TableParagraph"/>
              <w:spacing w:before="0"/>
              <w:ind w:left="745"/>
              <w:jc w:val="center"/>
              <w:rPr>
                <w:b/>
                <w:bCs/>
                <w:sz w:val="24"/>
                <w:lang w:val="vi-VN"/>
              </w:rPr>
            </w:pPr>
            <w:r w:rsidRPr="00292DD5">
              <w:rPr>
                <w:b/>
                <w:bCs/>
                <w:w w:val="105"/>
                <w:sz w:val="24"/>
                <w:lang w:val="vi-VN"/>
              </w:rPr>
              <w:t>Theo</w:t>
            </w:r>
            <w:r w:rsidRPr="00292DD5">
              <w:rPr>
                <w:b/>
                <w:bCs/>
                <w:spacing w:val="-14"/>
                <w:w w:val="105"/>
                <w:sz w:val="24"/>
                <w:lang w:val="vi-VN"/>
              </w:rPr>
              <w:t xml:space="preserve"> </w:t>
            </w:r>
            <w:r w:rsidRPr="00292DD5">
              <w:rPr>
                <w:b/>
                <w:bCs/>
                <w:w w:val="105"/>
                <w:sz w:val="24"/>
                <w:lang w:val="vi-VN"/>
              </w:rPr>
              <w:t>thời</w:t>
            </w:r>
            <w:r w:rsidRPr="00292DD5">
              <w:rPr>
                <w:b/>
                <w:bCs/>
                <w:spacing w:val="-14"/>
                <w:w w:val="105"/>
                <w:sz w:val="24"/>
                <w:lang w:val="vi-VN"/>
              </w:rPr>
              <w:t xml:space="preserve"> </w:t>
            </w:r>
            <w:r w:rsidRPr="00292DD5">
              <w:rPr>
                <w:b/>
                <w:bCs/>
                <w:spacing w:val="-4"/>
                <w:w w:val="105"/>
                <w:sz w:val="24"/>
                <w:lang w:val="vi-VN"/>
              </w:rPr>
              <w:t>gian</w:t>
            </w:r>
          </w:p>
        </w:tc>
      </w:tr>
      <w:tr w:rsidR="00425D63" w:rsidRPr="00292DD5" w14:paraId="0F6BE6AE" w14:textId="77777777" w:rsidTr="0001140F">
        <w:trPr>
          <w:trHeight w:val="558"/>
          <w:tblHeader/>
        </w:trPr>
        <w:tc>
          <w:tcPr>
            <w:tcW w:w="605" w:type="dxa"/>
            <w:vMerge/>
            <w:tcBorders>
              <w:top w:val="nil"/>
            </w:tcBorders>
            <w:vAlign w:val="center"/>
          </w:tcPr>
          <w:p w14:paraId="2C518AAB" w14:textId="77777777" w:rsidR="00425D63" w:rsidRPr="00292DD5" w:rsidRDefault="00425D63" w:rsidP="00862F7B">
            <w:pPr>
              <w:rPr>
                <w:b/>
                <w:bCs/>
                <w:sz w:val="2"/>
                <w:szCs w:val="2"/>
              </w:rPr>
            </w:pPr>
          </w:p>
        </w:tc>
        <w:tc>
          <w:tcPr>
            <w:tcW w:w="3142" w:type="dxa"/>
            <w:vMerge/>
            <w:tcBorders>
              <w:top w:val="nil"/>
            </w:tcBorders>
            <w:vAlign w:val="center"/>
          </w:tcPr>
          <w:p w14:paraId="4F4186FB" w14:textId="77777777" w:rsidR="00425D63" w:rsidRPr="00292DD5" w:rsidRDefault="00425D63" w:rsidP="00862F7B">
            <w:pPr>
              <w:rPr>
                <w:b/>
                <w:bCs/>
                <w:sz w:val="2"/>
                <w:szCs w:val="2"/>
              </w:rPr>
            </w:pPr>
          </w:p>
        </w:tc>
        <w:tc>
          <w:tcPr>
            <w:tcW w:w="614" w:type="dxa"/>
            <w:vMerge/>
            <w:tcBorders>
              <w:top w:val="nil"/>
            </w:tcBorders>
            <w:vAlign w:val="center"/>
          </w:tcPr>
          <w:p w14:paraId="1FE42241" w14:textId="77777777" w:rsidR="00425D63" w:rsidRPr="00292DD5" w:rsidRDefault="00425D63" w:rsidP="00862F7B">
            <w:pPr>
              <w:rPr>
                <w:b/>
                <w:bCs/>
                <w:sz w:val="2"/>
                <w:szCs w:val="2"/>
              </w:rPr>
            </w:pPr>
          </w:p>
        </w:tc>
        <w:tc>
          <w:tcPr>
            <w:tcW w:w="1383" w:type="dxa"/>
            <w:vMerge/>
            <w:tcBorders>
              <w:top w:val="nil"/>
            </w:tcBorders>
            <w:vAlign w:val="center"/>
          </w:tcPr>
          <w:p w14:paraId="0E02CDA4" w14:textId="77777777" w:rsidR="00425D63" w:rsidRPr="00292DD5" w:rsidRDefault="00425D63" w:rsidP="00862F7B">
            <w:pPr>
              <w:jc w:val="center"/>
              <w:rPr>
                <w:b/>
                <w:bCs/>
                <w:sz w:val="2"/>
                <w:szCs w:val="2"/>
              </w:rPr>
            </w:pPr>
          </w:p>
        </w:tc>
        <w:tc>
          <w:tcPr>
            <w:tcW w:w="1090" w:type="dxa"/>
            <w:vAlign w:val="center"/>
          </w:tcPr>
          <w:p w14:paraId="1C97BEA2" w14:textId="77777777" w:rsidR="00425D63" w:rsidRPr="00292DD5" w:rsidRDefault="00425D63" w:rsidP="00862F7B">
            <w:pPr>
              <w:pStyle w:val="TableParagraph"/>
              <w:spacing w:before="0"/>
              <w:ind w:left="104"/>
              <w:jc w:val="center"/>
              <w:rPr>
                <w:b/>
                <w:bCs/>
                <w:sz w:val="24"/>
                <w:lang w:val="vi-VN"/>
              </w:rPr>
            </w:pPr>
            <w:r w:rsidRPr="00292DD5">
              <w:rPr>
                <w:b/>
                <w:bCs/>
                <w:w w:val="105"/>
                <w:sz w:val="24"/>
                <w:lang w:val="vi-VN"/>
              </w:rPr>
              <w:t>Giờ</w:t>
            </w:r>
            <w:r w:rsidRPr="00292DD5">
              <w:rPr>
                <w:b/>
                <w:bCs/>
                <w:spacing w:val="-12"/>
                <w:w w:val="105"/>
                <w:sz w:val="24"/>
                <w:lang w:val="vi-VN"/>
              </w:rPr>
              <w:t xml:space="preserve"> </w:t>
            </w:r>
            <w:r w:rsidRPr="00292DD5">
              <w:rPr>
                <w:b/>
                <w:bCs/>
                <w:spacing w:val="-4"/>
                <w:w w:val="105"/>
                <w:sz w:val="24"/>
                <w:lang w:val="vi-VN"/>
              </w:rPr>
              <w:t>bình</w:t>
            </w:r>
          </w:p>
          <w:p w14:paraId="04790D38" w14:textId="77777777" w:rsidR="00425D63" w:rsidRPr="00292DD5" w:rsidRDefault="00425D63" w:rsidP="00862F7B">
            <w:pPr>
              <w:pStyle w:val="TableParagraph"/>
              <w:spacing w:before="0"/>
              <w:ind w:left="195"/>
              <w:jc w:val="center"/>
              <w:rPr>
                <w:b/>
                <w:bCs/>
                <w:sz w:val="24"/>
                <w:lang w:val="vi-VN"/>
              </w:rPr>
            </w:pPr>
            <w:r w:rsidRPr="00292DD5">
              <w:rPr>
                <w:b/>
                <w:bCs/>
                <w:spacing w:val="-2"/>
                <w:w w:val="105"/>
                <w:sz w:val="24"/>
                <w:lang w:val="vi-VN"/>
              </w:rPr>
              <w:t>thường</w:t>
            </w:r>
          </w:p>
        </w:tc>
        <w:tc>
          <w:tcPr>
            <w:tcW w:w="888" w:type="dxa"/>
            <w:vAlign w:val="center"/>
          </w:tcPr>
          <w:p w14:paraId="32FCD1F2" w14:textId="77777777" w:rsidR="00425D63" w:rsidRPr="00292DD5" w:rsidRDefault="00425D63" w:rsidP="00862F7B">
            <w:pPr>
              <w:pStyle w:val="TableParagraph"/>
              <w:spacing w:before="0"/>
              <w:ind w:left="17"/>
              <w:jc w:val="center"/>
              <w:rPr>
                <w:b/>
                <w:bCs/>
                <w:sz w:val="24"/>
                <w:lang w:val="vi-VN"/>
              </w:rPr>
            </w:pPr>
            <w:r w:rsidRPr="00292DD5">
              <w:rPr>
                <w:b/>
                <w:bCs/>
                <w:w w:val="105"/>
                <w:sz w:val="24"/>
                <w:lang w:val="vi-VN"/>
              </w:rPr>
              <w:t>Giờ</w:t>
            </w:r>
            <w:r w:rsidRPr="00292DD5">
              <w:rPr>
                <w:b/>
                <w:bCs/>
                <w:spacing w:val="-13"/>
                <w:w w:val="105"/>
                <w:sz w:val="24"/>
                <w:lang w:val="vi-VN"/>
              </w:rPr>
              <w:t xml:space="preserve"> </w:t>
            </w:r>
            <w:r w:rsidRPr="00292DD5">
              <w:rPr>
                <w:b/>
                <w:bCs/>
                <w:spacing w:val="-5"/>
                <w:w w:val="105"/>
                <w:sz w:val="24"/>
                <w:lang w:val="vi-VN"/>
              </w:rPr>
              <w:t>cao</w:t>
            </w:r>
          </w:p>
          <w:p w14:paraId="280EF806" w14:textId="77777777" w:rsidR="00425D63" w:rsidRPr="00292DD5" w:rsidRDefault="00425D63" w:rsidP="00862F7B">
            <w:pPr>
              <w:pStyle w:val="TableParagraph"/>
              <w:spacing w:before="0"/>
              <w:ind w:left="17" w:right="3"/>
              <w:jc w:val="center"/>
              <w:rPr>
                <w:b/>
                <w:bCs/>
                <w:sz w:val="24"/>
                <w:lang w:val="vi-VN"/>
              </w:rPr>
            </w:pPr>
            <w:r w:rsidRPr="00292DD5">
              <w:rPr>
                <w:b/>
                <w:bCs/>
                <w:spacing w:val="-4"/>
                <w:w w:val="105"/>
                <w:sz w:val="24"/>
                <w:lang w:val="vi-VN"/>
              </w:rPr>
              <w:t>điểm</w:t>
            </w:r>
          </w:p>
        </w:tc>
        <w:tc>
          <w:tcPr>
            <w:tcW w:w="1009" w:type="dxa"/>
            <w:vAlign w:val="center"/>
          </w:tcPr>
          <w:p w14:paraId="614DC01D" w14:textId="77777777" w:rsidR="00425D63" w:rsidRPr="00292DD5" w:rsidRDefault="00425D63" w:rsidP="00862F7B">
            <w:pPr>
              <w:pStyle w:val="TableParagraph"/>
              <w:spacing w:before="0"/>
              <w:ind w:left="10"/>
              <w:jc w:val="center"/>
              <w:rPr>
                <w:b/>
                <w:bCs/>
                <w:sz w:val="24"/>
                <w:lang w:val="vi-VN"/>
              </w:rPr>
            </w:pPr>
            <w:r w:rsidRPr="00292DD5">
              <w:rPr>
                <w:b/>
                <w:bCs/>
                <w:w w:val="105"/>
                <w:sz w:val="24"/>
                <w:lang w:val="vi-VN"/>
              </w:rPr>
              <w:t>Giờ</w:t>
            </w:r>
            <w:r w:rsidRPr="00292DD5">
              <w:rPr>
                <w:b/>
                <w:bCs/>
                <w:spacing w:val="-8"/>
                <w:w w:val="105"/>
                <w:sz w:val="24"/>
                <w:lang w:val="vi-VN"/>
              </w:rPr>
              <w:t xml:space="preserve"> </w:t>
            </w:r>
            <w:r w:rsidRPr="00292DD5">
              <w:rPr>
                <w:b/>
                <w:bCs/>
                <w:spacing w:val="-4"/>
                <w:w w:val="105"/>
                <w:sz w:val="24"/>
                <w:lang w:val="vi-VN"/>
              </w:rPr>
              <w:t>thấp</w:t>
            </w:r>
          </w:p>
          <w:p w14:paraId="7ED012BD" w14:textId="77777777" w:rsidR="00425D63" w:rsidRPr="00292DD5" w:rsidRDefault="00425D63" w:rsidP="00862F7B">
            <w:pPr>
              <w:pStyle w:val="TableParagraph"/>
              <w:spacing w:before="0"/>
              <w:ind w:left="10" w:right="4"/>
              <w:jc w:val="center"/>
              <w:rPr>
                <w:b/>
                <w:bCs/>
                <w:sz w:val="24"/>
                <w:lang w:val="vi-VN"/>
              </w:rPr>
            </w:pPr>
            <w:r w:rsidRPr="00292DD5">
              <w:rPr>
                <w:b/>
                <w:bCs/>
                <w:spacing w:val="-4"/>
                <w:w w:val="105"/>
                <w:sz w:val="24"/>
                <w:lang w:val="vi-VN"/>
              </w:rPr>
              <w:t>điểm</w:t>
            </w:r>
          </w:p>
        </w:tc>
      </w:tr>
      <w:tr w:rsidR="00425D63" w:rsidRPr="00292DD5" w14:paraId="3CB914C6" w14:textId="77777777" w:rsidTr="005D1F03">
        <w:trPr>
          <w:trHeight w:val="750"/>
        </w:trPr>
        <w:tc>
          <w:tcPr>
            <w:tcW w:w="605" w:type="dxa"/>
            <w:vAlign w:val="center"/>
          </w:tcPr>
          <w:p w14:paraId="397D6B2A" w14:textId="77777777" w:rsidR="00425D63" w:rsidRPr="00292DD5" w:rsidRDefault="00425D63" w:rsidP="00862F7B">
            <w:pPr>
              <w:pStyle w:val="TableParagraph"/>
              <w:spacing w:before="0"/>
              <w:ind w:left="13"/>
              <w:jc w:val="center"/>
              <w:rPr>
                <w:sz w:val="24"/>
                <w:lang w:val="vi-VN"/>
              </w:rPr>
            </w:pPr>
            <w:r w:rsidRPr="00FC64D0">
              <w:rPr>
                <w:color w:val="000099"/>
                <w:sz w:val="24"/>
                <w:lang w:val="vi-VN"/>
              </w:rPr>
              <w:t>{#DDOGIA}{STT}</w:t>
            </w:r>
          </w:p>
        </w:tc>
        <w:tc>
          <w:tcPr>
            <w:tcW w:w="3142" w:type="dxa"/>
            <w:vAlign w:val="center"/>
          </w:tcPr>
          <w:p w14:paraId="1B850ED0" w14:textId="5D9E2BF2" w:rsidR="00425D63" w:rsidRPr="00292DD5" w:rsidRDefault="00B567D7" w:rsidP="00862F7B">
            <w:pPr>
              <w:pStyle w:val="TableParagraph"/>
              <w:spacing w:before="0"/>
              <w:ind w:left="12"/>
              <w:rPr>
                <w:sz w:val="24"/>
                <w:lang w:val="vi-VN"/>
              </w:rPr>
            </w:pPr>
            <w:r w:rsidRPr="00292DD5">
              <w:rPr>
                <w:color w:val="000099"/>
                <w:sz w:val="24"/>
                <w:lang w:val="vi-VN"/>
              </w:rPr>
              <w:t xml:space="preserve"> </w:t>
            </w:r>
            <w:r w:rsidR="00425D63" w:rsidRPr="00FC64D0">
              <w:rPr>
                <w:color w:val="000099"/>
                <w:sz w:val="24"/>
                <w:lang w:val="vi-VN"/>
              </w:rPr>
              <w:t>{MUC_DICH}</w:t>
            </w:r>
          </w:p>
        </w:tc>
        <w:tc>
          <w:tcPr>
            <w:tcW w:w="614" w:type="dxa"/>
            <w:vAlign w:val="center"/>
          </w:tcPr>
          <w:p w14:paraId="5A961242" w14:textId="77777777" w:rsidR="00425D63" w:rsidRPr="00292DD5" w:rsidRDefault="00425D63" w:rsidP="00862F7B">
            <w:pPr>
              <w:pStyle w:val="TableParagraph"/>
              <w:spacing w:before="0"/>
              <w:ind w:left="12"/>
              <w:rPr>
                <w:sz w:val="24"/>
                <w:highlight w:val="yellow"/>
                <w:lang w:val="vi-VN"/>
              </w:rPr>
            </w:pPr>
            <w:r w:rsidRPr="00FC64D0">
              <w:rPr>
                <w:color w:val="000099"/>
                <w:spacing w:val="-4"/>
                <w:sz w:val="24"/>
                <w:lang w:val="vi-VN"/>
              </w:rPr>
              <w:t>{DINH_MUC}</w:t>
            </w:r>
            <w:r w:rsidRPr="00292DD5">
              <w:rPr>
                <w:spacing w:val="-4"/>
                <w:sz w:val="24"/>
                <w:lang w:val="vi-VN"/>
              </w:rPr>
              <w:t>%</w:t>
            </w:r>
          </w:p>
        </w:tc>
        <w:tc>
          <w:tcPr>
            <w:tcW w:w="1383" w:type="dxa"/>
            <w:vAlign w:val="center"/>
          </w:tcPr>
          <w:p w14:paraId="4A475FDE" w14:textId="7F18ED91" w:rsidR="00425D63" w:rsidRPr="00292DD5" w:rsidRDefault="00B3757F" w:rsidP="00862F7B">
            <w:pPr>
              <w:pStyle w:val="TableParagraph"/>
              <w:spacing w:before="0"/>
              <w:jc w:val="center"/>
              <w:rPr>
                <w:sz w:val="24"/>
                <w:highlight w:val="yellow"/>
                <w:lang w:val="vi-VN"/>
              </w:rPr>
            </w:pPr>
            <w:r w:rsidRPr="00FC64D0">
              <w:rPr>
                <w:color w:val="000099"/>
                <w:sz w:val="24"/>
                <w:lang w:val="vi-VN"/>
              </w:rPr>
              <w:t>{DON_GIA_KT | number}</w:t>
            </w:r>
          </w:p>
        </w:tc>
        <w:tc>
          <w:tcPr>
            <w:tcW w:w="1090" w:type="dxa"/>
            <w:vAlign w:val="center"/>
          </w:tcPr>
          <w:p w14:paraId="2F35A516" w14:textId="77777777" w:rsidR="00425D63" w:rsidRPr="00292DD5" w:rsidRDefault="00425D63" w:rsidP="00862F7B">
            <w:pPr>
              <w:pStyle w:val="TableParagraph"/>
              <w:spacing w:before="0"/>
              <w:ind w:left="287"/>
              <w:rPr>
                <w:sz w:val="24"/>
                <w:highlight w:val="yellow"/>
                <w:lang w:val="vi-VN"/>
              </w:rPr>
            </w:pPr>
            <w:r w:rsidRPr="00FC64D0">
              <w:rPr>
                <w:color w:val="000099"/>
                <w:sz w:val="24"/>
                <w:lang w:val="vi-VN"/>
              </w:rPr>
              <w:t>{DON_GIA_BT | number}</w:t>
            </w:r>
          </w:p>
        </w:tc>
        <w:tc>
          <w:tcPr>
            <w:tcW w:w="888" w:type="dxa"/>
            <w:vAlign w:val="center"/>
          </w:tcPr>
          <w:p w14:paraId="380B03E0" w14:textId="77777777" w:rsidR="00425D63" w:rsidRPr="00292DD5" w:rsidRDefault="00425D63" w:rsidP="00862F7B">
            <w:pPr>
              <w:pStyle w:val="TableParagraph"/>
              <w:spacing w:before="0"/>
              <w:ind w:left="186"/>
              <w:rPr>
                <w:sz w:val="24"/>
                <w:highlight w:val="yellow"/>
                <w:lang w:val="vi-VN"/>
              </w:rPr>
            </w:pPr>
            <w:r w:rsidRPr="00FC64D0">
              <w:rPr>
                <w:color w:val="000099"/>
                <w:sz w:val="24"/>
                <w:lang w:val="vi-VN"/>
              </w:rPr>
              <w:t>{DON_GIA_CD | number}</w:t>
            </w:r>
          </w:p>
        </w:tc>
        <w:tc>
          <w:tcPr>
            <w:tcW w:w="1009" w:type="dxa"/>
            <w:vAlign w:val="center"/>
          </w:tcPr>
          <w:p w14:paraId="19A07BC6" w14:textId="77777777" w:rsidR="00425D63" w:rsidRPr="00292DD5" w:rsidRDefault="00425D63" w:rsidP="00862F7B">
            <w:pPr>
              <w:pStyle w:val="TableParagraph"/>
              <w:spacing w:before="0"/>
              <w:ind w:left="224"/>
              <w:rPr>
                <w:sz w:val="24"/>
                <w:highlight w:val="yellow"/>
                <w:lang w:val="vi-VN"/>
              </w:rPr>
            </w:pPr>
            <w:r w:rsidRPr="00FC64D0">
              <w:rPr>
                <w:color w:val="000099"/>
                <w:sz w:val="24"/>
                <w:lang w:val="vi-VN"/>
              </w:rPr>
              <w:t>{DON_GIA_TD | number}{/DDOGIA}</w:t>
            </w:r>
          </w:p>
        </w:tc>
      </w:tr>
    </w:tbl>
    <w:p w14:paraId="05161188" w14:textId="77777777" w:rsidR="009D2AD4" w:rsidRPr="00292DD5" w:rsidRDefault="009D2AD4" w:rsidP="002317E0">
      <w:pPr>
        <w:widowControl w:val="0"/>
        <w:tabs>
          <w:tab w:val="left" w:pos="993"/>
        </w:tabs>
        <w:snapToGrid w:val="0"/>
        <w:spacing w:before="120" w:after="120"/>
        <w:ind w:left="709"/>
        <w:jc w:val="both"/>
        <w:rPr>
          <w:rFonts w:eastAsia="Calibri"/>
          <w:szCs w:val="24"/>
        </w:rPr>
      </w:pPr>
      <w:r w:rsidRPr="00292DD5">
        <w:rPr>
          <w:rFonts w:eastAsia="Calibri"/>
          <w:szCs w:val="24"/>
        </w:rPr>
        <w:t>Biên bản thỏa thuận tỷ lệ mục đích sử dụng điện (nếu có) là Phụ lục kèm theo Hợp Đồng.</w:t>
      </w:r>
    </w:p>
    <w:p w14:paraId="3AAB3C6A" w14:textId="2E796036" w:rsidR="009D2AD4" w:rsidRPr="00292DD5" w:rsidRDefault="009D2AD4" w:rsidP="002317E0">
      <w:pPr>
        <w:widowControl w:val="0"/>
        <w:numPr>
          <w:ilvl w:val="0"/>
          <w:numId w:val="57"/>
        </w:numPr>
        <w:tabs>
          <w:tab w:val="left" w:pos="993"/>
        </w:tabs>
        <w:snapToGrid w:val="0"/>
        <w:spacing w:before="120" w:after="120"/>
        <w:ind w:left="709" w:hanging="567"/>
        <w:jc w:val="both"/>
        <w:rPr>
          <w:rFonts w:eastAsia="Calibri"/>
          <w:szCs w:val="24"/>
        </w:rPr>
      </w:pPr>
      <w:r w:rsidRPr="00292DD5">
        <w:rPr>
          <w:rFonts w:eastAsia="Calibri"/>
          <w:szCs w:val="24"/>
        </w:rPr>
        <w:t xml:space="preserve">Ranh giới sở hữu tài sản: </w:t>
      </w:r>
      <w:r w:rsidR="00B05048" w:rsidRPr="00FC64D0">
        <w:rPr>
          <w:color w:val="000099"/>
          <w:w w:val="105"/>
        </w:rPr>
        <w:t>{RGIOI_SOHUU}</w:t>
      </w:r>
      <w:r w:rsidR="004B561F" w:rsidRPr="004B561F">
        <w:rPr>
          <w:color w:val="000099"/>
          <w:w w:val="105"/>
        </w:rPr>
        <w:t>.</w:t>
      </w:r>
    </w:p>
    <w:p w14:paraId="56397637" w14:textId="550BA786" w:rsidR="009D2AD4" w:rsidRPr="00292DD5" w:rsidRDefault="009D2AD4" w:rsidP="002317E0">
      <w:pPr>
        <w:widowControl w:val="0"/>
        <w:numPr>
          <w:ilvl w:val="0"/>
          <w:numId w:val="57"/>
        </w:numPr>
        <w:tabs>
          <w:tab w:val="left" w:pos="993"/>
        </w:tabs>
        <w:snapToGrid w:val="0"/>
        <w:spacing w:before="120" w:after="120"/>
        <w:ind w:left="709" w:hanging="567"/>
        <w:jc w:val="both"/>
        <w:rPr>
          <w:rFonts w:eastAsia="Calibri"/>
          <w:szCs w:val="24"/>
        </w:rPr>
      </w:pPr>
      <w:r w:rsidRPr="00292DD5">
        <w:rPr>
          <w:rFonts w:eastAsia="Calibri"/>
          <w:szCs w:val="24"/>
        </w:rPr>
        <w:t xml:space="preserve">Ranh giới quản lý vận hành: </w:t>
      </w:r>
      <w:r w:rsidR="00043D8F" w:rsidRPr="00292DD5">
        <w:rPr>
          <w:w w:val="105"/>
        </w:rPr>
        <w:t>Tài sản thuộc sở hữu bên nào thì bên đó chịu trách nhiệm đầu tư, xây dựng và quản lý, vận hành theo các tiêu chuẩn và quy định của pháp luật.</w:t>
      </w:r>
    </w:p>
    <w:p w14:paraId="3B813636" w14:textId="77777777" w:rsidR="009D2AD4" w:rsidRPr="00292DD5" w:rsidRDefault="009D2AD4" w:rsidP="002317E0">
      <w:pPr>
        <w:tabs>
          <w:tab w:val="left" w:pos="142"/>
          <w:tab w:val="left" w:pos="284"/>
          <w:tab w:val="left" w:pos="993"/>
        </w:tabs>
        <w:spacing w:before="120" w:after="120"/>
        <w:ind w:hanging="142"/>
        <w:jc w:val="both"/>
        <w:rPr>
          <w:rFonts w:eastAsia="Yu Gothic Light"/>
          <w:b/>
          <w:bCs/>
          <w:szCs w:val="24"/>
        </w:rPr>
      </w:pPr>
      <w:r w:rsidRPr="00292DD5">
        <w:rPr>
          <w:rFonts w:eastAsia="Yu Gothic Light"/>
          <w:b/>
          <w:bCs/>
          <w:szCs w:val="24"/>
        </w:rPr>
        <w:tab/>
        <w:t xml:space="preserve">  ĐIỀU 3: THỎA THUẬN CỤ THỂ</w:t>
      </w:r>
    </w:p>
    <w:p w14:paraId="67099C58" w14:textId="6859393E"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Bảo Đảm thực hiện Hợp Đồng</w:t>
      </w:r>
      <w:r w:rsidR="00C26F13" w:rsidRPr="00C26F13">
        <w:rPr>
          <w:rFonts w:eastAsia="Calibri"/>
          <w:szCs w:val="24"/>
        </w:rPr>
        <w:t xml:space="preserve"> </w:t>
      </w:r>
      <w:r w:rsidR="00C26F13" w:rsidRPr="00A038B2">
        <w:rPr>
          <w:rFonts w:eastAsia="Calibri"/>
          <w:szCs w:val="24"/>
        </w:rPr>
        <w:t>(Có/Không)</w:t>
      </w:r>
      <w:r w:rsidRPr="00292DD5">
        <w:rPr>
          <w:rFonts w:eastAsia="Calibri"/>
          <w:szCs w:val="24"/>
        </w:rPr>
        <w:t xml:space="preserve">: </w:t>
      </w:r>
      <w:r w:rsidR="001248E6" w:rsidRPr="00FC64D0">
        <w:rPr>
          <w:color w:val="000099"/>
        </w:rPr>
        <w:t>{KY_QUY}</w:t>
      </w:r>
      <w:r w:rsidR="001D2121" w:rsidRPr="00292DD5">
        <w:rPr>
          <w:color w:val="000099"/>
        </w:rPr>
        <w:t>.</w:t>
      </w:r>
    </w:p>
    <w:p w14:paraId="76BFB6EE" w14:textId="2319BD17" w:rsidR="009D2AD4" w:rsidRPr="00292DD5" w:rsidRDefault="009D2AD4" w:rsidP="00E04ACD">
      <w:pPr>
        <w:widowControl w:val="0"/>
        <w:numPr>
          <w:ilvl w:val="0"/>
          <w:numId w:val="64"/>
        </w:numPr>
        <w:tabs>
          <w:tab w:val="left" w:pos="851"/>
        </w:tabs>
        <w:snapToGrid w:val="0"/>
        <w:spacing w:before="120" w:after="120"/>
        <w:ind w:left="0" w:firstLine="567"/>
        <w:jc w:val="both"/>
        <w:rPr>
          <w:rFonts w:eastAsia="Calibri"/>
          <w:color w:val="000099"/>
          <w:szCs w:val="24"/>
        </w:rPr>
      </w:pPr>
      <w:r w:rsidRPr="00292DD5">
        <w:rPr>
          <w:rFonts w:eastAsia="Calibri"/>
          <w:szCs w:val="24"/>
        </w:rPr>
        <w:t>Giá trị:</w:t>
      </w:r>
      <w:r w:rsidR="00E144F7" w:rsidRPr="00292DD5">
        <w:rPr>
          <w:rFonts w:eastAsia="Calibri"/>
          <w:szCs w:val="24"/>
        </w:rPr>
        <w:t xml:space="preserve"> </w:t>
      </w:r>
      <w:r w:rsidR="00E144F7" w:rsidRPr="00FC64D0">
        <w:rPr>
          <w:rFonts w:eastAsia="Calibri"/>
          <w:color w:val="000099"/>
          <w:szCs w:val="24"/>
        </w:rPr>
        <w:t>{STIEN_DCOC | number}</w:t>
      </w:r>
      <w:r w:rsidR="00E144F7" w:rsidRPr="00292DD5">
        <w:rPr>
          <w:rFonts w:eastAsia="Calibri"/>
          <w:color w:val="000099"/>
          <w:szCs w:val="24"/>
        </w:rPr>
        <w:t xml:space="preserve"> đồng (</w:t>
      </w:r>
      <w:r w:rsidR="00E144F7" w:rsidRPr="00FC64D0">
        <w:rPr>
          <w:rFonts w:eastAsia="Calibri"/>
          <w:color w:val="000099"/>
          <w:szCs w:val="24"/>
        </w:rPr>
        <w:t>{STIEN_DCOC | vnd}</w:t>
      </w:r>
      <w:r w:rsidR="00E144F7" w:rsidRPr="00292DD5">
        <w:rPr>
          <w:rFonts w:eastAsia="Calibri"/>
          <w:color w:val="000099"/>
          <w:szCs w:val="24"/>
        </w:rPr>
        <w:t>)</w:t>
      </w:r>
    </w:p>
    <w:p w14:paraId="33D9B5EF" w14:textId="3AB3E9B6" w:rsidR="009D2AD4" w:rsidRPr="00292DD5" w:rsidRDefault="009D2AD4" w:rsidP="002317E0">
      <w:pPr>
        <w:widowControl w:val="0"/>
        <w:numPr>
          <w:ilvl w:val="0"/>
          <w:numId w:val="64"/>
        </w:numPr>
        <w:tabs>
          <w:tab w:val="left" w:pos="851"/>
        </w:tabs>
        <w:snapToGrid w:val="0"/>
        <w:spacing w:before="120" w:after="120"/>
        <w:ind w:left="0" w:firstLine="567"/>
        <w:jc w:val="both"/>
        <w:rPr>
          <w:rFonts w:eastAsia="Calibri"/>
          <w:szCs w:val="24"/>
        </w:rPr>
      </w:pPr>
      <w:r w:rsidRPr="00292DD5">
        <w:rPr>
          <w:rFonts w:eastAsia="Calibri"/>
          <w:szCs w:val="24"/>
        </w:rPr>
        <w:t>Hình thức:</w:t>
      </w:r>
      <w:r w:rsidR="00CC3773" w:rsidRPr="00292DD5">
        <w:rPr>
          <w:rFonts w:eastAsia="Calibri"/>
          <w:szCs w:val="24"/>
        </w:rPr>
        <w:t xml:space="preserve"> </w:t>
      </w:r>
      <w:r w:rsidR="00CC3773" w:rsidRPr="00FC64D0">
        <w:rPr>
          <w:color w:val="000099"/>
          <w:spacing w:val="-2"/>
          <w:w w:val="105"/>
        </w:rPr>
        <w:t>{HTHUC_DBAO_HDONG}</w:t>
      </w:r>
    </w:p>
    <w:p w14:paraId="422553D6" w14:textId="1A108B3B" w:rsidR="009D2AD4" w:rsidRPr="00292DD5" w:rsidRDefault="009D2AD4" w:rsidP="002317E0">
      <w:pPr>
        <w:widowControl w:val="0"/>
        <w:numPr>
          <w:ilvl w:val="0"/>
          <w:numId w:val="64"/>
        </w:numPr>
        <w:tabs>
          <w:tab w:val="left" w:pos="851"/>
        </w:tabs>
        <w:snapToGrid w:val="0"/>
        <w:spacing w:before="120" w:after="120"/>
        <w:ind w:left="0" w:firstLine="567"/>
        <w:jc w:val="both"/>
        <w:rPr>
          <w:rFonts w:eastAsia="Calibri"/>
          <w:szCs w:val="24"/>
        </w:rPr>
      </w:pPr>
      <w:r w:rsidRPr="00292DD5">
        <w:rPr>
          <w:rFonts w:eastAsia="Calibri"/>
          <w:szCs w:val="24"/>
        </w:rPr>
        <w:t xml:space="preserve">Thời hạn Bên B gửi cho Bên A tài liệu xác nhận/chứng minh hoàn tất việc xác lập Biện Pháp Bảo Đảm: trong vòng </w:t>
      </w:r>
      <w:r w:rsidR="00D04F3F" w:rsidRPr="00FC64D0">
        <w:rPr>
          <w:rFonts w:eastAsia="Calibri"/>
          <w:color w:val="000099"/>
          <w:szCs w:val="24"/>
        </w:rPr>
        <w:t>{SO_NGAYBD1}</w:t>
      </w:r>
      <w:r w:rsidR="00D04F3F" w:rsidRPr="00292DD5">
        <w:rPr>
          <w:rFonts w:eastAsia="Calibri"/>
          <w:szCs w:val="24"/>
        </w:rPr>
        <w:t xml:space="preserve"> </w:t>
      </w:r>
      <w:r w:rsidRPr="00292DD5">
        <w:rPr>
          <w:rFonts w:eastAsia="Calibri"/>
          <w:szCs w:val="24"/>
        </w:rPr>
        <w:t xml:space="preserve">ngày kể từ ngày Hợp Đồng được Các Bên ký kết (sau đây được gọi là </w:t>
      </w:r>
      <w:r w:rsidRPr="00292DD5">
        <w:rPr>
          <w:rFonts w:eastAsia="Calibri"/>
          <w:i/>
          <w:iCs/>
          <w:szCs w:val="24"/>
        </w:rPr>
        <w:t>Ngày Xác Nhận Bảo Đảm</w:t>
      </w:r>
      <w:r w:rsidRPr="00292DD5">
        <w:rPr>
          <w:rFonts w:eastAsia="Calibri"/>
          <w:szCs w:val="24"/>
        </w:rPr>
        <w:t xml:space="preserve">). </w:t>
      </w:r>
    </w:p>
    <w:p w14:paraId="2D0E138F" w14:textId="60B95356" w:rsidR="009D2AD4" w:rsidRPr="00292DD5" w:rsidRDefault="009D2AD4" w:rsidP="002317E0">
      <w:pPr>
        <w:widowControl w:val="0"/>
        <w:tabs>
          <w:tab w:val="left" w:pos="851"/>
        </w:tabs>
        <w:snapToGrid w:val="0"/>
        <w:spacing w:before="120" w:after="120"/>
        <w:ind w:firstLine="567"/>
        <w:jc w:val="both"/>
        <w:rPr>
          <w:rFonts w:eastAsia="Calibri"/>
          <w:szCs w:val="24"/>
        </w:rPr>
      </w:pPr>
      <w:r w:rsidRPr="00292DD5">
        <w:rPr>
          <w:rFonts w:eastAsia="Calibri"/>
          <w:szCs w:val="24"/>
        </w:rPr>
        <w:t>Những tài liệu được Bên B cung cấp có giá trị xác nhận/chứng minh đã hoàn tất việc xác lập Biện Pháp Bảo Đảm (bao gồm nhưng không giới hạn Giấy bảo lãnh/chứng thư bảo lãnh của ngân hàng có nội dung cam kết bảo lãnh thực hiện Hợp Đồng vô điều kiện, không hủy ngang, tài liệu chứng minh th</w:t>
      </w:r>
      <w:r w:rsidR="00FF0216" w:rsidRPr="00FF0216">
        <w:rPr>
          <w:rFonts w:eastAsia="Calibri"/>
          <w:szCs w:val="24"/>
        </w:rPr>
        <w:t>ẩ</w:t>
      </w:r>
      <w:r w:rsidRPr="00292DD5">
        <w:rPr>
          <w:rFonts w:eastAsia="Calibri"/>
          <w:szCs w:val="24"/>
        </w:rPr>
        <w:t>m quyền của người ký bảo lãnh) và những tài liệu khác liên quan đến việc bảo đảm thực hiện Hợp Đồng là Phụ lục kèm theo Hợp Đồng này.</w:t>
      </w:r>
    </w:p>
    <w:p w14:paraId="10110E1F" w14:textId="77777777"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 xml:space="preserve">Thanh toán: </w:t>
      </w:r>
    </w:p>
    <w:p w14:paraId="79578570" w14:textId="77777777" w:rsidR="009D2AD4" w:rsidRPr="00292DD5" w:rsidRDefault="009D2AD4" w:rsidP="002317E0">
      <w:pPr>
        <w:widowControl w:val="0"/>
        <w:numPr>
          <w:ilvl w:val="0"/>
          <w:numId w:val="63"/>
        </w:numPr>
        <w:tabs>
          <w:tab w:val="left" w:pos="851"/>
        </w:tabs>
        <w:snapToGrid w:val="0"/>
        <w:spacing w:before="120" w:after="120"/>
        <w:ind w:left="0" w:firstLine="567"/>
        <w:jc w:val="both"/>
        <w:rPr>
          <w:rFonts w:eastAsia="Calibri"/>
          <w:szCs w:val="24"/>
        </w:rPr>
      </w:pPr>
      <w:r w:rsidRPr="00292DD5">
        <w:rPr>
          <w:rFonts w:eastAsia="Calibri"/>
          <w:szCs w:val="24"/>
        </w:rPr>
        <w:t xml:space="preserve"> Quy định này áp dụng đối với mọi khoản thanh toán phát sinh từ Hợp Đồng.</w:t>
      </w:r>
    </w:p>
    <w:p w14:paraId="2DA71326" w14:textId="3562924C" w:rsidR="009D2AD4" w:rsidRPr="00292DD5" w:rsidRDefault="009D2AD4" w:rsidP="002317E0">
      <w:pPr>
        <w:tabs>
          <w:tab w:val="left" w:pos="851"/>
        </w:tabs>
        <w:spacing w:before="120" w:after="120"/>
        <w:ind w:firstLine="567"/>
        <w:jc w:val="both"/>
        <w:rPr>
          <w:szCs w:val="24"/>
        </w:rPr>
      </w:pPr>
      <w:r w:rsidRPr="00292DD5">
        <w:rPr>
          <w:rFonts w:eastAsia="Calibri"/>
          <w:szCs w:val="24"/>
        </w:rPr>
        <w:t xml:space="preserve">Thời hạn thanh toán: </w:t>
      </w:r>
      <w:r w:rsidR="00292D74" w:rsidRPr="00FC64D0">
        <w:rPr>
          <w:rFonts w:eastAsia="Calibri"/>
          <w:color w:val="000099"/>
          <w:szCs w:val="24"/>
        </w:rPr>
        <w:t>{THOIHAN_TTOAN}</w:t>
      </w:r>
      <w:r w:rsidRPr="00292DD5">
        <w:rPr>
          <w:rFonts w:eastAsia="Calibri"/>
          <w:szCs w:val="24"/>
        </w:rPr>
        <w:t xml:space="preserve"> ngày kể từ ngày Bên A thông báo thanh toán lần đầu theo hình thức được quy định tại Điều 3.3.</w:t>
      </w:r>
    </w:p>
    <w:p w14:paraId="7D965D36" w14:textId="54F8C84D" w:rsidR="009D2AD4" w:rsidRPr="00292DD5" w:rsidRDefault="009D2AD4" w:rsidP="002317E0">
      <w:pPr>
        <w:widowControl w:val="0"/>
        <w:numPr>
          <w:ilvl w:val="0"/>
          <w:numId w:val="63"/>
        </w:numPr>
        <w:tabs>
          <w:tab w:val="left" w:pos="851"/>
        </w:tabs>
        <w:snapToGrid w:val="0"/>
        <w:spacing w:before="120" w:after="120"/>
        <w:ind w:left="0" w:firstLine="567"/>
        <w:jc w:val="both"/>
        <w:rPr>
          <w:rFonts w:eastAsia="Calibri"/>
          <w:szCs w:val="24"/>
        </w:rPr>
      </w:pPr>
      <w:r w:rsidRPr="00292DD5">
        <w:rPr>
          <w:rFonts w:eastAsia="Calibri"/>
          <w:szCs w:val="24"/>
        </w:rPr>
        <w:t>Phương thức thanh toán</w:t>
      </w:r>
      <w:r w:rsidRPr="00292DD5">
        <w:rPr>
          <w:rFonts w:eastAsia="Batang"/>
          <w:szCs w:val="24"/>
        </w:rPr>
        <w:t xml:space="preserve">: </w:t>
      </w:r>
      <w:r w:rsidR="00A038B2" w:rsidRPr="00A038B2">
        <w:rPr>
          <w:w w:val="105"/>
        </w:rPr>
        <w:t>Thanh toán điện tử (ATM, thẻ, mobile,ví điện tử …); Chuyển khoản AT; Chuyển khoản;</w:t>
      </w:r>
    </w:p>
    <w:p w14:paraId="0C82DA9B" w14:textId="77777777"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Thi hành và hình thức thông báo:</w:t>
      </w:r>
    </w:p>
    <w:p w14:paraId="130914B3" w14:textId="1433BF31"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 xml:space="preserve">Các Bên thống nhất tại Hợp Đồng này rằng, </w:t>
      </w:r>
      <w:r w:rsidR="00EE342B" w:rsidRPr="00EE342B">
        <w:rPr>
          <w:rFonts w:eastAsia="Calibri"/>
          <w:szCs w:val="24"/>
        </w:rPr>
        <w:t>ĐỘI QUẢN LÝ ĐIỆN XUÂN LỘC</w:t>
      </w:r>
      <w:r w:rsidRPr="00292DD5">
        <w:rPr>
          <w:rFonts w:eastAsia="Calibri"/>
          <w:szCs w:val="24"/>
        </w:rPr>
        <w:t xml:space="preserve"> là đơn vị trực thuộc Bên A, được thành lập và hoạt động hợp pháp theo quy định của Pháp Luật, với các thông tin cụ thể nêu tại Điều 3.3.b sẽ đại diện cho Bên A chịu trách nhiệm triển khai, quản lý và thực hiện Hợp Đồng. Theo đó, chứng từ thanh toán đối với mọi khoản thanh toán theo quy định tại Hợp Đồng sẽ được </w:t>
      </w:r>
      <w:r w:rsidR="00DB68E0" w:rsidRPr="00DB68E0">
        <w:rPr>
          <w:rFonts w:eastAsia="Calibri"/>
          <w:szCs w:val="24"/>
        </w:rPr>
        <w:t>Bên A</w:t>
      </w:r>
      <w:r w:rsidR="00460E38" w:rsidRPr="00292DD5">
        <w:rPr>
          <w:rFonts w:eastAsia="Calibri"/>
          <w:szCs w:val="24"/>
        </w:rPr>
        <w:t xml:space="preserve"> </w:t>
      </w:r>
      <w:r w:rsidRPr="00292DD5">
        <w:rPr>
          <w:rFonts w:eastAsia="Calibri"/>
          <w:szCs w:val="24"/>
        </w:rPr>
        <w:t xml:space="preserve">phát hành cho Bên B và Bên B thực hiện việc thanh toán cho </w:t>
      </w:r>
      <w:r w:rsidR="00DB68E0" w:rsidRPr="00DB68E0">
        <w:rPr>
          <w:rFonts w:eastAsia="Calibri"/>
          <w:szCs w:val="24"/>
        </w:rPr>
        <w:t>Bên A</w:t>
      </w:r>
      <w:r w:rsidR="00460E38" w:rsidRPr="00292DD5">
        <w:rPr>
          <w:rFonts w:eastAsia="Calibri"/>
          <w:szCs w:val="24"/>
        </w:rPr>
        <w:t>.</w:t>
      </w:r>
    </w:p>
    <w:p w14:paraId="5E6BC6D4" w14:textId="77777777"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Địa chỉ nhận thông báo:</w:t>
      </w:r>
    </w:p>
    <w:p w14:paraId="67B7AEDF" w14:textId="77777777" w:rsidR="009D2AD4" w:rsidRPr="00292DD5" w:rsidRDefault="009D2AD4" w:rsidP="002317E0">
      <w:pPr>
        <w:widowControl w:val="0"/>
        <w:numPr>
          <w:ilvl w:val="0"/>
          <w:numId w:val="53"/>
        </w:numPr>
        <w:tabs>
          <w:tab w:val="left" w:pos="851"/>
        </w:tabs>
        <w:snapToGrid w:val="0"/>
        <w:spacing w:before="120" w:after="120"/>
        <w:ind w:left="0" w:firstLine="567"/>
        <w:jc w:val="both"/>
        <w:rPr>
          <w:rFonts w:eastAsia="Calibri"/>
          <w:szCs w:val="24"/>
        </w:rPr>
      </w:pPr>
      <w:r w:rsidRPr="00292DD5">
        <w:rPr>
          <w:rFonts w:eastAsia="Calibri"/>
          <w:szCs w:val="24"/>
        </w:rPr>
        <w:t xml:space="preserve"> Bên A: Gửi cho Chủ thể đại diện cho Bên A quản lý, thực hiện Hợp Đồng với các thông tin dưới đây:</w:t>
      </w:r>
    </w:p>
    <w:p w14:paraId="0CBC8485" w14:textId="2AD8B2AE" w:rsidR="009D2AD4" w:rsidRPr="00292DD5" w:rsidRDefault="00720B36" w:rsidP="002317E0">
      <w:pPr>
        <w:widowControl w:val="0"/>
        <w:tabs>
          <w:tab w:val="left" w:pos="993"/>
        </w:tabs>
        <w:snapToGrid w:val="0"/>
        <w:spacing w:before="120" w:after="120"/>
        <w:ind w:left="567"/>
        <w:jc w:val="both"/>
        <w:rPr>
          <w:rFonts w:eastAsia="Calibri"/>
          <w:szCs w:val="24"/>
        </w:rPr>
      </w:pPr>
      <w:r w:rsidRPr="001D338B">
        <w:rPr>
          <w:rFonts w:eastAsia="Calibri"/>
          <w:szCs w:val="24"/>
        </w:rPr>
        <w:lastRenderedPageBreak/>
        <w:t>ĐỘI QUẢN LÝ ĐIỆN XUÂN LỘC</w:t>
      </w:r>
      <w:r w:rsidR="00DD08F7" w:rsidRPr="00292DD5">
        <w:rPr>
          <w:rFonts w:eastAsia="Calibri"/>
          <w:szCs w:val="24"/>
        </w:rPr>
        <w:t>.</w:t>
      </w:r>
    </w:p>
    <w:p w14:paraId="006B4004" w14:textId="67112AF0" w:rsidR="00DB68E0" w:rsidRPr="00F33EBE" w:rsidRDefault="00DB68E0" w:rsidP="00DF4862">
      <w:pPr>
        <w:widowControl w:val="0"/>
        <w:tabs>
          <w:tab w:val="left" w:pos="993"/>
        </w:tabs>
        <w:snapToGrid w:val="0"/>
        <w:spacing w:before="120" w:after="120"/>
        <w:ind w:left="567"/>
        <w:jc w:val="both"/>
        <w:rPr>
          <w:rFonts w:eastAsia="Calibri"/>
          <w:szCs w:val="24"/>
        </w:rPr>
      </w:pPr>
      <w:r w:rsidRPr="00F33EBE">
        <w:rPr>
          <w:rFonts w:eastAsia="Calibri"/>
          <w:szCs w:val="24"/>
        </w:rPr>
        <w:t>MST: 0300942001-067.</w:t>
      </w:r>
    </w:p>
    <w:p w14:paraId="40F93A5B" w14:textId="203A8774" w:rsidR="00DF4862" w:rsidRPr="005B36A1"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Tài khoản ngân hàng số: 5902201000167 tại Ngân hàng NN và PTNT Việt Nam</w:t>
      </w:r>
      <w:r w:rsidR="005B36A1" w:rsidRPr="005B36A1">
        <w:rPr>
          <w:rFonts w:eastAsia="Calibri"/>
          <w:szCs w:val="24"/>
        </w:rPr>
        <w:t>.</w:t>
      </w:r>
    </w:p>
    <w:p w14:paraId="34409D23" w14:textId="4EE1ACF4" w:rsidR="00DF4862" w:rsidRPr="00292DD5"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 xml:space="preserve">Địa chỉ: Số 94, đường Hùng Vương, </w:t>
      </w:r>
      <w:r w:rsidR="00377086" w:rsidRPr="00377086">
        <w:rPr>
          <w:rFonts w:eastAsia="Calibri"/>
          <w:szCs w:val="24"/>
        </w:rPr>
        <w:t>xã Xu</w:t>
      </w:r>
      <w:r w:rsidR="00197510" w:rsidRPr="00FB265B">
        <w:rPr>
          <w:rFonts w:eastAsia="Calibri"/>
          <w:szCs w:val="24"/>
        </w:rPr>
        <w:t>â</w:t>
      </w:r>
      <w:r w:rsidR="00377086" w:rsidRPr="00377086">
        <w:rPr>
          <w:rFonts w:eastAsia="Calibri"/>
          <w:szCs w:val="24"/>
        </w:rPr>
        <w:t>n Lộc</w:t>
      </w:r>
      <w:r w:rsidRPr="00292DD5">
        <w:rPr>
          <w:rFonts w:eastAsia="Calibri"/>
          <w:szCs w:val="24"/>
        </w:rPr>
        <w:t xml:space="preserve">, </w:t>
      </w:r>
      <w:r w:rsidR="00FB265B" w:rsidRPr="00FB265B">
        <w:rPr>
          <w:rFonts w:eastAsia="Calibri"/>
          <w:szCs w:val="24"/>
        </w:rPr>
        <w:t>t</w:t>
      </w:r>
      <w:r w:rsidRPr="00292DD5">
        <w:rPr>
          <w:rFonts w:eastAsia="Calibri"/>
          <w:szCs w:val="24"/>
        </w:rPr>
        <w:t>ỉnh Đồng Nai, Việt Nam;</w:t>
      </w:r>
    </w:p>
    <w:p w14:paraId="2DD906A8" w14:textId="053D03AE" w:rsidR="00DF4862" w:rsidRPr="00292DD5"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Email: dlxuanloc.dn@evnspc.vn; Điện thoại/SMS: 19001006-19009000</w:t>
      </w:r>
      <w:r w:rsidR="007E0844" w:rsidRPr="007E0844">
        <w:rPr>
          <w:rFonts w:eastAsia="Calibri"/>
          <w:szCs w:val="24"/>
        </w:rPr>
        <w:t>-02512.218.222-02512.218333-02512.218.233</w:t>
      </w:r>
      <w:r w:rsidRPr="00292DD5">
        <w:rPr>
          <w:rFonts w:eastAsia="Calibri"/>
          <w:szCs w:val="24"/>
        </w:rPr>
        <w:t>; Ứng dụng nhắn tin: Zalo;</w:t>
      </w:r>
    </w:p>
    <w:p w14:paraId="67C85FB3" w14:textId="369ABBAF" w:rsidR="009D2AD4" w:rsidRPr="007E0844"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Ứng dụng CSKH: CSKH EVNSPC</w:t>
      </w:r>
      <w:r w:rsidR="007E0844" w:rsidRPr="007E0844">
        <w:rPr>
          <w:rFonts w:eastAsia="Calibri"/>
          <w:szCs w:val="24"/>
        </w:rPr>
        <w:t xml:space="preserve">/EVN </w:t>
      </w:r>
      <w:r w:rsidR="007E0844" w:rsidRPr="00292DD5">
        <w:rPr>
          <w:rFonts w:eastAsia="Calibri"/>
          <w:szCs w:val="24"/>
        </w:rPr>
        <w:t>CSKH</w:t>
      </w:r>
      <w:r w:rsidR="007E0844" w:rsidRPr="007E0844">
        <w:rPr>
          <w:rFonts w:eastAsia="Calibri"/>
          <w:szCs w:val="24"/>
        </w:rPr>
        <w:t>.</w:t>
      </w:r>
    </w:p>
    <w:p w14:paraId="0D0C454D" w14:textId="211B6EBF" w:rsidR="009D2AD4" w:rsidRPr="00292DD5" w:rsidRDefault="009D2AD4" w:rsidP="002317E0">
      <w:pPr>
        <w:widowControl w:val="0"/>
        <w:numPr>
          <w:ilvl w:val="0"/>
          <w:numId w:val="53"/>
        </w:numPr>
        <w:tabs>
          <w:tab w:val="left" w:pos="851"/>
          <w:tab w:val="left" w:pos="993"/>
        </w:tabs>
        <w:snapToGrid w:val="0"/>
        <w:spacing w:before="120" w:after="120"/>
        <w:ind w:left="0" w:firstLine="567"/>
        <w:jc w:val="both"/>
        <w:rPr>
          <w:rFonts w:eastAsia="Calibri"/>
          <w:szCs w:val="24"/>
        </w:rPr>
      </w:pPr>
      <w:r w:rsidRPr="00292DD5">
        <w:rPr>
          <w:rFonts w:eastAsia="Calibri"/>
          <w:szCs w:val="24"/>
        </w:rPr>
        <w:t xml:space="preserve">Bên B: Địa chỉ:  </w:t>
      </w:r>
      <w:r w:rsidR="003B5F53" w:rsidRPr="00FC64D0">
        <w:rPr>
          <w:color w:val="000099"/>
          <w:spacing w:val="-9"/>
          <w:w w:val="105"/>
        </w:rPr>
        <w:t>{DCHI_DDIEN}</w:t>
      </w:r>
      <w:r w:rsidR="003B5F53" w:rsidRPr="00292DD5">
        <w:rPr>
          <w:color w:val="000099"/>
          <w:spacing w:val="-9"/>
          <w:w w:val="105"/>
        </w:rPr>
        <w:t>.</w:t>
      </w:r>
    </w:p>
    <w:p w14:paraId="3C110F37" w14:textId="48231081" w:rsidR="005B6E5A" w:rsidRPr="00F33EBE" w:rsidRDefault="005B6E5A" w:rsidP="005B6E5A">
      <w:pPr>
        <w:widowControl w:val="0"/>
        <w:snapToGrid w:val="0"/>
        <w:spacing w:before="120" w:after="120"/>
        <w:jc w:val="both"/>
        <w:rPr>
          <w:rFonts w:eastAsia="Calibri"/>
          <w:szCs w:val="24"/>
          <w:lang w:eastAsia="en-US"/>
        </w:rPr>
      </w:pPr>
      <w:r w:rsidRPr="00292DD5">
        <w:rPr>
          <w:rFonts w:eastAsia="Calibri"/>
          <w:szCs w:val="24"/>
          <w:lang w:eastAsia="en-US"/>
        </w:rPr>
        <w:tab/>
        <w:t>Thông báo về thanh toán:</w:t>
      </w:r>
    </w:p>
    <w:p w14:paraId="75818DF7" w14:textId="28F59B7C"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Ứng dụng CSKH: CSKH EVNSPC</w:t>
      </w:r>
      <w:r w:rsidR="007E0844" w:rsidRPr="007E0844">
        <w:rPr>
          <w:rFonts w:eastAsia="Calibri"/>
          <w:szCs w:val="24"/>
        </w:rPr>
        <w:t xml:space="preserve">/EVN </w:t>
      </w:r>
      <w:r w:rsidR="007E0844" w:rsidRPr="00292DD5">
        <w:rPr>
          <w:rFonts w:eastAsia="Calibri"/>
          <w:szCs w:val="24"/>
        </w:rPr>
        <w:t>CSKH</w:t>
      </w:r>
      <w:r w:rsidRPr="00292DD5">
        <w:rPr>
          <w:rFonts w:eastAsia="Calibri"/>
          <w:szCs w:val="24"/>
          <w:lang w:eastAsia="en-US"/>
        </w:rPr>
        <w:t xml:space="preserve"> ; Zalo TCT Điện lực miền Nam EVNSPC</w:t>
      </w:r>
    </w:p>
    <w:p w14:paraId="06303D89"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Website: https://cskh.evnspc.vn</w:t>
      </w:r>
    </w:p>
    <w:p w14:paraId="03B56D8A" w14:textId="77777777" w:rsidR="005B6E5A" w:rsidRPr="00292DD5" w:rsidRDefault="005B6E5A" w:rsidP="005B6E5A">
      <w:pPr>
        <w:widowControl w:val="0"/>
        <w:snapToGrid w:val="0"/>
        <w:spacing w:before="120" w:after="120"/>
        <w:ind w:firstLine="720"/>
        <w:jc w:val="both"/>
        <w:rPr>
          <w:rFonts w:eastAsia="Calibri"/>
          <w:szCs w:val="24"/>
          <w:lang w:eastAsia="en-US"/>
        </w:rPr>
      </w:pPr>
      <w:r w:rsidRPr="00292DD5">
        <w:rPr>
          <w:rFonts w:eastAsia="Calibri"/>
          <w:szCs w:val="24"/>
          <w:lang w:eastAsia="en-US"/>
        </w:rPr>
        <w:t>Thông báo về ngừng, giảm cung cấp điện:</w:t>
      </w:r>
    </w:p>
    <w:p w14:paraId="62380685"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Email: </w:t>
      </w:r>
      <w:r w:rsidRPr="00FC64D0">
        <w:rPr>
          <w:rFonts w:eastAsia="Calibri"/>
          <w:color w:val="000099"/>
          <w:szCs w:val="24"/>
          <w:lang w:eastAsia="en-US"/>
        </w:rPr>
        <w:t>{EMAIL}</w:t>
      </w:r>
      <w:r w:rsidRPr="00292DD5">
        <w:rPr>
          <w:rFonts w:eastAsia="Calibri"/>
          <w:color w:val="000099"/>
          <w:szCs w:val="24"/>
          <w:lang w:eastAsia="en-US"/>
        </w:rPr>
        <w:t>.</w:t>
      </w:r>
    </w:p>
    <w:p w14:paraId="1A5F0FC9" w14:textId="03C5FAED"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Ứng dụng nhắn tin: App CSKH EVNSPC</w:t>
      </w:r>
      <w:r w:rsidR="007E0844" w:rsidRPr="007E0844">
        <w:rPr>
          <w:rFonts w:eastAsia="Calibri"/>
          <w:szCs w:val="24"/>
        </w:rPr>
        <w:t xml:space="preserve">/EVN </w:t>
      </w:r>
      <w:r w:rsidR="007E0844" w:rsidRPr="00292DD5">
        <w:rPr>
          <w:rFonts w:eastAsia="Calibri"/>
          <w:szCs w:val="24"/>
        </w:rPr>
        <w:t>CSKH</w:t>
      </w:r>
      <w:r w:rsidRPr="00292DD5">
        <w:rPr>
          <w:rFonts w:eastAsia="Calibri"/>
          <w:szCs w:val="24"/>
          <w:lang w:eastAsia="en-US"/>
        </w:rPr>
        <w:t>; Zalo TCT Điện lực miền Nam EVNSPC</w:t>
      </w:r>
    </w:p>
    <w:p w14:paraId="4BED41F9"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Điện thoại/SMS: </w:t>
      </w:r>
      <w:r w:rsidRPr="00FC64D0">
        <w:rPr>
          <w:rFonts w:eastAsia="Calibri"/>
          <w:color w:val="000099"/>
          <w:szCs w:val="24"/>
          <w:lang w:eastAsia="en-US"/>
        </w:rPr>
        <w:t>{DTHOAI_DD}</w:t>
      </w:r>
    </w:p>
    <w:p w14:paraId="6808D0E2"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Website: https://cskh.evnspc.vn</w:t>
      </w:r>
    </w:p>
    <w:p w14:paraId="35426FBA" w14:textId="77777777" w:rsidR="005B6E5A" w:rsidRPr="00292DD5" w:rsidRDefault="005B6E5A" w:rsidP="005B6E5A">
      <w:pPr>
        <w:widowControl w:val="0"/>
        <w:snapToGrid w:val="0"/>
        <w:spacing w:before="120" w:after="120"/>
        <w:ind w:firstLine="720"/>
        <w:jc w:val="both"/>
        <w:rPr>
          <w:rFonts w:eastAsia="Calibri"/>
          <w:szCs w:val="24"/>
          <w:lang w:eastAsia="en-US"/>
        </w:rPr>
      </w:pPr>
      <w:r w:rsidRPr="00292DD5">
        <w:rPr>
          <w:rFonts w:eastAsia="Calibri"/>
          <w:szCs w:val="24"/>
          <w:lang w:eastAsia="en-US"/>
        </w:rPr>
        <w:t>Thông báo, trao đổi thông tin trong quá trình thực hiện Hợp Đồng:</w:t>
      </w:r>
    </w:p>
    <w:p w14:paraId="50C5158D"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Email: </w:t>
      </w:r>
      <w:r w:rsidRPr="00FC64D0">
        <w:rPr>
          <w:rFonts w:eastAsia="Calibri"/>
          <w:color w:val="000099"/>
          <w:szCs w:val="24"/>
          <w:lang w:eastAsia="en-US"/>
        </w:rPr>
        <w:t>{EMAIL}</w:t>
      </w:r>
    </w:p>
    <w:p w14:paraId="33D89A0A" w14:textId="45EC0339" w:rsidR="005B6E5A" w:rsidRPr="003E27D8"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Điện thoại/SMS: </w:t>
      </w:r>
      <w:r w:rsidRPr="00FC64D0">
        <w:rPr>
          <w:rFonts w:eastAsia="Calibri"/>
          <w:color w:val="000099"/>
          <w:szCs w:val="24"/>
          <w:lang w:eastAsia="en-US"/>
        </w:rPr>
        <w:t>{DTHOAI_DD}</w:t>
      </w:r>
    </w:p>
    <w:p w14:paraId="179A46FB" w14:textId="451136CA"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Ứng dụng nhắn tin: App CSKH EVNSPC</w:t>
      </w:r>
      <w:r w:rsidR="007E0844" w:rsidRPr="007E0844">
        <w:rPr>
          <w:rFonts w:eastAsia="Calibri"/>
          <w:szCs w:val="24"/>
        </w:rPr>
        <w:t xml:space="preserve">/EVN </w:t>
      </w:r>
      <w:r w:rsidR="007E0844" w:rsidRPr="00292DD5">
        <w:rPr>
          <w:rFonts w:eastAsia="Calibri"/>
          <w:szCs w:val="24"/>
        </w:rPr>
        <w:t>CSKH</w:t>
      </w:r>
      <w:r w:rsidRPr="00292DD5">
        <w:rPr>
          <w:rFonts w:eastAsia="Calibri"/>
          <w:szCs w:val="24"/>
          <w:lang w:eastAsia="en-US"/>
        </w:rPr>
        <w:t>; Zalo TCT Điện lực miền Nam EVNSPC</w:t>
      </w:r>
    </w:p>
    <w:p w14:paraId="206CC11A" w14:textId="14A1BA64" w:rsidR="009D2AD4" w:rsidRPr="00292DD5" w:rsidRDefault="005B6E5A" w:rsidP="005B6E5A">
      <w:pPr>
        <w:widowControl w:val="0"/>
        <w:tabs>
          <w:tab w:val="left" w:pos="993"/>
        </w:tabs>
        <w:snapToGrid w:val="0"/>
        <w:spacing w:before="120" w:after="120"/>
        <w:jc w:val="both"/>
        <w:rPr>
          <w:rFonts w:eastAsia="Calibri"/>
          <w:szCs w:val="24"/>
        </w:rPr>
      </w:pPr>
      <w:r w:rsidRPr="00292DD5">
        <w:rPr>
          <w:rFonts w:eastAsia="Calibri"/>
          <w:szCs w:val="24"/>
          <w:lang w:eastAsia="en-US"/>
        </w:rPr>
        <w:tab/>
        <w:t>Website: https://cskh.evnspc.vn</w:t>
      </w:r>
      <w:r w:rsidR="002D31B2" w:rsidRPr="00292DD5">
        <w:rPr>
          <w:rFonts w:eastAsia="Calibri"/>
          <w:szCs w:val="24"/>
        </w:rPr>
        <w:t>.</w:t>
      </w:r>
    </w:p>
    <w:p w14:paraId="0738CCA1" w14:textId="59ECB805"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 xml:space="preserve">Hình thức thông báo: các thông báo sẽ được gửi bằng một trong các hình thức: </w:t>
      </w:r>
      <w:r w:rsidR="000064B6" w:rsidRPr="00292DD5">
        <w:rPr>
          <w:rFonts w:eastAsia="Calibri"/>
          <w:szCs w:val="24"/>
        </w:rPr>
        <w:t xml:space="preserve">trực tiếp, </w:t>
      </w:r>
      <w:r w:rsidRPr="00292DD5">
        <w:rPr>
          <w:rFonts w:eastAsia="Calibri"/>
          <w:szCs w:val="24"/>
        </w:rPr>
        <w:t>thư điện tử (email), điện thoại, tin nhắn (SMS), ứng dụng nhắn tin, ứng dụng CSKH, thông qua website theo các địa chỉ nhận thông báo tại Điều 3.3.b</w:t>
      </w:r>
      <w:r w:rsidR="005603BD" w:rsidRPr="00292DD5">
        <w:rPr>
          <w:rFonts w:eastAsia="Calibri"/>
          <w:szCs w:val="24"/>
        </w:rPr>
        <w:t>,</w:t>
      </w:r>
      <w:r w:rsidRPr="00292DD5">
        <w:rPr>
          <w:rFonts w:eastAsia="Calibri"/>
          <w:szCs w:val="24"/>
        </w:rPr>
        <w:t xml:space="preserve"> </w:t>
      </w:r>
      <w:r w:rsidR="005603BD" w:rsidRPr="00292DD5">
        <w:rPr>
          <w:rFonts w:eastAsia="Calibri"/>
          <w:szCs w:val="24"/>
        </w:rPr>
        <w:t>hoặc qua các phương tiện thông tin đại chúng, hoặc bằng hình thức khác theo quy định của pháp luật.</w:t>
      </w:r>
    </w:p>
    <w:p w14:paraId="290EE939" w14:textId="78F7C055"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 xml:space="preserve">Các </w:t>
      </w:r>
      <w:r w:rsidRPr="00292DD5">
        <w:rPr>
          <w:rFonts w:eastAsia="Batang"/>
          <w:szCs w:val="24"/>
        </w:rPr>
        <w:t xml:space="preserve">thỏa </w:t>
      </w:r>
      <w:r w:rsidRPr="00292DD5">
        <w:rPr>
          <w:rFonts w:eastAsia="Calibri"/>
          <w:szCs w:val="24"/>
        </w:rPr>
        <w:t>thuận cụ thể khác</w:t>
      </w:r>
      <w:r w:rsidR="00E8442F" w:rsidRPr="00292DD5">
        <w:rPr>
          <w:rFonts w:eastAsia="Calibri"/>
          <w:szCs w:val="24"/>
        </w:rPr>
        <w:t>:</w:t>
      </w:r>
    </w:p>
    <w:p w14:paraId="3C15F40B" w14:textId="77777777" w:rsidR="009D2AD4" w:rsidRPr="00292DD5" w:rsidRDefault="009D2AD4" w:rsidP="002317E0">
      <w:pPr>
        <w:widowControl w:val="0"/>
        <w:tabs>
          <w:tab w:val="left" w:pos="993"/>
        </w:tabs>
        <w:snapToGrid w:val="0"/>
        <w:spacing w:before="120" w:after="120"/>
        <w:ind w:firstLine="567"/>
        <w:jc w:val="both"/>
        <w:rPr>
          <w:rFonts w:eastAsia="Calibri"/>
          <w:szCs w:val="24"/>
        </w:rPr>
      </w:pPr>
      <w:r w:rsidRPr="00292DD5">
        <w:rPr>
          <w:rFonts w:eastAsia="Calibri"/>
          <w:szCs w:val="24"/>
        </w:rPr>
        <w:t>Bằng việc đồng ý giao kết Hợp Đồng này với Bên A, Bên B  hiểu, đồng ý và cam kết với các nội dung sau:</w:t>
      </w:r>
    </w:p>
    <w:p w14:paraId="314016A6" w14:textId="77777777" w:rsidR="009D2AD4" w:rsidRPr="00292DD5" w:rsidRDefault="009D2AD4" w:rsidP="002317E0">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Chính sách bảo mật thông tin</w:t>
      </w:r>
    </w:p>
    <w:p w14:paraId="02B1B12E"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 xml:space="preserve">Chính sách bảo mật dữ liệu cá nhân và các điều khoản liên quan đến việc thu thập, xử lý và bảo vệ dữ liệu cá nhân của Bên B là một phần không thể tách rời của Hợp Đồng này. Chính sách bảo mật này có hiệu lực kể từ thời điểm Bên B ký kết Hợp Đồng và được công bố công khai trên website chính thức của Bên A. </w:t>
      </w:r>
    </w:p>
    <w:p w14:paraId="75E6E123"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cam kết đã đọc, tự nguyên và biết rõ và đồng ý với Chính sách bảo mật dữ liệu cá nhân đã được công bố trên website chính thức của Bên A. Bên B chịu trách nhiệm theo dõi và cập nhật các sửa đổi, bổ sung về Chính sách bảo mật và các quy định liên quan, như một phần của Hợp Đồng này.</w:t>
      </w:r>
    </w:p>
    <w:p w14:paraId="3557FB19"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 xml:space="preserve">Bên B xác nhận đã được Bên A cung cấp đầy đủ và chính xác các thông tin về sản phẩm, dịch vụ và Hợp Đồng; bao gồm cả Chính sách bảo mật dữ liệu cá nhân. Bên A đã giải </w:t>
      </w:r>
      <w:r w:rsidRPr="00292DD5">
        <w:rPr>
          <w:rFonts w:eastAsia="Calibri"/>
          <w:szCs w:val="24"/>
          <w:lang w:eastAsia="en-US"/>
        </w:rPr>
        <w:lastRenderedPageBreak/>
        <w:t>thích rõ các quyền và nghĩa vụ của Bên B liên quan đến việc bảo vệ dữ liệu cá nhân và các quy định về xử lý dữ liệu.</w:t>
      </w:r>
    </w:p>
    <w:p w14:paraId="0B48B08C"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đồng ý cho Bên A được phép sử dụng và/hoặc chia sẻ dữ liệu cá nhân của mình với bên thứ ba có hợp tác với Bên A để phục vụ các mục đích theo thỏa thuận tại Hợp Đồng này. Việc chia sẻ dữ liệu sẽ tuân thủ Chính sách bảo mật và các quy định pháp luật hiện hành, đảm bảo quyền lợi của Bên B.</w:t>
      </w:r>
    </w:p>
    <w:p w14:paraId="7EA9A2C1" w14:textId="77777777" w:rsidR="009D2AD4" w:rsidRPr="00292DD5" w:rsidRDefault="009D2AD4" w:rsidP="002317E0">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Thực hiện an toàn trong sử dụng điện</w:t>
      </w:r>
    </w:p>
    <w:p w14:paraId="4CD5B349"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xác nhận đã được Bên A hướng dẫn đầy đủ về việc sử dụng điện an toàn và đồng ý tuân thủ các hướng dẫn này. Bên B đồng ý chịu trách nhiệm theo dõi, cập nhật các thông tin hướng dẫn về an toàn trong sử dụng điện trên website chính thức của Bên A và cam kết thực hiện đúng theo các quy định hiện hành.</w:t>
      </w:r>
    </w:p>
    <w:p w14:paraId="5AC38C0C" w14:textId="692551CF" w:rsidR="00171D93" w:rsidRPr="002B2237" w:rsidRDefault="009D2AD4" w:rsidP="00171D93">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Bằng việc ký kết hợp đồng này, Bên B xác nhận đã đọc, hiểu và đồng ý với các hướng dẫn về an toàn điện do Bên A cung cấp, đồng thời cam kết tuân thủ nhằm đảm bảo an toàn cho bản thân và cộng đồng.</w:t>
      </w:r>
    </w:p>
    <w:p w14:paraId="10C2581F" w14:textId="23112AE7" w:rsidR="002B2237" w:rsidRPr="00171D93" w:rsidRDefault="00871F12" w:rsidP="00171D93">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871F12">
        <w:rPr>
          <w:rFonts w:eastAsia="Calibri"/>
          <w:szCs w:val="24"/>
          <w:lang w:eastAsia="en-US"/>
        </w:rPr>
        <w:t>Trường hợp bên B không thực hiện quy định về kiểm định an toàn kỹ thuật thiết bị điện theo quy định của Thông tư số 02/2025/TT-BCT ngày 01/02/2025 của Bộ Công Thương quy định về bảo vệ công trình điện lực và an toàn trong lĩnh vực điện lực sau khi đã được bên A thông báo, thì trong vòng 15 ngày kể từ ngày thông báo bên A có quyền tách đấu nối lưới điện của bên B ra khỏi lưới điện của bên A và không chịu trách nhiệm về thiệt hại do việc tách đấu nối gây ra.</w:t>
      </w:r>
    </w:p>
    <w:p w14:paraId="54932B31" w14:textId="76291C3B" w:rsidR="005C54DC" w:rsidRPr="005C54DC" w:rsidRDefault="005C54DC"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5C54DC">
        <w:rPr>
          <w:rFonts w:eastAsia="Calibri"/>
          <w:szCs w:val="24"/>
          <w:lang w:eastAsia="en-US"/>
        </w:rPr>
        <w:t>Bên A và Bên B cam kết tuân thủ các quy định của Luật Phòng cháy và chữa cháy số 50/2024/QH15 và các văn bản hướng dẫn thi hành.</w:t>
      </w:r>
    </w:p>
    <w:p w14:paraId="034D43B9" w14:textId="5627EE2A" w:rsidR="005C54DC" w:rsidRPr="005C54DC" w:rsidRDefault="005C54DC" w:rsidP="005C54DC">
      <w:pPr>
        <w:widowControl w:val="0"/>
        <w:numPr>
          <w:ilvl w:val="1"/>
          <w:numId w:val="106"/>
        </w:numPr>
        <w:tabs>
          <w:tab w:val="left" w:pos="993"/>
        </w:tabs>
        <w:snapToGrid w:val="0"/>
        <w:spacing w:before="120" w:after="120"/>
        <w:ind w:left="0" w:firstLine="567"/>
        <w:jc w:val="both"/>
        <w:rPr>
          <w:rFonts w:eastAsia="Calibri"/>
          <w:szCs w:val="24"/>
          <w:lang w:eastAsia="en-US"/>
        </w:rPr>
      </w:pPr>
      <w:r w:rsidRPr="00171D93">
        <w:rPr>
          <w:rFonts w:eastAsia="Calibri"/>
          <w:szCs w:val="24"/>
          <w:lang w:eastAsia="en-US"/>
        </w:rPr>
        <w:t>Thỏa thuận về tiết kiệm điện: Bên B cam kết thực hiện các giải pháp tiết kiệm điện để tiết kiệ</w:t>
      </w:r>
      <w:r w:rsidR="00DA3CB4" w:rsidRPr="00DA3CB4">
        <w:rPr>
          <w:rFonts w:eastAsia="Calibri"/>
          <w:szCs w:val="24"/>
          <w:lang w:eastAsia="en-US"/>
        </w:rPr>
        <w:t xml:space="preserve">m </w:t>
      </w:r>
      <w:r w:rsidR="00DA3CB4" w:rsidRPr="00621F2E">
        <w:rPr>
          <w:rFonts w:eastAsia="Calibri"/>
          <w:szCs w:val="24"/>
          <w:lang w:eastAsia="en-US"/>
        </w:rPr>
        <w:t>2</w:t>
      </w:r>
      <w:r w:rsidRPr="00171D93">
        <w:rPr>
          <w:rFonts w:eastAsia="Calibri"/>
          <w:szCs w:val="24"/>
          <w:lang w:eastAsia="en-US"/>
        </w:rPr>
        <w:t>% điện năng so với điện năng sử dụng trung bình tháng mà Bên B đã đăng ký sử dụng.</w:t>
      </w:r>
    </w:p>
    <w:p w14:paraId="4FCB54C7" w14:textId="77777777" w:rsidR="00FE4A6F" w:rsidRPr="00171D93" w:rsidRDefault="00FE4A6F" w:rsidP="00FE4A6F">
      <w:pPr>
        <w:widowControl w:val="0"/>
        <w:numPr>
          <w:ilvl w:val="1"/>
          <w:numId w:val="106"/>
        </w:numPr>
        <w:tabs>
          <w:tab w:val="left" w:pos="993"/>
        </w:tabs>
        <w:snapToGrid w:val="0"/>
        <w:spacing w:before="120" w:after="120"/>
        <w:ind w:left="0" w:firstLine="567"/>
        <w:jc w:val="both"/>
        <w:rPr>
          <w:rFonts w:eastAsia="Calibri"/>
          <w:szCs w:val="24"/>
          <w:lang w:eastAsia="en-US"/>
        </w:rPr>
      </w:pPr>
      <w:r w:rsidRPr="00171D93">
        <w:rPr>
          <w:rFonts w:eastAsia="Calibri"/>
          <w:szCs w:val="24"/>
          <w:lang w:eastAsia="en-US"/>
        </w:rPr>
        <w:t>Trường hợp thiết bị đo đếm điện không chính xác, hai bên sẽ tính toán lại sản lượng điện sử dụng trong thời gian thiết bị đo đếm điện không chính xác. Bên A đồng ý thoái hoàn cho bên B tiền điện cho lượng điện năng đo đếm thừa và Bên B đồng ý thanh toán cho bên A tiền điện cho lượng điện năng đo đếm thiếu</w:t>
      </w:r>
      <w:r w:rsidRPr="00292DD5">
        <w:rPr>
          <w:rFonts w:eastAsia="Calibri"/>
          <w:szCs w:val="24"/>
          <w:lang w:eastAsia="en-US"/>
        </w:rPr>
        <w:t>.</w:t>
      </w:r>
    </w:p>
    <w:p w14:paraId="79E2C552" w14:textId="43158272" w:rsidR="002607A6" w:rsidRPr="00292DD5" w:rsidRDefault="00FE4A6F"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FE4A6F">
        <w:rPr>
          <w:rFonts w:eastAsia="Calibri"/>
          <w:szCs w:val="24"/>
          <w:lang w:eastAsia="en-US"/>
        </w:rPr>
        <w:t>Trường hợp vì lý do khách quan mà người đại diện theo pháp luật của Bên B không thể phối hợp tại thời điểm Bên A thực hiện các công tác: lắp đặt, thay bảo trì, nghiệm thu hệ thống đo đếm, kiểm tra, thì mặc nhiên cán bộ, nhân viên được Bên B cử thay thế là người đại diện của Bên B tại thời điểm thực hiện công tác để ký xác nhận kết quả vào các biên bản: treo/tháo, nghiệm thu hệ thống đo đếm, kiểm tra và các giấy tờ này có giá trị pháp lý như Bên B trực tiếp ký kết</w:t>
      </w:r>
      <w:r w:rsidR="002607A6" w:rsidRPr="00292DD5">
        <w:rPr>
          <w:rFonts w:eastAsia="Calibri"/>
          <w:szCs w:val="24"/>
          <w:lang w:eastAsia="en-US"/>
        </w:rPr>
        <w:t>.</w:t>
      </w:r>
    </w:p>
    <w:p w14:paraId="0BB8C26B" w14:textId="77777777" w:rsidR="002607A6" w:rsidRPr="002E7458" w:rsidRDefault="002607A6"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Khi giá điện thay đổi theo quy định của cơ quan nhà nước có thẩm quyền thì giá mới được áp dụng và hai bên không phải ký lại Hợp đồng.</w:t>
      </w:r>
    </w:p>
    <w:p w14:paraId="1944BA86" w14:textId="0DABF457" w:rsidR="001D7337" w:rsidRPr="001D7337" w:rsidRDefault="002E7458" w:rsidP="001D7337">
      <w:pPr>
        <w:widowControl w:val="0"/>
        <w:numPr>
          <w:ilvl w:val="1"/>
          <w:numId w:val="106"/>
        </w:numPr>
        <w:tabs>
          <w:tab w:val="left" w:pos="993"/>
        </w:tabs>
        <w:snapToGrid w:val="0"/>
        <w:spacing w:before="120" w:after="120"/>
        <w:ind w:left="0" w:firstLine="567"/>
        <w:jc w:val="both"/>
        <w:rPr>
          <w:rFonts w:eastAsia="Calibri"/>
          <w:szCs w:val="24"/>
          <w:lang w:eastAsia="en-US"/>
        </w:rPr>
      </w:pPr>
      <w:r w:rsidRPr="002E7458">
        <w:rPr>
          <w:rFonts w:eastAsia="Calibri"/>
          <w:szCs w:val="24"/>
          <w:lang w:eastAsia="en-US"/>
        </w:rPr>
        <w:t>Đối với trường hợp ghi chỉ số bằng hình thức đo ghi xa: Bên B căn cứ dữ liệu trên trang https://www.cskh.evnspc.vn để đối chiếu chỉ số hàng kỳ ghi chỉ số.</w:t>
      </w:r>
    </w:p>
    <w:p w14:paraId="54D7981B" w14:textId="3FD8F214" w:rsidR="00312D7A" w:rsidRPr="00292DD5" w:rsidRDefault="00CD0E48" w:rsidP="00CD0E48">
      <w:pPr>
        <w:widowControl w:val="0"/>
        <w:numPr>
          <w:ilvl w:val="1"/>
          <w:numId w:val="106"/>
        </w:numPr>
        <w:tabs>
          <w:tab w:val="left" w:pos="993"/>
        </w:tabs>
        <w:snapToGrid w:val="0"/>
        <w:spacing w:before="120" w:after="120"/>
        <w:ind w:left="0" w:firstLine="567"/>
        <w:jc w:val="both"/>
        <w:rPr>
          <w:rFonts w:eastAsia="Calibri"/>
          <w:szCs w:val="24"/>
        </w:rPr>
      </w:pPr>
      <w:r w:rsidRPr="00FC64D0">
        <w:rPr>
          <w:color w:val="000099"/>
          <w:w w:val="105"/>
        </w:rPr>
        <w:t>{-w:p THOA_THUAN_KHAC}{</w:t>
      </w:r>
      <w:r w:rsidR="00DA0951" w:rsidRPr="00DA0951">
        <w:rPr>
          <w:color w:val="000099"/>
          <w:w w:val="105"/>
        </w:rPr>
        <w:t>.</w:t>
      </w:r>
      <w:r w:rsidRPr="00FC64D0">
        <w:rPr>
          <w:color w:val="000099"/>
          <w:w w:val="105"/>
        </w:rPr>
        <w:t>}{/THOA_THUAN_KHAC}</w:t>
      </w:r>
    </w:p>
    <w:p w14:paraId="429B3992"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4: TIÊU CHUẨN VÀ CHẤT LƯỢNG DỊCH VỤ</w:t>
      </w:r>
    </w:p>
    <w:p w14:paraId="57FC6E4E" w14:textId="77777777" w:rsidR="009D2AD4" w:rsidRPr="00292DD5" w:rsidRDefault="009D2AD4" w:rsidP="002317E0">
      <w:pPr>
        <w:tabs>
          <w:tab w:val="left" w:pos="993"/>
        </w:tabs>
        <w:spacing w:before="120" w:after="120"/>
        <w:ind w:firstLine="720"/>
        <w:jc w:val="both"/>
        <w:rPr>
          <w:rFonts w:eastAsia="Calibri"/>
          <w:szCs w:val="24"/>
        </w:rPr>
      </w:pPr>
      <w:r w:rsidRPr="00292DD5">
        <w:rPr>
          <w:rFonts w:eastAsia="Calibri"/>
          <w:szCs w:val="24"/>
        </w:rPr>
        <w:t>Các Bên thống nhất rằng hoạt động mua bán điện năng theo Hợp Đồng này phải bảo đảm tuân thủ các yêu cầu về chất lượng điện năng, chất lượng dịch vụ khách hàng theo quy định của Pháp Luật.</w:t>
      </w:r>
    </w:p>
    <w:p w14:paraId="0A207F21"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5: MUA CÔNG SUẤT PHẢN KHÁNG</w:t>
      </w:r>
    </w:p>
    <w:p w14:paraId="1BB9D1D5"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t xml:space="preserve">Các Bên thống nhất áp dụng quy định của Pháp Luật để xác định lựa chọn việc mua </w:t>
      </w:r>
      <w:r w:rsidRPr="00292DD5">
        <w:rPr>
          <w:rFonts w:eastAsia="Calibri"/>
          <w:szCs w:val="24"/>
        </w:rPr>
        <w:lastRenderedPageBreak/>
        <w:t>công suất phản kháng tại Điều 2.4.c của Hợp Đồng.</w:t>
      </w:r>
    </w:p>
    <w:p w14:paraId="42B39EBD"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t>Trong trường hợp Các Bên lựa chọn có mua công suất phản kháng tại Điều 2.4.c, Bên B phải thanh toán cho Bên A tiền mua công suất phản kháng và việc thực hiện hoạt động mua công suất phản kháng được áp dụng theo quy định của Pháp Luật. Bên B thanh toán tiền mua công suất phản kháng cùng kỳ thanh toán tiền điện theo quy định tại Điều 3.2 của Hợp Đồng. Thông báo của Bên A về giá trị khoản tiền mua công suất phản kháng cho Bên B sẽ được gửi cùng với thông báo tiền điện theo quy định tại Điều 3.3 của Hợp Đồng.</w:t>
      </w:r>
    </w:p>
    <w:p w14:paraId="7FDD81A3"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t xml:space="preserve">Căn cứ quy định của Pháp Luật và Hợp Đồng, Các Bên có thể </w:t>
      </w:r>
      <w:r w:rsidRPr="00292DD5">
        <w:rPr>
          <w:rFonts w:eastAsia="Batang"/>
          <w:szCs w:val="24"/>
        </w:rPr>
        <w:t xml:space="preserve">thỏa </w:t>
      </w:r>
      <w:r w:rsidRPr="00292DD5">
        <w:rPr>
          <w:rFonts w:eastAsia="Calibri"/>
          <w:szCs w:val="24"/>
        </w:rPr>
        <w:t>thuận về việc (i) dừng mua công suất phản kháng và/hoặc (ii) điều chỉnh việc mua công suất phản kháng khi có thay đổi.</w:t>
      </w:r>
    </w:p>
    <w:p w14:paraId="3192020D" w14:textId="77777777" w:rsidR="009D2AD4" w:rsidRPr="00292DD5" w:rsidRDefault="009D2AD4" w:rsidP="002317E0">
      <w:pPr>
        <w:tabs>
          <w:tab w:val="left" w:pos="993"/>
        </w:tabs>
        <w:spacing w:before="120" w:after="120"/>
        <w:jc w:val="both"/>
        <w:rPr>
          <w:rFonts w:eastAsia="Yu Gothic Light"/>
          <w:szCs w:val="24"/>
        </w:rPr>
      </w:pPr>
      <w:r w:rsidRPr="00292DD5">
        <w:rPr>
          <w:rFonts w:eastAsia="Yu Gothic Light"/>
          <w:b/>
          <w:bCs/>
          <w:szCs w:val="24"/>
        </w:rPr>
        <w:t>ĐIỀU 6: ĐO ĐẾM ĐIỆN NĂNG</w:t>
      </w:r>
    </w:p>
    <w:p w14:paraId="49657A6C"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Hoạt động đo đếm điện năng được Các Bên thống nhất thực hiện theo quy định của Pháp Luật. Điện năng sử dụng được xác định thông qua chỉ số đo đếm điện năng và hệ số nhân của Thiết Bị Đo Đếm Điện. Hệ số nhân của Thiết Bị Đo Đếm Điện được thống nhất và ghi nhận tại Biên Bản Treo, Tháo Thiết Bị Đo Đếm Điện.</w:t>
      </w:r>
    </w:p>
    <w:p w14:paraId="551668EF"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 xml:space="preserve">Khi treo, tháo Thiết Bị Đo Đếm Điện, Các Bên có trách nhiệm ghi nhận đầy đủ kết quả và các thông tin cần thiết vào Biên Bản Treo, Tháo Thiết Bị Đo Đếm Điện. Biên Bản Treo, Tháo Các Thiết Bị Đo Đếm Điện phải có chữ ký của đại diện Các Bên khi hoàn thành công tác treo tháo. Biên Bản Treo, Tháo Các Thiết Bị Đo Đếm Điện là Phụ lục kèm theo Hợp Đồng này. Các Bên có trách nhiệm bảo vệ Thiết Bị Đo Đếm Điện trong phạm vi quản lý của mình. Trường hợp phát hiện Thiết Bị Đo Đếm Điện bị mất hoặc hư hỏng, Các Bên lập biên bản để xác định nguyên nhân và trách nhiệm của Các Bên có liên quan trong việc sửa chữa, thay thế hoặc bồi thường. </w:t>
      </w:r>
    </w:p>
    <w:p w14:paraId="57C481A6"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Bên B không được tự ý tháo gỡ, di chuyển Công Tơ. Bên B phải được sự đồng ý của Bên A khi có nhu cầu di chuyển Công Tơ sang vị trí khác và phải chịu mọi chi phí phát sinh trong quá trình di chuyển.</w:t>
      </w:r>
    </w:p>
    <w:p w14:paraId="4D92D07C"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7: GHI CHỈ SỐ ĐO ĐIỆN NĂNG</w:t>
      </w:r>
    </w:p>
    <w:p w14:paraId="1454F17A" w14:textId="4EC46750" w:rsidR="009D2AD4" w:rsidRPr="00292DD5" w:rsidRDefault="009D2AD4" w:rsidP="00AC4473">
      <w:pPr>
        <w:spacing w:before="120" w:after="120"/>
        <w:ind w:firstLine="567"/>
        <w:jc w:val="both"/>
        <w:rPr>
          <w:rFonts w:eastAsia="Calibri"/>
          <w:szCs w:val="24"/>
        </w:rPr>
      </w:pPr>
      <w:r w:rsidRPr="00292DD5">
        <w:rPr>
          <w:rFonts w:eastAsia="Calibri"/>
          <w:szCs w:val="24"/>
          <w:lang w:bidi="vi-VN"/>
        </w:rPr>
        <w:t>C</w:t>
      </w:r>
      <w:r w:rsidRPr="00292DD5">
        <w:rPr>
          <w:rFonts w:eastAsia="Calibri"/>
          <w:szCs w:val="24"/>
        </w:rPr>
        <w:t>ă</w:t>
      </w:r>
      <w:r w:rsidRPr="00292DD5">
        <w:rPr>
          <w:rFonts w:eastAsia="Calibri"/>
          <w:szCs w:val="24"/>
          <w:lang w:bidi="vi-VN"/>
        </w:rPr>
        <w:t>n cứ vào sản lượng điện tiêu thụ bình quân đăng ký trong hợp đồng mua bán điện và thực tế sử dụng, c</w:t>
      </w:r>
      <w:r w:rsidRPr="00292DD5">
        <w:rPr>
          <w:rFonts w:eastAsia="Calibri"/>
          <w:szCs w:val="24"/>
        </w:rPr>
        <w:t xml:space="preserve">ác Bên thống nhất ghi nhận ngày ghi, số kỳ ghi và hình thức ghi chỉ số đo điện năng tại Điều 2.7 của Hợp Đồng theo quy định Pháp luật: </w:t>
      </w:r>
    </w:p>
    <w:p w14:paraId="19C0934A"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t xml:space="preserve">Dưới 50.000 kWh/tháng, ghi chỉ số một lần trong một tháng; </w:t>
      </w:r>
    </w:p>
    <w:p w14:paraId="0BDF39AE"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t>Từ 50.000 đến 100.000 kWh/tháng, ghi chỉ số hai lần trong một tháng;</w:t>
      </w:r>
    </w:p>
    <w:p w14:paraId="0DB479BE"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t>Trên 100.000 kWh/tháng, ghi chỉ số ba lần trong một tháng.</w:t>
      </w:r>
    </w:p>
    <w:p w14:paraId="5FAF23F8" w14:textId="77777777" w:rsidR="009D2AD4" w:rsidRPr="00292DD5" w:rsidRDefault="009D2AD4" w:rsidP="00E53959">
      <w:pPr>
        <w:tabs>
          <w:tab w:val="left" w:pos="993"/>
        </w:tabs>
        <w:spacing w:before="120" w:after="120"/>
        <w:ind w:firstLine="567"/>
        <w:jc w:val="both"/>
        <w:rPr>
          <w:rFonts w:eastAsia="Calibri"/>
          <w:szCs w:val="24"/>
          <w:lang w:eastAsia="en-US"/>
        </w:rPr>
      </w:pPr>
      <w:r w:rsidRPr="00292DD5">
        <w:rPr>
          <w:rFonts w:eastAsia="Calibri"/>
          <w:szCs w:val="24"/>
          <w:lang w:eastAsia="en-US"/>
        </w:rPr>
        <w:t xml:space="preserve"> Các Bên có thể thỏa thuận số lần ghi chỉ số trong tháng nhưng không thấp hơn hơn số lần quy định trên.</w:t>
      </w:r>
    </w:p>
    <w:p w14:paraId="5D03D8E7" w14:textId="12112A89" w:rsidR="009D2AD4" w:rsidRPr="00292DD5" w:rsidRDefault="009D2AD4" w:rsidP="00E53959">
      <w:pPr>
        <w:tabs>
          <w:tab w:val="left" w:pos="993"/>
        </w:tabs>
        <w:spacing w:before="120" w:after="120"/>
        <w:ind w:firstLine="567"/>
        <w:jc w:val="both"/>
        <w:rPr>
          <w:rFonts w:eastAsia="Calibri"/>
          <w:szCs w:val="24"/>
        </w:rPr>
      </w:pPr>
      <w:r w:rsidRPr="00292DD5">
        <w:rPr>
          <w:rFonts w:eastAsia="Calibri"/>
          <w:szCs w:val="24"/>
        </w:rPr>
        <w:t xml:space="preserve">Trường hợp ngày, số kỳ ghi chỉ số đo điện năng và hình thức ghi chỉ số đo điện năng thay đổi so với quy định tại Điều 2.7 Hợp Đồng, Bên A có trách nhiệm thông báo cho Bên B trước </w:t>
      </w:r>
      <w:r w:rsidR="00186CB9" w:rsidRPr="00292DD5">
        <w:rPr>
          <w:rFonts w:eastAsia="Calibri"/>
          <w:szCs w:val="24"/>
        </w:rPr>
        <w:t>05 (năm)</w:t>
      </w:r>
      <w:r w:rsidRPr="00292DD5">
        <w:rPr>
          <w:rFonts w:eastAsia="Calibri"/>
          <w:szCs w:val="24"/>
        </w:rPr>
        <w:t xml:space="preserve"> ngày kể từ ngày có sự thay đổi theo hình thức thông báo được quy định tại Điều 3.3.</w:t>
      </w:r>
      <w:r w:rsidR="00CC7F1C" w:rsidRPr="00292DD5">
        <w:rPr>
          <w:rFonts w:eastAsia="Calibri"/>
          <w:szCs w:val="24"/>
        </w:rPr>
        <w:t xml:space="preserve"> Thông báo được đính kèm và trở thành Phụ lục của Hợp Đồng để làm căn cứ thực hiện.</w:t>
      </w:r>
    </w:p>
    <w:p w14:paraId="101B39CB"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8: BẢO ĐẢM THỰC HIỆN HỢP ĐỒNG</w:t>
      </w:r>
    </w:p>
    <w:p w14:paraId="7F84EB72"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Phạm vi bảo đảm: Các Bên thống nhất rằng Bên B xác lập Biện Pháp Bảo Đảm với phạm vi bảo đảm là toàn bộ Nghĩa Vụ Thanh Toán.</w:t>
      </w:r>
    </w:p>
    <w:p w14:paraId="2949784A"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 xml:space="preserve">Việc bảo đảm thực hiện Hợp Đồng được Các Bên thống nhất áp dụng theo quy định của Pháp Luật. </w:t>
      </w:r>
    </w:p>
    <w:p w14:paraId="02987CBD"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lang w:bidi="vi-VN"/>
        </w:rPr>
      </w:pPr>
      <w:r w:rsidRPr="00292DD5">
        <w:rPr>
          <w:rFonts w:eastAsia="Calibri"/>
          <w:szCs w:val="24"/>
        </w:rPr>
        <w:t xml:space="preserve">Các trường hợp Bên B phải thực hiện việc bảo đảm thực hiện Hợp Đồng: </w:t>
      </w:r>
      <w:bookmarkStart w:id="1" w:name="bookmark4"/>
      <w:bookmarkStart w:id="2" w:name="bookmark5"/>
      <w:bookmarkEnd w:id="1"/>
      <w:bookmarkEnd w:id="2"/>
    </w:p>
    <w:p w14:paraId="2EF60793" w14:textId="77777777" w:rsidR="009D2AD4" w:rsidRPr="00292DD5" w:rsidRDefault="009D2AD4" w:rsidP="009E363E">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lastRenderedPageBreak/>
        <w:t xml:space="preserve">Bên B là khách hàng sử dụng điện (trừ trường hợp được quy định tại khoản 4 Điều 3 Nghị định số 18/2025/NĐ-CP) có sản lượng tiêu thụ bình quân từ 1.000.000 kWh/tháng trở lên theo đăng ký tại hợp đồng mua bán điện hoặc sản lượng điện tiêu thụ bình quân đăng ký tại hợp đồng mua bán điện thấp hơn mức này, nhưng sản lượng điện tiêu thụ thực tế bình quân 12 tháng gần nhất từ 1.000.000 kWh trở lên có trách nhiệm phối hợp với bên bán điện sửa đổi, bổ sung hợp đồng mua bán điện đã ký để bổ sung nội dung về bảo đảm thực hiện hợp đồng và thực hiện biện pháp bảo đảm thực hiện hợp đồng trước khi hợp đồng sửa đổi, bổ sung có hiệu lực.   </w:t>
      </w:r>
    </w:p>
    <w:p w14:paraId="2F8D4CA0" w14:textId="29ED790E" w:rsidR="009D2AD4" w:rsidRPr="00292DD5" w:rsidRDefault="009D2AD4" w:rsidP="009E363E">
      <w:pPr>
        <w:widowControl w:val="0"/>
        <w:tabs>
          <w:tab w:val="left" w:pos="993"/>
        </w:tabs>
        <w:snapToGrid w:val="0"/>
        <w:spacing w:before="120" w:after="120"/>
        <w:ind w:firstLine="567"/>
        <w:jc w:val="both"/>
        <w:rPr>
          <w:rFonts w:eastAsia="Calibri"/>
          <w:szCs w:val="24"/>
        </w:rPr>
      </w:pPr>
      <w:r w:rsidRPr="00292DD5">
        <w:rPr>
          <w:rFonts w:eastAsia="Calibri"/>
          <w:szCs w:val="24"/>
          <w:lang w:bidi="vi-VN"/>
        </w:rPr>
        <w:t xml:space="preserve">Giá trị bảo đảm thực hiện hợp đồng </w:t>
      </w:r>
      <w:r w:rsidR="00062845" w:rsidRPr="00292DD5">
        <w:rPr>
          <w:rFonts w:eastAsia="Calibri"/>
          <w:szCs w:val="24"/>
          <w:lang w:bidi="vi-VN"/>
        </w:rPr>
        <w:t>tương đương 10-15</w:t>
      </w:r>
      <w:r w:rsidRPr="00292DD5">
        <w:rPr>
          <w:rFonts w:eastAsia="Calibri"/>
          <w:szCs w:val="24"/>
        </w:rPr>
        <w:t xml:space="preserve"> ngày tiền điện, </w:t>
      </w:r>
      <w:r w:rsidRPr="00292DD5">
        <w:rPr>
          <w:rFonts w:eastAsia="Calibri"/>
          <w:szCs w:val="24"/>
          <w:lang w:bidi="vi-VN"/>
        </w:rPr>
        <w:t>được tính trên cơ sở sản lượng điện tiêu thụ bình quân tháng đăng ký trong hợp đồng mua bán điện hoặc sản lượng điện tiêu thụ thực tế bình quân 12 tháng gần nhất và giá điện năng giờ bình thường được áp dụng</w:t>
      </w:r>
      <w:r w:rsidRPr="00292DD5">
        <w:rPr>
          <w:rFonts w:eastAsia="Calibri"/>
          <w:szCs w:val="24"/>
        </w:rPr>
        <w:t>, Các Bên ghi nhận Giá trị Tài Sản Bảo Đảm tại Điều 3.1.</w:t>
      </w:r>
    </w:p>
    <w:p w14:paraId="5AC165C6" w14:textId="77777777" w:rsidR="009D2AD4" w:rsidRPr="00292DD5" w:rsidRDefault="009D2AD4" w:rsidP="009E363E">
      <w:pPr>
        <w:numPr>
          <w:ilvl w:val="1"/>
          <w:numId w:val="67"/>
        </w:numPr>
        <w:tabs>
          <w:tab w:val="left" w:pos="993"/>
          <w:tab w:val="left" w:pos="1418"/>
        </w:tabs>
        <w:spacing w:before="120" w:after="120"/>
        <w:ind w:left="0" w:firstLine="567"/>
        <w:jc w:val="both"/>
        <w:rPr>
          <w:rFonts w:eastAsia="Calibri"/>
          <w:szCs w:val="24"/>
          <w:lang w:eastAsia="en-US"/>
        </w:rPr>
      </w:pPr>
      <w:r w:rsidRPr="00292DD5">
        <w:rPr>
          <w:rFonts w:eastAsia="Calibri"/>
          <w:szCs w:val="24"/>
          <w:lang w:eastAsia="en-US"/>
        </w:rPr>
        <w:t>Trường hợp Hợp Đồng có Thời Hạn dưới 12 (mười hai) tháng và không thuộc trường hợp tại Điều 8.3.a nêu trên.</w:t>
      </w:r>
    </w:p>
    <w:p w14:paraId="486A39FE" w14:textId="77777777" w:rsidR="009D2AD4" w:rsidRPr="00292DD5" w:rsidRDefault="009D2AD4" w:rsidP="009E363E">
      <w:pPr>
        <w:widowControl w:val="0"/>
        <w:tabs>
          <w:tab w:val="left" w:pos="993"/>
        </w:tabs>
        <w:snapToGrid w:val="0"/>
        <w:spacing w:before="120" w:after="120"/>
        <w:ind w:firstLine="567"/>
        <w:jc w:val="both"/>
        <w:rPr>
          <w:rFonts w:eastAsia="Calibri"/>
          <w:szCs w:val="24"/>
        </w:rPr>
      </w:pPr>
      <w:r w:rsidRPr="00292DD5">
        <w:rPr>
          <w:rFonts w:eastAsia="Calibri"/>
          <w:szCs w:val="24"/>
        </w:rPr>
        <w:t>Giá trị Tài Sản Bảo Đảm: căn cứ vào cách xác định theo Điều này, Các Bên ghi nhận Giá trị Tài Sản Bảo Đảm tại Điều 3.1:</w:t>
      </w:r>
    </w:p>
    <w:p w14:paraId="2E3F8FAE" w14:textId="77777777" w:rsidR="009D2AD4" w:rsidRPr="00292DD5" w:rsidRDefault="009D2AD4" w:rsidP="007A2B35">
      <w:pPr>
        <w:widowControl w:val="0"/>
        <w:numPr>
          <w:ilvl w:val="0"/>
          <w:numId w:val="69"/>
        </w:numPr>
        <w:tabs>
          <w:tab w:val="left" w:pos="993"/>
        </w:tabs>
        <w:snapToGrid w:val="0"/>
        <w:spacing w:before="120" w:after="120"/>
        <w:ind w:left="0" w:firstLine="567"/>
        <w:jc w:val="both"/>
        <w:rPr>
          <w:rFonts w:eastAsia="Calibri"/>
          <w:szCs w:val="24"/>
        </w:rPr>
      </w:pPr>
      <w:r w:rsidRPr="00292DD5">
        <w:rPr>
          <w:rFonts w:eastAsia="Calibri"/>
          <w:szCs w:val="24"/>
        </w:rPr>
        <w:t>Trường hợp Thời Hạn dưới 01 (một) tháng: Giá trị Tài Sản Bảo Đảm được tính bằng sản lượng điện tương ứng theo số ngày Bên B đăng ký sử dụng nhân với giá bán điện giờ bình thường tại Điều 2.8;</w:t>
      </w:r>
    </w:p>
    <w:p w14:paraId="5777C7D9" w14:textId="77777777" w:rsidR="009D2AD4" w:rsidRPr="00292DD5" w:rsidRDefault="009D2AD4" w:rsidP="007A2B35">
      <w:pPr>
        <w:widowControl w:val="0"/>
        <w:numPr>
          <w:ilvl w:val="0"/>
          <w:numId w:val="69"/>
        </w:numPr>
        <w:tabs>
          <w:tab w:val="left" w:pos="993"/>
        </w:tabs>
        <w:snapToGrid w:val="0"/>
        <w:spacing w:before="120" w:after="120"/>
        <w:ind w:left="0" w:firstLine="567"/>
        <w:jc w:val="both"/>
        <w:rPr>
          <w:rFonts w:eastAsia="Calibri"/>
          <w:szCs w:val="24"/>
        </w:rPr>
      </w:pPr>
      <w:r w:rsidRPr="00292DD5">
        <w:rPr>
          <w:rFonts w:eastAsia="Calibri"/>
          <w:szCs w:val="24"/>
        </w:rPr>
        <w:t>Trường hợp Thời Hạn từ 01 (một) tháng trở lên: Giá trị Tài Sản Bảo Đảm được tính bằng sản lượng điện Bên B đăng ký sử dụng trong 45 (bốn mươi lăm) ngày nhân với giá bán điện giờ bình thường tại Điều 2.8.</w:t>
      </w:r>
    </w:p>
    <w:p w14:paraId="293AAE2B" w14:textId="77777777" w:rsidR="009D2AD4" w:rsidRPr="00292DD5" w:rsidRDefault="009D2AD4" w:rsidP="008D1163">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Trong trường hợp Bên B phải thực hiện việc bảo đảm thực hiện Hợp Đồng mà không cung cấp các tài liệu theo Điều 3.1.c, Hợp Đồng này, Hợp Đồng sẽ ngay lập tức bị chấm dứt hiệu lực và Bên A không phải chịu trách nhiệm đối với các thiệt hại nào của Bên B phát sinh từ việc đơn phương chấm dứt đó.</w:t>
      </w:r>
    </w:p>
    <w:p w14:paraId="27E917EF" w14:textId="77777777" w:rsidR="00742216" w:rsidRPr="00742216" w:rsidRDefault="009D2AD4" w:rsidP="00742216">
      <w:pPr>
        <w:widowControl w:val="0"/>
        <w:numPr>
          <w:ilvl w:val="0"/>
          <w:numId w:val="67"/>
        </w:numPr>
        <w:tabs>
          <w:tab w:val="left" w:pos="1134"/>
        </w:tabs>
        <w:snapToGrid w:val="0"/>
        <w:spacing w:before="120" w:after="120"/>
        <w:ind w:left="0" w:firstLine="567"/>
        <w:jc w:val="both"/>
        <w:rPr>
          <w:rFonts w:eastAsia="Calibri"/>
          <w:szCs w:val="24"/>
        </w:rPr>
      </w:pPr>
      <w:r w:rsidRPr="0098441B">
        <w:rPr>
          <w:rFonts w:eastAsia="Calibri"/>
          <w:szCs w:val="24"/>
        </w:rPr>
        <w:t>Thời hạn bảo đảm:</w:t>
      </w:r>
      <w:r w:rsidR="0098441B" w:rsidRPr="0098441B">
        <w:rPr>
          <w:rFonts w:eastAsia="Calibri"/>
          <w:szCs w:val="24"/>
        </w:rPr>
        <w:t xml:space="preserve"> </w:t>
      </w:r>
    </w:p>
    <w:p w14:paraId="4FFC925C" w14:textId="44A77AA3" w:rsidR="009D2AD4" w:rsidRPr="00F33EBE" w:rsidRDefault="00742216" w:rsidP="00742216">
      <w:pPr>
        <w:widowControl w:val="0"/>
        <w:tabs>
          <w:tab w:val="left" w:pos="1134"/>
        </w:tabs>
        <w:snapToGrid w:val="0"/>
        <w:spacing w:before="120" w:after="120"/>
        <w:jc w:val="both"/>
        <w:rPr>
          <w:rFonts w:eastAsia="Calibri"/>
          <w:szCs w:val="24"/>
        </w:rPr>
      </w:pPr>
      <w:r w:rsidRPr="00F33EBE">
        <w:rPr>
          <w:rFonts w:eastAsia="Calibri"/>
          <w:szCs w:val="24"/>
        </w:rPr>
        <w:tab/>
      </w:r>
      <w:r w:rsidR="009D2AD4" w:rsidRPr="00742216">
        <w:rPr>
          <w:rFonts w:eastAsia="Calibri"/>
          <w:szCs w:val="24"/>
        </w:rPr>
        <w:t>Biện Pháp Bảo Đảm được Các Bên lựa chọn tại Điều 3.1 sẽ không hủy ngang và Bên B phải duy trì biện pháp bảo đảm liên tục trong suốt Thời Hạn cộng thêm 15 (mười lăm) ngày làm việc.</w:t>
      </w:r>
    </w:p>
    <w:p w14:paraId="2787B821" w14:textId="77777777" w:rsidR="009D2AD4" w:rsidRPr="00292DD5" w:rsidRDefault="009D2AD4" w:rsidP="008D1163">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Xử lý tài sản bảo đảm:</w:t>
      </w:r>
    </w:p>
    <w:p w14:paraId="1CAF8243" w14:textId="19264DFF" w:rsidR="009D2AD4" w:rsidRPr="00292DD5" w:rsidRDefault="009D2AD4" w:rsidP="00C065B4">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Ngay sau khi kết thúc thời hạn thanh toán tại Điều 3.2.</w:t>
      </w:r>
      <w:r w:rsidR="00EF5CC4" w:rsidRPr="00EF5CC4">
        <w:rPr>
          <w:rFonts w:eastAsia="Calibri"/>
          <w:szCs w:val="24"/>
        </w:rPr>
        <w:t>a</w:t>
      </w:r>
      <w:r w:rsidRPr="00292DD5">
        <w:rPr>
          <w:rFonts w:eastAsia="Calibri"/>
          <w:szCs w:val="24"/>
        </w:rPr>
        <w:t xml:space="preserve"> mà Bên B Vi Phạm Nghĩa Vụ Thanh Toán trong thời hạn bảo đảm theo Điều 8.5, Bên A lập tức gửi thông báo thanh toán lần hai cho Bên B và được quyền:</w:t>
      </w:r>
    </w:p>
    <w:p w14:paraId="142507A1" w14:textId="77777777" w:rsidR="009D2AD4" w:rsidRPr="00292DD5" w:rsidRDefault="009D2AD4" w:rsidP="00F92C6B">
      <w:pPr>
        <w:widowControl w:val="0"/>
        <w:numPr>
          <w:ilvl w:val="0"/>
          <w:numId w:val="68"/>
        </w:numPr>
        <w:tabs>
          <w:tab w:val="left" w:pos="993"/>
        </w:tabs>
        <w:snapToGrid w:val="0"/>
        <w:spacing w:before="120" w:after="120"/>
        <w:ind w:left="0" w:firstLine="567"/>
        <w:jc w:val="both"/>
        <w:rPr>
          <w:rFonts w:eastAsia="Calibri"/>
          <w:szCs w:val="24"/>
        </w:rPr>
      </w:pPr>
      <w:r w:rsidRPr="00292DD5">
        <w:rPr>
          <w:rFonts w:eastAsia="Calibri"/>
          <w:szCs w:val="24"/>
        </w:rPr>
        <w:t>Đối với Biện Pháp Bảo Đảm là bảo lãnh ngân hàng: ngay lập tức yêu cầu ngân hàng phát hành bảo lãnh thực hiện Hợp Đồng cho Bên B thanh toán vô điều kiện cho Bên A khoản tiền tương ứng với giá trị của Nghĩa Vụ Thanh Toán bị vi phạm cộng với tiền lãi chậm trả đối với giá trị của Nghĩa Vụ Thanh Toán bị vi phạm (nếu có).</w:t>
      </w:r>
    </w:p>
    <w:p w14:paraId="6BA2634F" w14:textId="07623CBE" w:rsidR="009D2AD4" w:rsidRPr="00292DD5" w:rsidRDefault="009D2AD4" w:rsidP="00F92C6B">
      <w:pPr>
        <w:widowControl w:val="0"/>
        <w:tabs>
          <w:tab w:val="left" w:pos="993"/>
        </w:tabs>
        <w:snapToGrid w:val="0"/>
        <w:spacing w:before="120" w:after="120"/>
        <w:ind w:firstLine="567"/>
        <w:jc w:val="both"/>
        <w:rPr>
          <w:rFonts w:eastAsia="Calibri"/>
          <w:szCs w:val="24"/>
        </w:rPr>
      </w:pPr>
      <w:r w:rsidRPr="00292DD5">
        <w:rPr>
          <w:rFonts w:eastAsia="Calibri"/>
          <w:szCs w:val="24"/>
        </w:rPr>
        <w:t>Khoản tiền lãi chậm trả được tính bằng giá trị của Nghĩa Vụ Thanh Toán bị vi phạm nhân với Lãi Suất Chậm Trả và nhân với số ngày được tính từ ngày đầu tiên kết thúc thời hạn thanh toán tại Điều 3.2.</w:t>
      </w:r>
      <w:r w:rsidR="00EF5CC4" w:rsidRPr="00EF5CC4">
        <w:rPr>
          <w:rFonts w:eastAsia="Calibri"/>
          <w:szCs w:val="24"/>
        </w:rPr>
        <w:t>a</w:t>
      </w:r>
      <w:r w:rsidRPr="00292DD5">
        <w:rPr>
          <w:rFonts w:eastAsia="Calibri"/>
          <w:szCs w:val="24"/>
        </w:rPr>
        <w:t xml:space="preserve"> đến ngày ngân hàng phát hành bảo lãnh chính thức thanh toán khoản tiền tương ứng với giá trị của Nghĩa Vụ Thanh Toán bị vi phạm cho Bên A;</w:t>
      </w:r>
    </w:p>
    <w:p w14:paraId="4FC8B3E7" w14:textId="77777777" w:rsidR="009D2AD4" w:rsidRPr="00292DD5" w:rsidRDefault="009D2AD4" w:rsidP="00F92C6B">
      <w:pPr>
        <w:widowControl w:val="0"/>
        <w:numPr>
          <w:ilvl w:val="0"/>
          <w:numId w:val="68"/>
        </w:numPr>
        <w:tabs>
          <w:tab w:val="left" w:pos="993"/>
        </w:tabs>
        <w:snapToGrid w:val="0"/>
        <w:spacing w:before="120" w:after="120"/>
        <w:ind w:left="0" w:firstLine="567"/>
        <w:jc w:val="both"/>
        <w:rPr>
          <w:rFonts w:eastAsia="Calibri"/>
          <w:szCs w:val="24"/>
        </w:rPr>
      </w:pPr>
      <w:r w:rsidRPr="00292DD5">
        <w:rPr>
          <w:rFonts w:eastAsia="Calibri"/>
          <w:szCs w:val="24"/>
        </w:rPr>
        <w:t>Đối với Biện Pháp Bảo Đảm là đặt cọc bằng tiền: ngay lập tức khấu trừ trực tiếp vào khoản tiền đặt cọc của Bên B cho Bên A khoản tiền tương ứng với giá trị Nghĩa Vụ Thanh Toán bị vi phạm;</w:t>
      </w:r>
    </w:p>
    <w:p w14:paraId="61AA7577" w14:textId="77777777" w:rsidR="009D2AD4" w:rsidRPr="00292DD5" w:rsidRDefault="009D2AD4" w:rsidP="00A41CD0">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Khoản tiền tương ứng với giá trị của Nghĩa Vụ Thanh Toán bị vi phạm mà theo Điều 8.6 này được thanh toán cho Bên A thông qua việc xử lý tài sản bảo đảm trong Hợp Đồng được gọi là Khoản Khấu Trừ.</w:t>
      </w:r>
    </w:p>
    <w:p w14:paraId="63693A2F" w14:textId="77777777" w:rsidR="009D2AD4" w:rsidRPr="00292DD5" w:rsidRDefault="009D2AD4" w:rsidP="00A41CD0">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lastRenderedPageBreak/>
        <w:t>Quyền, nghĩa vụ của Các Bên sau khi xử lý tài sản bảo đảm theo Điều này sẽ được thực hiện theo Điều 10 của Hợp Đồng. Các Bên đồng ý rằng việc khấu trừ Khoản Khấu Trừ theo Điều này không đồng nghĩa với việc Bên B không bị coi là Vi Phạm Nghĩa Vụ Thanh Toán và vẫn phải chịu trách nhiệm với khoản phạt vi phạm theo Điều 10.</w:t>
      </w:r>
    </w:p>
    <w:p w14:paraId="5E410740" w14:textId="77777777" w:rsidR="00186CB9" w:rsidRPr="00292DD5" w:rsidRDefault="00186CB9" w:rsidP="00C311CB">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Hằng năm, Bên A và Bên B thỏa thuận giá trị thực hiện bảo đảm thực hiện hợp đồng phù hợp với sản lượng điện bình quân sử dụng thực tế trong 12 tháng trước liền kề. Trường hợp có thay đổi, Bên A và Bên B thực hiện thỏa thuận bảo đảm thực hiện Hợp Đồng là Phụ lục kèm theo Hợp Đồng và ký Hợp đồng sửa đổi, bổ sung (nếu có).</w:t>
      </w:r>
    </w:p>
    <w:p w14:paraId="28DD8754"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9: GIÁ ĐIỆN</w:t>
      </w:r>
    </w:p>
    <w:p w14:paraId="559D5E35"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Giá điện thực hiện theo quy định của Cơ Quan Nhà Nước về mức giá điện. Căn cứ mục đích sử dụng điện của Bên B theo quy định tại Điều 2.2 của Hợp Đồng, Các Bên ghi nhận việc áp dụng mức giá điện tương ứng tại Điều 2.8 của Hợp Đồng.</w:t>
      </w:r>
    </w:p>
    <w:p w14:paraId="1133F60B"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Trong trường hợp có thay đổi mục đích sử dụng điện làm thay đổi giá áp dụng tại Điều 2.8, Bên B phải thông báo cho Bên A trước 15 (mười lăm) ngày để điều chỉnh việc áp giá trong Hợp Đồng theo đúng mục đích sử dụng. Mức giá bán điện mới được áp dụng theo Biên bản thỏa thuận tỷ lệ mục đích sử dụng điện.</w:t>
      </w:r>
    </w:p>
    <w:p w14:paraId="1172AEDC"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Trong trường hợp mức giá điện theo quy định của Cơ Quan Nhà Nước có sự thay đổi thì mức giá điện mới ngay lập tức được áp dụng kể từ thời điểm quy định mới của Cơ Quan Nhà Nước có hiệu lực.</w:t>
      </w:r>
    </w:p>
    <w:p w14:paraId="71005E73"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10: THANH TOÁN</w:t>
      </w:r>
    </w:p>
    <w:p w14:paraId="363451CC"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Hóa đơn thanh toán tiền điện, tiền mua công suất phản kháng được lập theo chu kỳ ghi chỉ số đo điện năng quy định tại Điều 2.7 của Hợp Đồng. Bên A thông báo cho Bên B về việc thanh toán tiền điện tương ứng với số lần ghi chỉ số đo điện năng theo hình thức thông báo quy định tại Điều 3.3 của Hợp Đồng.</w:t>
      </w:r>
    </w:p>
    <w:p w14:paraId="1032C7DE"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Việc thực hiện Nghĩa Vụ Thanh Toán sẽ bằng đồng Việt Nam.</w:t>
      </w:r>
    </w:p>
    <w:p w14:paraId="072A5170"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 xml:space="preserve">Phương thức thanh toán, thời hạn thanh toán được Các Bên </w:t>
      </w:r>
      <w:r w:rsidRPr="00292DD5">
        <w:rPr>
          <w:rFonts w:eastAsia="Batang"/>
          <w:szCs w:val="24"/>
        </w:rPr>
        <w:t xml:space="preserve">thỏa </w:t>
      </w:r>
      <w:r w:rsidRPr="00292DD5">
        <w:rPr>
          <w:rFonts w:eastAsia="Calibri"/>
          <w:szCs w:val="24"/>
        </w:rPr>
        <w:t>thuận và ghi tại Điều 3.2 của Hợp Đồng.</w:t>
      </w:r>
    </w:p>
    <w:p w14:paraId="7D82FB98" w14:textId="618E3E55"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B có trách nhiệm thanh toán đầy đủ số tiền điện, tiền mua công suất phản kháng ghi trong hóa đơn được Bên A phát hành trong thời hạn ghi nhận tại Điều 3.2.</w:t>
      </w:r>
      <w:r w:rsidR="009728CB" w:rsidRPr="009728CB">
        <w:rPr>
          <w:rFonts w:eastAsia="Calibri"/>
          <w:szCs w:val="24"/>
        </w:rPr>
        <w:t>a</w:t>
      </w:r>
      <w:r w:rsidRPr="00292DD5">
        <w:rPr>
          <w:rFonts w:eastAsia="Calibri"/>
          <w:szCs w:val="24"/>
        </w:rPr>
        <w:t>, Trường hợp Bên B có Vi Phạm Nghĩa Vụ Thanh Toán tại Điều 10.4 này thì:</w:t>
      </w:r>
    </w:p>
    <w:p w14:paraId="24FAE21E"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 xml:space="preserve">Trường hợp Bên B thực hiện việc bảo đảm thực hiện Hợp Đồng: </w:t>
      </w:r>
    </w:p>
    <w:p w14:paraId="47C161F4" w14:textId="77777777" w:rsidR="009D2AD4" w:rsidRPr="00292DD5" w:rsidRDefault="009D2AD4"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Bên A thông báo thanh toán lần hai cách lần thông báo đầu tiên  không dưới 03 (ba) ngày cho Bên B theo hình thức quy định tại Hợp Đồng về việc Vi Phạm Nghĩa Vụ Thanh Toán khi phát sinh vi phạm và thực hiện xử lý tài sản đảm bảo theo quy định tại Điều 8.6 của Hợp Đồng.</w:t>
      </w:r>
    </w:p>
    <w:p w14:paraId="4CD384C2" w14:textId="7191DDEF" w:rsidR="009D2AD4" w:rsidRPr="00292DD5" w:rsidRDefault="009D2AD4"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Nếu Khoản Khấu Trừ đủ để hoàn tất Nghĩa Vụ Thanh Toán, trong thời hạn 10 (mười) ngày kể từ thời điểm Bên A gửi thông báo thanh toán lần đầu cho Bên B, Bên B có trách nhiệm</w:t>
      </w:r>
      <w:r w:rsidR="00993054" w:rsidRPr="00292DD5">
        <w:rPr>
          <w:rFonts w:eastAsia="Calibri"/>
          <w:szCs w:val="24"/>
        </w:rPr>
        <w:t xml:space="preserve"> b</w:t>
      </w:r>
      <w:r w:rsidRPr="00292DD5">
        <w:rPr>
          <w:rFonts w:eastAsia="Calibri"/>
          <w:szCs w:val="24"/>
        </w:rPr>
        <w:t>ổ sung đầy đủ Khoản Khấu Trừ vào tài sản bảo đảm.</w:t>
      </w:r>
    </w:p>
    <w:p w14:paraId="6998F3DF" w14:textId="7925C915" w:rsidR="009D2AD4" w:rsidRPr="00292DD5" w:rsidRDefault="00D60312"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 </w:t>
      </w:r>
      <w:r w:rsidR="009D2AD4" w:rsidRPr="00292DD5">
        <w:rPr>
          <w:rFonts w:eastAsia="Calibri"/>
          <w:szCs w:val="24"/>
        </w:rPr>
        <w:t>Nếu Khoản Khấu Trừ không đủ để hoàn tất Nghĩa Vụ Thanh Toán, trong thời hạn 10 (mười) ngày kể từ ngày Bên A gửi thông báo thanh toán lần đầu cho Bên B, Bên B có trách nhiệm:</w:t>
      </w:r>
    </w:p>
    <w:p w14:paraId="2BD09358" w14:textId="77777777" w:rsidR="009D2AD4" w:rsidRPr="00292DD5" w:rsidRDefault="009D2AD4" w:rsidP="00D60312">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Bổ sung đầy đủ Khoản Khấu Trừ vào tài sản bảo đảm;</w:t>
      </w:r>
    </w:p>
    <w:p w14:paraId="7BB16EEE" w14:textId="77777777" w:rsidR="009D2AD4" w:rsidRPr="00292DD5" w:rsidRDefault="009D2AD4" w:rsidP="00D60312">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 xml:space="preserve">Thanh toán cho Bên A khoản tiền chênh lệch giữa giá trị Nghĩa Vụ Thanh Toán bị vi phạm và Khoản Khấu Trừ (sau đây được gọi là </w:t>
      </w:r>
      <w:r w:rsidRPr="00292DD5">
        <w:rPr>
          <w:rFonts w:eastAsia="Calibri"/>
          <w:i/>
          <w:iCs/>
          <w:szCs w:val="24"/>
        </w:rPr>
        <w:t>Khoản Còn Thiếu</w:t>
      </w:r>
      <w:r w:rsidRPr="00292DD5">
        <w:rPr>
          <w:rFonts w:eastAsia="Calibri"/>
          <w:szCs w:val="24"/>
        </w:rPr>
        <w:t>) và tiền lãi chậm trả đối với Khoản Còn Thiếu;</w:t>
      </w:r>
    </w:p>
    <w:p w14:paraId="60F9AA1A" w14:textId="4F73AC00" w:rsidR="009D2AD4" w:rsidRPr="00742216" w:rsidRDefault="009D2AD4" w:rsidP="00742216">
      <w:pPr>
        <w:widowControl w:val="0"/>
        <w:numPr>
          <w:ilvl w:val="0"/>
          <w:numId w:val="71"/>
        </w:numPr>
        <w:tabs>
          <w:tab w:val="left" w:pos="993"/>
        </w:tabs>
        <w:snapToGrid w:val="0"/>
        <w:spacing w:before="120" w:after="120"/>
        <w:ind w:left="0" w:firstLine="567"/>
        <w:jc w:val="both"/>
        <w:rPr>
          <w:rFonts w:eastAsia="Calibri"/>
          <w:szCs w:val="24"/>
        </w:rPr>
      </w:pPr>
      <w:r w:rsidRPr="00742216">
        <w:rPr>
          <w:rFonts w:eastAsia="Calibri"/>
          <w:szCs w:val="24"/>
        </w:rPr>
        <w:t xml:space="preserve">Khoản tiền lãi chậm trả theo Điều này được tính bằng Khoản Còn Thiếu nhân với </w:t>
      </w:r>
      <w:r w:rsidRPr="00742216">
        <w:rPr>
          <w:rFonts w:eastAsia="Calibri"/>
          <w:szCs w:val="24"/>
        </w:rPr>
        <w:lastRenderedPageBreak/>
        <w:t>Lãi Suất Chậm Trả và nhân với số ngày chậm trả. Số ngày chậm trả được tính từ ngày đầu tiên kết thúc thời hạn thanh toán tại Điều 3.2.b đến ngày Bên B thanh toán đủ hoặc ngày Bên A ngừng cấp điện cho Bên B theo quy định tại Điều 10.4.c và 11.1.a.</w:t>
      </w:r>
    </w:p>
    <w:p w14:paraId="7CB826BC" w14:textId="43E50D19" w:rsidR="00186CB9" w:rsidRPr="00292DD5" w:rsidRDefault="00186CB9" w:rsidP="00D02C4E">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Không vượt quá 10 (mười) ngày kể từ ngày Bên A gửi thông báo thanh toán lần đầu cho Bên B nếu Bên B vẫn chưa hoàn tất nghĩa vụ thanh toán theo Điều này, Bên A sẽ gửi thông báo ngừng cấp điện cho Bên B.</w:t>
      </w:r>
    </w:p>
    <w:p w14:paraId="3CF23272" w14:textId="77777777" w:rsidR="009D2AD4" w:rsidRPr="00292DD5" w:rsidRDefault="009D2AD4" w:rsidP="00D02C4E">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Nội dung thông báo ngừng cấp điện phải ghi nhận rõ: </w:t>
      </w:r>
    </w:p>
    <w:p w14:paraId="3286125C" w14:textId="77777777" w:rsidR="009D2AD4" w:rsidRPr="00292DD5" w:rsidRDefault="009D2AD4" w:rsidP="00D02C4E">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Kết thúc thời hạn tại Điều 10.4.a.(ii), Điều 10.4.a.(iii) mà Bên B không hoàn tất Nghĩa Vụ Thanh Toán, Bên A sẽ ngừng ngay việc cấp điện theo Hợp Đồng;</w:t>
      </w:r>
    </w:p>
    <w:p w14:paraId="5C7B302F" w14:textId="51DF46D6" w:rsidR="009D2AD4" w:rsidRPr="00292DD5" w:rsidRDefault="00186CB9" w:rsidP="00D02C4E">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Thời điểm ngừng cấp điện là thời điểm thỏa mãn các điều kiện sau đây:</w:t>
      </w:r>
      <w:r w:rsidR="009D2AD4" w:rsidRPr="00292DD5">
        <w:rPr>
          <w:rFonts w:eastAsia="Calibri"/>
          <w:szCs w:val="24"/>
        </w:rPr>
        <w:t xml:space="preserve"> (i) thời hạn tại Điều 10.4.a.(ii), Điều 10.4.a.(iii) đã kết thúc và (ii) sau 24 (hai mươi bốn) giờ kể từ thời điểm có thông báo ngừng cấp điện.</w:t>
      </w:r>
    </w:p>
    <w:p w14:paraId="7CF44FF7"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Trường hợp không thực hiện việc bảo đảm thực hiện Hợp Đồng:</w:t>
      </w:r>
    </w:p>
    <w:p w14:paraId="43ACAF37" w14:textId="15ACF0F1" w:rsidR="009D2AD4" w:rsidRPr="00292DD5" w:rsidRDefault="009D2AD4" w:rsidP="008751B1">
      <w:pPr>
        <w:widowControl w:val="0"/>
        <w:numPr>
          <w:ilvl w:val="0"/>
          <w:numId w:val="75"/>
        </w:numPr>
        <w:tabs>
          <w:tab w:val="left" w:pos="993"/>
        </w:tabs>
        <w:snapToGrid w:val="0"/>
        <w:spacing w:before="120" w:after="120"/>
        <w:ind w:left="0" w:firstLine="567"/>
        <w:jc w:val="both"/>
        <w:rPr>
          <w:rFonts w:eastAsia="Calibri"/>
          <w:szCs w:val="24"/>
        </w:rPr>
      </w:pPr>
      <w:r w:rsidRPr="00292DD5">
        <w:rPr>
          <w:rFonts w:eastAsia="Calibri"/>
          <w:szCs w:val="24"/>
        </w:rPr>
        <w:t>Bên A thông báo thanh toán lần hai cách lần thông báo đầu tiên</w:t>
      </w:r>
      <w:r w:rsidRPr="00292DD5">
        <w:rPr>
          <w:rFonts w:eastAsia="Batang"/>
          <w:szCs w:val="24"/>
        </w:rPr>
        <w:t xml:space="preserve"> không dưới 03 (ba) ngày </w:t>
      </w:r>
      <w:r w:rsidRPr="00292DD5">
        <w:rPr>
          <w:rFonts w:eastAsia="Calibri"/>
          <w:szCs w:val="24"/>
        </w:rPr>
        <w:t>cho Bên B theo hình thức quy định tại Hợp Đồng về việc Vi Phạm Nghĩa Vụ Thanh Toán ngay khi phát sinh Vi Phạm Nghĩa Vụ Thanh Toán. Bên B thực hiện đầy đủ Nghĩa Vụ Thanh Toán trong thời hạn 10 (mười) ngày kể từ thời điểm Bên A gửi thông báo thanh toán lần đầu cho Bên B, bao gồm cả các khoản sau:</w:t>
      </w:r>
    </w:p>
    <w:p w14:paraId="52CAADD1" w14:textId="77777777" w:rsidR="009D2AD4" w:rsidRPr="00292DD5" w:rsidRDefault="009D2AD4" w:rsidP="00A27500">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Khoản tiền lãi chậm trả đối với giá trị Nghĩa Vụ Thanh Toán bị vi phạm;</w:t>
      </w:r>
    </w:p>
    <w:p w14:paraId="447B06CA" w14:textId="19DF66F7" w:rsidR="009D2AD4" w:rsidRPr="00292DD5" w:rsidRDefault="009D2AD4" w:rsidP="00A27500">
      <w:pPr>
        <w:widowControl w:val="0"/>
        <w:tabs>
          <w:tab w:val="left" w:pos="993"/>
        </w:tabs>
        <w:snapToGrid w:val="0"/>
        <w:spacing w:before="120" w:after="120"/>
        <w:ind w:firstLine="567"/>
        <w:jc w:val="both"/>
        <w:rPr>
          <w:rFonts w:eastAsia="Calibri"/>
          <w:szCs w:val="24"/>
        </w:rPr>
      </w:pPr>
      <w:r w:rsidRPr="00292DD5">
        <w:rPr>
          <w:rFonts w:eastAsia="Calibri"/>
          <w:szCs w:val="24"/>
        </w:rPr>
        <w:t>Khoản tiền lãi chậm trả theo Điều này được tính bằng giá trị Nghĩa Vụ Thanh Toán bị vi phạm nhân với Lãi Suất Chậm Trả và nhân với số ngày chậm trả. Số ngày chậm trả được tính từ ngày đầu tiên kết thúc thời hạn thanh toán tại Điều 3.2.</w:t>
      </w:r>
      <w:r w:rsidR="009566D9" w:rsidRPr="009566D9">
        <w:rPr>
          <w:rFonts w:eastAsia="Calibri"/>
          <w:szCs w:val="24"/>
        </w:rPr>
        <w:t>a</w:t>
      </w:r>
      <w:r w:rsidRPr="00292DD5">
        <w:rPr>
          <w:rFonts w:eastAsia="Calibri"/>
          <w:szCs w:val="24"/>
        </w:rPr>
        <w:t xml:space="preserve"> đến ngày Bên B thanh toán đủ hoặc ngày Bên A ngừng cấp điện cho Bên B theo quy định tại Điều 10.4.c. và Điều 11.1.a.</w:t>
      </w:r>
    </w:p>
    <w:p w14:paraId="3EC04162" w14:textId="5221B745" w:rsidR="009D2AD4" w:rsidRPr="00292DD5" w:rsidRDefault="00186CB9" w:rsidP="008751B1">
      <w:pPr>
        <w:widowControl w:val="0"/>
        <w:numPr>
          <w:ilvl w:val="0"/>
          <w:numId w:val="75"/>
        </w:numPr>
        <w:tabs>
          <w:tab w:val="left" w:pos="993"/>
        </w:tabs>
        <w:snapToGrid w:val="0"/>
        <w:spacing w:before="120" w:after="120"/>
        <w:ind w:left="0" w:firstLine="567"/>
        <w:jc w:val="both"/>
        <w:rPr>
          <w:rFonts w:eastAsia="Calibri"/>
          <w:szCs w:val="24"/>
        </w:rPr>
      </w:pPr>
      <w:r w:rsidRPr="00292DD5">
        <w:rPr>
          <w:rFonts w:eastAsia="Calibri"/>
          <w:szCs w:val="24"/>
        </w:rPr>
        <w:t xml:space="preserve">Không vượt quá 10 (mười) ngày kể từ ngày </w:t>
      </w:r>
      <w:r w:rsidR="009D2AD4" w:rsidRPr="00292DD5">
        <w:rPr>
          <w:rFonts w:eastAsia="Calibri"/>
          <w:szCs w:val="24"/>
        </w:rPr>
        <w:t>Bên A gửi thông báo thanh toán lần đầu cho Bên B nếu Bên B vẫn chưa hoàn tất Nghĩa Vụ Thanh Toán, Bên A thông báo về việc ngừng cấp điện cho Bên B. Nội dung thông báo ngừng cấp điện thực hiện tương tự theo quy định tại Điều 10.4.a.(v).</w:t>
      </w:r>
    </w:p>
    <w:p w14:paraId="709929CF"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Bên A có quyền ngừng ngay việc cấp điện theo nội dung thông báo ngừng cấp điện gửi cho Bên B. Bên A không chịu trách nhiệm về bất cứ thiệt hại nào của Bên B và các bên liên quan do việc ngừng cấp điện gây ra.</w:t>
      </w:r>
    </w:p>
    <w:p w14:paraId="3EE5E8E7" w14:textId="77777777" w:rsidR="009D2AD4" w:rsidRPr="00292DD5" w:rsidRDefault="009D2AD4" w:rsidP="007013E1">
      <w:pPr>
        <w:widowControl w:val="0"/>
        <w:tabs>
          <w:tab w:val="left" w:pos="993"/>
        </w:tabs>
        <w:snapToGrid w:val="0"/>
        <w:spacing w:before="120" w:after="120"/>
        <w:ind w:firstLine="567"/>
        <w:jc w:val="both"/>
        <w:rPr>
          <w:rFonts w:eastAsia="Calibri"/>
          <w:szCs w:val="24"/>
        </w:rPr>
      </w:pPr>
      <w:r w:rsidRPr="00292DD5">
        <w:rPr>
          <w:rFonts w:eastAsia="Calibri"/>
          <w:szCs w:val="24"/>
        </w:rPr>
        <w:t>Việc cấp điện trở lại chỉ được tiến hành sau khi Bên B đã hoàn tất Nghĩa Vụ Thanh Toán theo Điều này cộng thêm khoản tiền phạt vi phạm theo Điều 16.</w:t>
      </w:r>
    </w:p>
    <w:p w14:paraId="1524C5C1" w14:textId="77777777" w:rsidR="009D2AD4" w:rsidRPr="00292DD5" w:rsidRDefault="009D2AD4" w:rsidP="006D5D00">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A thu thừa tiền điện do lỗi của Bên A phải hoàn trả cho bên B, kể cả tiền lãi của khoản tiền thu thừa hoặc bù trừ tiền điện thu thừa vào các lần thanh toán tiền điện sau của bên B. Lãi suất khoản tiền thu thừa bằng Lãi Suất Chậm Trả của Bên B.</w:t>
      </w:r>
    </w:p>
    <w:p w14:paraId="3EC33CCD" w14:textId="77777777" w:rsidR="009D2AD4" w:rsidRPr="00292DD5" w:rsidRDefault="009D2AD4" w:rsidP="006D5D00">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B thanh toán tiền điện thừa cho Bên A, Bên B có thể yêu cầu Bên A hoàn trả hoặc chuyển tiền điện thừa cho các kỳ thanh toán kế tiếp.</w:t>
      </w:r>
    </w:p>
    <w:p w14:paraId="22739A9D"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11: NGỪNG, GIẢM CUNG CẤP ĐIỆN</w:t>
      </w:r>
    </w:p>
    <w:p w14:paraId="47FF379A" w14:textId="77777777" w:rsidR="009D2AD4" w:rsidRPr="00292DD5" w:rsidRDefault="009D2AD4" w:rsidP="00C47F4C">
      <w:pPr>
        <w:widowControl w:val="0"/>
        <w:numPr>
          <w:ilvl w:val="0"/>
          <w:numId w:val="76"/>
        </w:numPr>
        <w:tabs>
          <w:tab w:val="left" w:pos="1276"/>
        </w:tabs>
        <w:snapToGrid w:val="0"/>
        <w:spacing w:before="120" w:after="120"/>
        <w:ind w:left="0" w:firstLine="567"/>
        <w:jc w:val="both"/>
        <w:rPr>
          <w:rFonts w:eastAsia="Calibri"/>
          <w:szCs w:val="24"/>
        </w:rPr>
      </w:pPr>
      <w:r w:rsidRPr="00292DD5">
        <w:rPr>
          <w:rFonts w:eastAsia="Calibri"/>
          <w:szCs w:val="24"/>
        </w:rPr>
        <w:t xml:space="preserve">Các Bên thống nhất rằng Bên A có quyền ngừng, giảm cung cấp điện cho Bên B khi có phát sinh các sự kiện dưới đây: </w:t>
      </w:r>
    </w:p>
    <w:p w14:paraId="2504DC20" w14:textId="77777777" w:rsidR="009D2AD4" w:rsidRPr="00292DD5" w:rsidRDefault="009D2AD4" w:rsidP="000A7F72">
      <w:pPr>
        <w:widowControl w:val="0"/>
        <w:numPr>
          <w:ilvl w:val="0"/>
          <w:numId w:val="77"/>
        </w:numPr>
        <w:tabs>
          <w:tab w:val="left" w:pos="993"/>
        </w:tabs>
        <w:snapToGrid w:val="0"/>
        <w:spacing w:before="120" w:after="120"/>
        <w:ind w:left="0" w:firstLine="567"/>
        <w:jc w:val="both"/>
        <w:rPr>
          <w:rFonts w:eastAsia="Calibri"/>
          <w:szCs w:val="24"/>
        </w:rPr>
      </w:pPr>
      <w:r w:rsidRPr="00292DD5">
        <w:rPr>
          <w:rFonts w:eastAsia="Calibri"/>
          <w:szCs w:val="24"/>
        </w:rPr>
        <w:t>Theo quy định tại Điều 10.4 và các quy định khác của Hợp Đồng; và</w:t>
      </w:r>
    </w:p>
    <w:p w14:paraId="467D6E8C" w14:textId="77777777" w:rsidR="009D2AD4" w:rsidRPr="00292DD5" w:rsidRDefault="009D2AD4" w:rsidP="000A7F72">
      <w:pPr>
        <w:widowControl w:val="0"/>
        <w:numPr>
          <w:ilvl w:val="0"/>
          <w:numId w:val="77"/>
        </w:numPr>
        <w:tabs>
          <w:tab w:val="left" w:pos="993"/>
        </w:tabs>
        <w:snapToGrid w:val="0"/>
        <w:spacing w:before="120" w:after="120"/>
        <w:ind w:left="0" w:firstLine="567"/>
        <w:jc w:val="both"/>
        <w:rPr>
          <w:rFonts w:eastAsia="Calibri"/>
          <w:szCs w:val="24"/>
        </w:rPr>
      </w:pPr>
      <w:r w:rsidRPr="00292DD5">
        <w:rPr>
          <w:rFonts w:eastAsia="Calibri"/>
          <w:szCs w:val="24"/>
        </w:rPr>
        <w:t>Theo quy định của Pháp Luật.</w:t>
      </w:r>
    </w:p>
    <w:p w14:paraId="6A2C68FC" w14:textId="539A724A" w:rsidR="00B101F0" w:rsidRPr="00292DD5" w:rsidRDefault="009D2AD4" w:rsidP="00C47F4C">
      <w:pPr>
        <w:widowControl w:val="0"/>
        <w:numPr>
          <w:ilvl w:val="0"/>
          <w:numId w:val="76"/>
        </w:numPr>
        <w:tabs>
          <w:tab w:val="left" w:pos="1276"/>
        </w:tabs>
        <w:snapToGrid w:val="0"/>
        <w:spacing w:before="120" w:after="120"/>
        <w:ind w:left="0" w:firstLine="567"/>
        <w:jc w:val="both"/>
        <w:rPr>
          <w:rFonts w:eastAsia="Calibri"/>
          <w:szCs w:val="24"/>
        </w:rPr>
      </w:pPr>
      <w:r w:rsidRPr="00292DD5">
        <w:rPr>
          <w:rFonts w:eastAsia="Calibri"/>
          <w:szCs w:val="24"/>
        </w:rPr>
        <w:t>Khi các sự kiện theo Điều 11.1 phát sinh trên thực tế dẫn đến việc Bên A thực hiện quyền ngừng, giảm cung cấp điện</w:t>
      </w:r>
      <w:r w:rsidR="00B101F0" w:rsidRPr="00292DD5">
        <w:rPr>
          <w:rFonts w:eastAsia="Calibri"/>
          <w:szCs w:val="24"/>
        </w:rPr>
        <w:t xml:space="preserve">. Trình tự </w:t>
      </w:r>
      <w:r w:rsidR="00140851" w:rsidRPr="00292DD5">
        <w:rPr>
          <w:rFonts w:eastAsia="Calibri"/>
          <w:szCs w:val="24"/>
        </w:rPr>
        <w:t xml:space="preserve">việc </w:t>
      </w:r>
      <w:r w:rsidR="00B101F0" w:rsidRPr="00292DD5">
        <w:rPr>
          <w:rFonts w:eastAsia="Calibri"/>
          <w:szCs w:val="24"/>
        </w:rPr>
        <w:t xml:space="preserve">ngừng, giảm mức cung cấp điện thực hiện theo quy định </w:t>
      </w:r>
      <w:r w:rsidR="00130AD4" w:rsidRPr="00292DD5">
        <w:rPr>
          <w:rFonts w:eastAsia="Calibri"/>
          <w:szCs w:val="24"/>
        </w:rPr>
        <w:t>của</w:t>
      </w:r>
      <w:r w:rsidR="00B101F0" w:rsidRPr="00292DD5">
        <w:rPr>
          <w:rFonts w:eastAsia="Calibri"/>
          <w:szCs w:val="24"/>
        </w:rPr>
        <w:t xml:space="preserve"> Thông tư số 04/2025/TT-BCT ngày 01/02/2025 của Bộ Công Thương quy </w:t>
      </w:r>
      <w:r w:rsidR="00B101F0" w:rsidRPr="00292DD5">
        <w:rPr>
          <w:rFonts w:eastAsia="Calibri"/>
          <w:szCs w:val="24"/>
        </w:rPr>
        <w:lastRenderedPageBreak/>
        <w:t>định trình tự ngừng, giảm mức cung cấp điện.</w:t>
      </w:r>
    </w:p>
    <w:p w14:paraId="48710C6F"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12: CAM ĐOAN VÀ BẢO ĐẢM CỦA CÁC BÊN</w:t>
      </w:r>
    </w:p>
    <w:p w14:paraId="33F6E7E7"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Có đủ năng lực và chức năng theo quy định của Pháp Luật để ký kết và thực hiện Hợp Đồng.</w:t>
      </w:r>
    </w:p>
    <w:p w14:paraId="222B453D"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 xml:space="preserve">Việc </w:t>
      </w:r>
      <w:r w:rsidRPr="00292DD5">
        <w:rPr>
          <w:rFonts w:eastAsia="Batang"/>
          <w:szCs w:val="24"/>
        </w:rPr>
        <w:t xml:space="preserve">thỏa </w:t>
      </w:r>
      <w:r w:rsidRPr="00292DD5">
        <w:rPr>
          <w:rFonts w:eastAsia="Calibri"/>
          <w:szCs w:val="24"/>
        </w:rPr>
        <w:t>thuận và ký kết Hợp Đồng diễn ra trên tinh thần thiện chí, trung thực, tự nguyện và không bị cưỡng ép, đe doạ bởi bất cứ chủ thể nào.</w:t>
      </w:r>
    </w:p>
    <w:p w14:paraId="710BF11A"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Các thông tin được Các Bên cung cấp phục vụ cho việc ký kết Hợp Đồng và được ghi nhận tại Hợp Đồng này là hoàn toàn đầy đủ, chính xác, đúng sự thật.</w:t>
      </w:r>
    </w:p>
    <w:p w14:paraId="722D5845"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Các Bên đã đọc, đã hiểu các quy định của Hợp Đồng và các quy định của Pháp Luật có liên quan. Các Bên xác nhận Hợp Đồng có hiệu lực ràng buộc và khả năng thi hành đối với Các Bên.</w:t>
      </w:r>
    </w:p>
    <w:p w14:paraId="303365A5"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13: QUYỀN, NGHĨA VỤ CỦA BÊN A</w:t>
      </w:r>
    </w:p>
    <w:p w14:paraId="3ECF2B3B" w14:textId="77777777" w:rsidR="009D2AD4" w:rsidRPr="00292DD5" w:rsidRDefault="009D2AD4" w:rsidP="001D3710">
      <w:pPr>
        <w:widowControl w:val="0"/>
        <w:numPr>
          <w:ilvl w:val="0"/>
          <w:numId w:val="79"/>
        </w:numPr>
        <w:tabs>
          <w:tab w:val="left" w:pos="1134"/>
        </w:tabs>
        <w:snapToGrid w:val="0"/>
        <w:spacing w:before="120" w:after="120"/>
        <w:ind w:left="0" w:firstLine="567"/>
        <w:jc w:val="both"/>
        <w:rPr>
          <w:rFonts w:eastAsia="Calibri"/>
          <w:b/>
          <w:szCs w:val="24"/>
        </w:rPr>
      </w:pPr>
      <w:r w:rsidRPr="00292DD5">
        <w:rPr>
          <w:rFonts w:eastAsia="Calibri"/>
          <w:b/>
          <w:szCs w:val="24"/>
        </w:rPr>
        <w:t>Quyền của Bên A:</w:t>
      </w:r>
    </w:p>
    <w:p w14:paraId="2CBA4A6E"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Yêu cầu Bên B sử dụng điện đúng đối tượng và mục đích, thực hiện Nghĩa Vụ Thanh Toán đầy đủ và đúng hạn;</w:t>
      </w:r>
    </w:p>
    <w:p w14:paraId="01C62931"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Yêu cầu bên B sử dụng điện an toàn, tiết kiệm và hiệu quả; Bảo đảm các trang thiết bị sử dụng điện đáp ứng các yêu cầu kỹ thuật và yêu cầu về an toàn điện, an toàn phòng cháy, chữa cháy;</w:t>
      </w:r>
    </w:p>
    <w:p w14:paraId="2A26FE5D"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vào khu vực quản lý của Bên B để thao tác, bảo dưỡng, sửa chữa và thay thế mới trang thiết bị điện của Bên A; kiểm tra, ghi chỉ số đo điện năng và liên hệ với Bên B theo quy định của Pháp Luật;</w:t>
      </w:r>
    </w:p>
    <w:p w14:paraId="34F90D28"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bồi thường thiệt hại do bên B gây ra theo quy định của Pháp Luật;</w:t>
      </w:r>
    </w:p>
    <w:p w14:paraId="517A7A11"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ngừng, giảm mức cung cấp điện theo quy định tại Điều 11 của Hợp Đồng;</w:t>
      </w:r>
    </w:p>
    <w:p w14:paraId="62A9C367"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Bên B cung cấp đầy đủ các thông tin, tài liệu cần thiết. Được khai thác, sử dụng thông tin, tài liệu của Bên B phục vụ cho việc ký kết, thực hiện Hợp Đồng;</w:t>
      </w:r>
    </w:p>
    <w:p w14:paraId="25BA2F78"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thường xuyên kiểm tra việc thực hiện Hợp Đồng;</w:t>
      </w:r>
    </w:p>
    <w:p w14:paraId="72BBDB64"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quyền đơn phương chấm dứt Hợp Đồng theo quy định tại Điều 17;</w:t>
      </w:r>
    </w:p>
    <w:p w14:paraId="2BDC9280"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Các quyền khác theo quy định của Hợp Đồng này và Pháp Luật.</w:t>
      </w:r>
    </w:p>
    <w:p w14:paraId="47ED060D" w14:textId="77777777" w:rsidR="009D2AD4" w:rsidRPr="00292DD5" w:rsidRDefault="009D2AD4" w:rsidP="001D3710">
      <w:pPr>
        <w:widowControl w:val="0"/>
        <w:numPr>
          <w:ilvl w:val="0"/>
          <w:numId w:val="79"/>
        </w:numPr>
        <w:tabs>
          <w:tab w:val="left" w:pos="1134"/>
        </w:tabs>
        <w:snapToGrid w:val="0"/>
        <w:spacing w:before="120" w:after="120"/>
        <w:ind w:left="0" w:firstLine="567"/>
        <w:jc w:val="both"/>
        <w:rPr>
          <w:rFonts w:eastAsia="Calibri"/>
          <w:b/>
          <w:szCs w:val="24"/>
        </w:rPr>
      </w:pPr>
      <w:r w:rsidRPr="00292DD5">
        <w:rPr>
          <w:rFonts w:eastAsia="Calibri"/>
          <w:b/>
          <w:szCs w:val="24"/>
        </w:rPr>
        <w:t>Nghĩa vụ của Bên A:</w:t>
      </w:r>
    </w:p>
    <w:p w14:paraId="6B0DFA7C"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Calibri"/>
          <w:szCs w:val="24"/>
        </w:rPr>
        <w:t xml:space="preserve">Cung cấp điện cho Bên B </w:t>
      </w:r>
      <w:r w:rsidRPr="00292DD5">
        <w:rPr>
          <w:rFonts w:eastAsia="Batang"/>
          <w:szCs w:val="24"/>
        </w:rPr>
        <w:t xml:space="preserve">đáp ứng các yêu cầu về kỹ thuật, chất lượng dịch vụ, an toàn theo </w:t>
      </w:r>
      <w:r w:rsidRPr="00292DD5">
        <w:rPr>
          <w:rFonts w:eastAsia="Calibri"/>
          <w:szCs w:val="24"/>
        </w:rPr>
        <w:t>Hợp Đồng và Pháp Luật, trừ trường hợp hệ thống điện bị quá tải theo xác nhận của Cơ quan có thẩm quyền hoặc các trường hợp theo quy định của Pháp Luật;</w:t>
      </w:r>
    </w:p>
    <w:p w14:paraId="124F581E"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Bán điện cho bên B theo đúng số lượng, chất lượng và giá điện đã được thỏa thuận trong Hợp Đồng;</w:t>
      </w:r>
    </w:p>
    <w:p w14:paraId="08F42E20"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Khôi phục kịp thời việc cấp điện cho Bên B theo quy định của pháp luật;</w:t>
      </w:r>
    </w:p>
    <w:p w14:paraId="1A9A3015"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Bồi thường khi gây thiệt hại cho bên B theo quy định của pháp luật;</w:t>
      </w:r>
    </w:p>
    <w:p w14:paraId="283360C9"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Kiểm tra chất lượng dịch vụ điện, tính chính xác của thiết bị đo đếm điện, số tiền điện phải thanh toán theo yêu cầu của bên B;</w:t>
      </w:r>
    </w:p>
    <w:p w14:paraId="5614B99D"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Cung cấp cho bên B các thông tin cần thiết liên quan đến dịch vụ bán lẻ điện;</w:t>
      </w:r>
    </w:p>
    <w:p w14:paraId="74219785"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Hướng dẫn cho bên B về việc lắp đặt, sử dụng hệ thống, thiết bị điện để bảo đảm an toàn; cung cấp thông tin về nguy cơ gây mất an toàn trong sử dụng điện và biện pháp bảo đảm an toàn điện</w:t>
      </w:r>
      <w:r w:rsidRPr="00292DD5">
        <w:rPr>
          <w:rFonts w:eastAsia="Calibri"/>
          <w:szCs w:val="24"/>
        </w:rPr>
        <w:t>;</w:t>
      </w:r>
    </w:p>
    <w:p w14:paraId="47BEC134"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lastRenderedPageBreak/>
        <w:t>Đầu tư công tơ và đường dây dẫn điện từ lưới điện của bên A đến công tơ cho bên B, trừ trường hợp có thỏa thuận khác với bên B;</w:t>
      </w:r>
    </w:p>
    <w:p w14:paraId="7C06B357"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Calibri"/>
          <w:szCs w:val="24"/>
        </w:rPr>
        <w:t>Bảo vệ thông tin của Bên B, không được phép thu thập, sử dụng, chuyển giao thông tin của Bên B cho Bên thứ ba khác khi chưa được sự đồng ý của Bên B;</w:t>
      </w:r>
    </w:p>
    <w:p w14:paraId="281B0D70"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Yu Gothic Light"/>
          <w:b/>
          <w:bCs/>
          <w:szCs w:val="24"/>
          <w:lang w:eastAsia="en-US"/>
        </w:rPr>
      </w:pPr>
      <w:r w:rsidRPr="00292DD5">
        <w:rPr>
          <w:rFonts w:eastAsia="Calibri"/>
          <w:szCs w:val="24"/>
          <w:lang w:eastAsia="en-US"/>
        </w:rPr>
        <w:t>Nghĩa vụ khác theo quy định của Luật Điện lực và quy định khác của</w:t>
      </w:r>
      <w:r w:rsidRPr="00292DD5">
        <w:rPr>
          <w:szCs w:val="24"/>
          <w:lang w:eastAsia="en-US"/>
        </w:rPr>
        <w:t xml:space="preserve"> pháp luật có liên quan. </w:t>
      </w:r>
    </w:p>
    <w:p w14:paraId="30DF4CD8"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14: QUYỀN, NGHĨA VỤ CỦA BÊN B</w:t>
      </w:r>
    </w:p>
    <w:p w14:paraId="0193B511" w14:textId="77777777" w:rsidR="009D2AD4" w:rsidRPr="00292DD5" w:rsidRDefault="009D2AD4" w:rsidP="00EA571B">
      <w:pPr>
        <w:widowControl w:val="0"/>
        <w:numPr>
          <w:ilvl w:val="0"/>
          <w:numId w:val="82"/>
        </w:numPr>
        <w:tabs>
          <w:tab w:val="left" w:pos="1134"/>
        </w:tabs>
        <w:snapToGrid w:val="0"/>
        <w:spacing w:before="120" w:after="120"/>
        <w:ind w:left="0" w:firstLine="567"/>
        <w:jc w:val="both"/>
        <w:rPr>
          <w:rFonts w:eastAsia="Calibri"/>
          <w:b/>
          <w:szCs w:val="24"/>
        </w:rPr>
      </w:pPr>
      <w:r w:rsidRPr="00292DD5">
        <w:rPr>
          <w:rFonts w:eastAsia="Calibri"/>
          <w:b/>
          <w:szCs w:val="24"/>
        </w:rPr>
        <w:t>Quyền của Bên B:</w:t>
      </w:r>
    </w:p>
    <w:p w14:paraId="1A96024D"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cung cấp đủ số lượng công suất, điện năng, bảo đảm chất lượng điện đã được thỏa thuận trong Hợp Đồng;</w:t>
      </w:r>
    </w:p>
    <w:p w14:paraId="07E31580"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Yêu cầu Bên A kịp thời khôi phục việc cấp điện sau khi mất điện;</w:t>
      </w:r>
    </w:p>
    <w:p w14:paraId="2DBC8018"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bồi thường thiệt hại do Bên A gây ra theo quy định của Pháp luật;</w:t>
      </w:r>
    </w:p>
    <w:p w14:paraId="338AD779"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Yêu cầu Bên A kiểm tra chất lượng dịch vụ điện, tính chính xác của thiết bị đo đếm điện, số tiền điện phải thanh toán;</w:t>
      </w:r>
    </w:p>
    <w:p w14:paraId="7079085F"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cung cấp thông tin cần thiết liên quan đến dịch vụ bán lẻ điện và hướng dẫn về an toàn điện;</w:t>
      </w:r>
    </w:p>
    <w:p w14:paraId="6E430AAD" w14:textId="77777777" w:rsidR="009D2AD4" w:rsidRPr="00292DD5" w:rsidRDefault="009D2AD4" w:rsidP="008E1580">
      <w:pPr>
        <w:widowControl w:val="0"/>
        <w:numPr>
          <w:ilvl w:val="0"/>
          <w:numId w:val="108"/>
        </w:numPr>
        <w:tabs>
          <w:tab w:val="left" w:pos="1134"/>
          <w:tab w:val="left" w:pos="1276"/>
        </w:tabs>
        <w:snapToGrid w:val="0"/>
        <w:spacing w:before="120" w:after="120"/>
        <w:ind w:left="0" w:firstLine="567"/>
        <w:jc w:val="both"/>
        <w:rPr>
          <w:rFonts w:eastAsia="Batang"/>
          <w:szCs w:val="24"/>
        </w:rPr>
      </w:pPr>
      <w:r w:rsidRPr="00292DD5">
        <w:rPr>
          <w:rFonts w:eastAsia="Batang"/>
          <w:szCs w:val="24"/>
        </w:rPr>
        <w:t>Được lựa chọn bên bán điện trong thị trường bán lẻ điện cạnh tranh;</w:t>
      </w:r>
    </w:p>
    <w:p w14:paraId="1CFD6F22" w14:textId="46F62071"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Calibri"/>
          <w:b/>
          <w:szCs w:val="24"/>
        </w:rPr>
      </w:pPr>
      <w:r w:rsidRPr="00292DD5">
        <w:rPr>
          <w:rFonts w:eastAsia="Batang"/>
          <w:szCs w:val="24"/>
        </w:rPr>
        <w:t xml:space="preserve">Quyền khác theo quy định của Luật </w:t>
      </w:r>
      <w:r w:rsidR="00742216" w:rsidRPr="00742216">
        <w:rPr>
          <w:rFonts w:eastAsia="Batang"/>
          <w:szCs w:val="24"/>
        </w:rPr>
        <w:t>Điện Lực</w:t>
      </w:r>
      <w:r w:rsidRPr="00292DD5">
        <w:rPr>
          <w:rFonts w:eastAsia="Batang"/>
          <w:szCs w:val="24"/>
        </w:rPr>
        <w:t xml:space="preserve"> và quy định khác của pháp luật có liên quan</w:t>
      </w:r>
    </w:p>
    <w:p w14:paraId="419D2E90" w14:textId="5470B197" w:rsidR="009D2AD4" w:rsidRPr="00292DD5" w:rsidRDefault="009D2AD4" w:rsidP="00EA571B">
      <w:pPr>
        <w:widowControl w:val="0"/>
        <w:numPr>
          <w:ilvl w:val="0"/>
          <w:numId w:val="82"/>
        </w:numPr>
        <w:tabs>
          <w:tab w:val="left" w:pos="1134"/>
        </w:tabs>
        <w:snapToGrid w:val="0"/>
        <w:spacing w:before="120" w:after="120"/>
        <w:ind w:left="0" w:firstLine="567"/>
        <w:jc w:val="both"/>
        <w:rPr>
          <w:rFonts w:eastAsia="Calibri"/>
          <w:b/>
          <w:szCs w:val="24"/>
        </w:rPr>
      </w:pPr>
      <w:r w:rsidRPr="00292DD5">
        <w:rPr>
          <w:rFonts w:eastAsia="Calibri"/>
          <w:b/>
          <w:szCs w:val="24"/>
        </w:rPr>
        <w:t>Nghĩa vụ của Bên B</w:t>
      </w:r>
      <w:r w:rsidR="00745796" w:rsidRPr="00292DD5">
        <w:rPr>
          <w:rFonts w:eastAsia="Calibri"/>
          <w:b/>
          <w:szCs w:val="24"/>
        </w:rPr>
        <w:t>:</w:t>
      </w:r>
    </w:p>
    <w:p w14:paraId="46102187" w14:textId="77777777" w:rsidR="009D2AD4" w:rsidRPr="00292DD5" w:rsidRDefault="009D2AD4" w:rsidP="00940207">
      <w:pPr>
        <w:widowControl w:val="0"/>
        <w:tabs>
          <w:tab w:val="left" w:pos="993"/>
        </w:tabs>
        <w:snapToGrid w:val="0"/>
        <w:spacing w:before="120" w:after="120"/>
        <w:ind w:firstLine="567"/>
        <w:jc w:val="both"/>
        <w:rPr>
          <w:rFonts w:eastAsia="Calibri"/>
          <w:bCs/>
          <w:szCs w:val="24"/>
        </w:rPr>
      </w:pPr>
      <w:r w:rsidRPr="00292DD5">
        <w:rPr>
          <w:rFonts w:eastAsia="Calibri"/>
          <w:bCs/>
          <w:szCs w:val="24"/>
        </w:rPr>
        <w:t>Trong phạm vi hợp đồng này, Bên B không được thực hiện các hành vi bị nghiêm cấm trong hoạt động điện lực và sử dụng điện theo quy định tại Điều 9 Luật Điện lực và các quy định pháp luật liên quan, đồng thời có các nghĩa vụ sau:</w:t>
      </w:r>
    </w:p>
    <w:p w14:paraId="73E3225D"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Calibri"/>
          <w:szCs w:val="24"/>
        </w:rPr>
        <w:t>Thực hiện đầy đủ Nghĩa Vụ Thanh Toán và các thỏa thuận khác theo quy định của Hợp Đồng</w:t>
      </w:r>
      <w:r w:rsidRPr="00292DD5">
        <w:rPr>
          <w:rFonts w:eastAsia="Batang"/>
          <w:szCs w:val="24"/>
        </w:rPr>
        <w:t>;</w:t>
      </w:r>
    </w:p>
    <w:p w14:paraId="4E79ACE5" w14:textId="00D3056D" w:rsidR="00B101F0" w:rsidRPr="003E2F98" w:rsidRDefault="009D2AD4" w:rsidP="00092B4F">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điện an toàn, tiết kiệm và hiệu quả; thực hiện các quy định, chương trình về quản lý nhu cầu điện để bảo đảm hệ thống điện vận hành an toàn, liên tục;</w:t>
      </w:r>
    </w:p>
    <w:p w14:paraId="2A75D17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dịch vụ truyền tải điện, phân phối điện, điều độ hệ thống điện, điều hành giao dịch thị trường điện phù hợp với từng cấp độ thị trường điện cạnh tranh;</w:t>
      </w:r>
    </w:p>
    <w:p w14:paraId="04F09F1E"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điện đúng đối tượng và mục đích theo quy định tại hợp đồng mua bán điện;</w:t>
      </w:r>
    </w:p>
    <w:p w14:paraId="1E14E4D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 xml:space="preserve">Thông báo kịp thời cho Bên A khi phát hiện những hiện tượng bất thường có thể gây mất điện, mất an toàn cho người và tài sản; </w:t>
      </w:r>
    </w:p>
    <w:p w14:paraId="229AF22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Thông báo kịp thời cho Bên A (i) về việc Bên B không còn quyền sở hữu và/hoặc sử dụng hợp pháp Địa Điểm Sử Dụng Điện; (ii) khi có các khiếu nại, tranh chấp liên quan đến quyền sở hữu và/hoặc sử dụng hợp pháp Địa Điểm Sử Dụng Điện; và (iii) khi Bên B bị thu hồi giấy phép, chấm dứt hoạt động, ra quyết định giải thể, chuyển nhượng dự án/tài sản có liên quan đến Địa Điểm Sử Dụng Điện hoặc tuyên bố phá sản;</w:t>
      </w:r>
    </w:p>
    <w:p w14:paraId="2D47AB6A"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Calibri"/>
          <w:szCs w:val="24"/>
        </w:rPr>
        <w:t>Tạo điều kiện để Bên A kiểm tra việc thực hiện Hợp Đồng, ghi chỉ số đo điện năng và thực hiện các quyền, nghĩa vụ khác theo Hợp Đồng</w:t>
      </w:r>
      <w:r w:rsidRPr="00292DD5">
        <w:rPr>
          <w:rFonts w:eastAsia="Batang"/>
          <w:szCs w:val="24"/>
        </w:rPr>
        <w:t>;</w:t>
      </w:r>
    </w:p>
    <w:p w14:paraId="3187C9AA"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Đầu tư đường dây dẫn điện sau công tơ đến nơi sử dụng điện, trừ trường hợp quy định tại khoản 2 Điều 17 của Luật Điện lực; thiết kế hệ thống điện trong công trình thuộc phạm vi quản lý đáp ứng tiêu chuẩn, quy chuẩn kỹ thuật theo quy định của pháp luật;</w:t>
      </w:r>
    </w:p>
    <w:p w14:paraId="41505586"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 xml:space="preserve">Bảo đảm đường dây dẫn điện sau công tơ đến nơi sử dụng điện, các trang thiết bị sử </w:t>
      </w:r>
      <w:r w:rsidRPr="00292DD5">
        <w:rPr>
          <w:rFonts w:eastAsia="Batang"/>
          <w:szCs w:val="24"/>
        </w:rPr>
        <w:lastRenderedPageBreak/>
        <w:t>dụng điện đáp ứng các yêu cầu kỹ thuật và yêu cầu về an toàn điện, an toàn phòng cháy, chữa cháy theo quy định tại khoản 1 Điều 74 Luật Điện lực;</w:t>
      </w:r>
    </w:p>
    <w:p w14:paraId="41EDDC8E"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Bồi thường khi gây thiệt hại cho Bên A theo quy định của Pháp luật;</w:t>
      </w:r>
    </w:p>
    <w:p w14:paraId="5D331C7C"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Bảo vệ công tơ điện đặt trong phạm vi quản lý của mình theo thỏa thuận trong hợp đồng mua bán điện; không được tự ý tháo gỡ, di chuyển công tơ điện. Khi có nhu cầu di chuyển công tơ điện sang vị trí khác, phải được sự đồng ý của bên bán điện và phải chịu chi phí di chuyển;</w:t>
      </w:r>
    </w:p>
    <w:p w14:paraId="0CD8A647" w14:textId="796E516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 xml:space="preserve">Nghĩa vụ khác theo quy định của Luật </w:t>
      </w:r>
      <w:r w:rsidR="009566D9" w:rsidRPr="009566D9">
        <w:rPr>
          <w:rFonts w:eastAsia="Batang"/>
          <w:szCs w:val="24"/>
        </w:rPr>
        <w:t>Điện Lực</w:t>
      </w:r>
      <w:r w:rsidRPr="00292DD5">
        <w:rPr>
          <w:rFonts w:eastAsia="Batang"/>
          <w:szCs w:val="24"/>
        </w:rPr>
        <w:t xml:space="preserve"> và quy định khác của pháp luật có liên quan.</w:t>
      </w:r>
    </w:p>
    <w:p w14:paraId="4E6B9F7C"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15: VI PHẠM HỢP ĐỒNG</w:t>
      </w:r>
    </w:p>
    <w:p w14:paraId="11D238EF"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Các hành vi vi phạm của Bên A bao gồm:</w:t>
      </w:r>
    </w:p>
    <w:p w14:paraId="48DED6FB"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Trì hoãn việc cấp điện theo Hợp Đồng, trừ trường hợp nguyên nhân của việc trì hoãn là do lỗi của Bên B hoặc trong trường hợp được ngừng, giảm cung cấp điện theo Hợp Đồng và Pháp Luật;</w:t>
      </w:r>
    </w:p>
    <w:p w14:paraId="27EA30D4"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Không bảo đảm tiêu chuẩn chất lượng dịch vụ theo Điều 4 của Hợp Đồng;</w:t>
      </w:r>
    </w:p>
    <w:p w14:paraId="5E600018"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Ghi sai chỉ số đo điện năng; tính sai tiền điện trong hóa đơn;</w:t>
      </w:r>
    </w:p>
    <w:p w14:paraId="23F072B6"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Trì hoãn hoặc không bồi thường cho Bên B theo Điều 16;</w:t>
      </w:r>
    </w:p>
    <w:p w14:paraId="5A6D695C"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Các hành vi khác vi phạm các quy định của Hợp Đồng và Pháp Luật ảnh hưởng đến việc thực hiện Hợp Đồng.</w:t>
      </w:r>
    </w:p>
    <w:p w14:paraId="326FE5EF"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Các hành vi vi phạm của Bên B bao gồm:</w:t>
      </w:r>
    </w:p>
    <w:p w14:paraId="09D4D0CD"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Trì hoãn việc thực hiện Hợp Đồng đã ký;</w:t>
      </w:r>
    </w:p>
    <w:p w14:paraId="445B0D2F"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Sử dụng điện sai mục đích ghi tại Điều 2.2 Hợp Đồng;</w:t>
      </w:r>
    </w:p>
    <w:p w14:paraId="74158D34"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Sử dụng quá công suất đã đăng ký vào giờ cao điểm;</w:t>
      </w:r>
    </w:p>
    <w:p w14:paraId="79D6E884"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thanh lý Hợp Đồng khi không sử dụng điện năng;</w:t>
      </w:r>
    </w:p>
    <w:p w14:paraId="44A30E0F"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Vi Phạm Nghĩa Vụ Thanh Toán;</w:t>
      </w:r>
    </w:p>
    <w:p w14:paraId="3E5F23E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Trì hoãn hoặc không bồi thường thiệt hại cho Bên A theo Điều 16;</w:t>
      </w:r>
    </w:p>
    <w:p w14:paraId="62F10F3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Tự ý cung cấp điện cho cá nhân hoặc tổ chức khác sử dụng điện;</w:t>
      </w:r>
    </w:p>
    <w:p w14:paraId="54E17098" w14:textId="3AEB1DD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còn quyền sở hữu và</w:t>
      </w:r>
      <w:r w:rsidR="00161DD2" w:rsidRPr="00161DD2">
        <w:rPr>
          <w:rFonts w:eastAsia="Calibri"/>
          <w:szCs w:val="24"/>
        </w:rPr>
        <w:t>/</w:t>
      </w:r>
      <w:r w:rsidRPr="00292DD5">
        <w:rPr>
          <w:rFonts w:eastAsia="Calibri"/>
          <w:szCs w:val="24"/>
        </w:rPr>
        <w:t>hoặc sử dụng hợp pháp đối với Địa Điểm Sử Dụng Điện.</w:t>
      </w:r>
    </w:p>
    <w:p w14:paraId="67A95939"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sử dụng điện 06 (sáu) tháng liên tục mà không thông báo trước cho Bên A.</w:t>
      </w:r>
    </w:p>
    <w:p w14:paraId="66D0D00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Các hành vi khác vi phạm các quy định tại Hợp Đồng và Pháp Luật ảnh hưởng đến việc thực hiện Hợp Đồng.</w:t>
      </w:r>
    </w:p>
    <w:p w14:paraId="73C95ABB"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Nếu một Bên vi phạm các nghĩa vụ, các cam kết, bảo đảm của mình tại Hợp Đồng này thì phải chấm dứt mọi hành vi vi phạm và khắc phục hậu quả của hành vi vi phạm trong thời hạn hợp lý theo thông báo của Bên bị vi phạm.</w:t>
      </w:r>
    </w:p>
    <w:p w14:paraId="4508383D"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 xml:space="preserve">ĐIỀU 16: BỒI THƯỜNG THIỆT HẠI VÀ PHẠT VI PHẠM HỢP ĐỒNG </w:t>
      </w:r>
    </w:p>
    <w:p w14:paraId="6762609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Các Bên chịu trách nhiệm bồi thường thiệt hại và phạt vi phạm Hợp Đồng khi có những hành vi vi phạm gây thiệt hại cho Bên còn lại. Việc xử lý trách nhiệm bồi thường thiệt hại và phạt vi phạm được áp dụng theo Điều này, Hợp Đồng và quy định của Pháp Luật.</w:t>
      </w:r>
    </w:p>
    <w:p w14:paraId="441F5D7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Trong quá trình thực hiện Hợp Đồng, nếu có bất cứ hành vi vi phạm Hợp Đồng của một Bên gây thiệt hại cho Bên còn lại, thì Bên vi phạm có trách nhiệm bồi thường toàn bộ thiệt hại cho Bên bị vi phạm. Giá trị bồi thường thiệt hại được xác định theo quy định của Pháp Luật.</w:t>
      </w:r>
    </w:p>
    <w:p w14:paraId="02506576" w14:textId="77777777" w:rsidR="009D2AD4" w:rsidRPr="00292DD5" w:rsidRDefault="009D2AD4" w:rsidP="00663367">
      <w:pPr>
        <w:widowControl w:val="0"/>
        <w:tabs>
          <w:tab w:val="left" w:pos="1276"/>
        </w:tabs>
        <w:snapToGrid w:val="0"/>
        <w:spacing w:before="120" w:after="120"/>
        <w:ind w:firstLine="567"/>
        <w:jc w:val="both"/>
        <w:rPr>
          <w:rFonts w:eastAsia="Calibri"/>
          <w:szCs w:val="24"/>
        </w:rPr>
      </w:pPr>
      <w:r w:rsidRPr="00292DD5">
        <w:rPr>
          <w:rFonts w:eastAsia="Calibri"/>
          <w:szCs w:val="24"/>
        </w:rPr>
        <w:lastRenderedPageBreak/>
        <w:t>Ngoài việc bồi thường thiệt hại theo quy định tại Điều 16.2, nếu hành vi vi phạm gây thiệt hại cho Bên còn lại, Bên vi phạm sẽ phải chịu phạt vi phạm Hợp Đồng đối với hành vi vi phạm đó. Mức phạt vi phạm được tính bằng 08 (tám) % giá trị phần nghĩa vụ của Hợp Đồng bị vi phạm. Giá trị phần nghĩa vụ của Hợp Đồng bị vi phạm được xác định theo quy định của Pháp Luật. Trừ trường hợp Bên B đã thanh toán cho Bên A trong thời hạn 10 (mười) ngày kể từ thời điểm Bên A gửi thông báo thanh toán lần đầu.</w:t>
      </w:r>
    </w:p>
    <w:p w14:paraId="6151163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Chậm thực hiện nghĩa vụ phạt vi phạm và bồi thường thiệt hại:</w:t>
      </w:r>
    </w:p>
    <w:p w14:paraId="7ECD23BA"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Đối với khoản tiền phạt vi phạm do Bên B vi phạm Hợp Đồng:</w:t>
      </w:r>
    </w:p>
    <w:p w14:paraId="1EE083D1" w14:textId="77777777" w:rsidR="009D2AD4" w:rsidRPr="00292DD5" w:rsidRDefault="009D2AD4" w:rsidP="00392A5D">
      <w:pPr>
        <w:widowControl w:val="0"/>
        <w:numPr>
          <w:ilvl w:val="0"/>
          <w:numId w:val="90"/>
        </w:numPr>
        <w:tabs>
          <w:tab w:val="left" w:pos="1134"/>
        </w:tabs>
        <w:snapToGrid w:val="0"/>
        <w:spacing w:before="120" w:after="120"/>
        <w:ind w:left="0" w:firstLine="567"/>
        <w:jc w:val="both"/>
        <w:rPr>
          <w:rFonts w:eastAsia="Calibri"/>
          <w:szCs w:val="24"/>
        </w:rPr>
      </w:pPr>
      <w:r w:rsidRPr="00292DD5">
        <w:rPr>
          <w:rFonts w:eastAsia="Calibri"/>
          <w:szCs w:val="24"/>
        </w:rPr>
        <w:t>Đối với khoản tiền phạt vi phạm phát sinh theo Điều 10.4: Nếu Bên B không hoàn tất việc thanh toán toàn bộ khoản tiền phạt vi phạm trong thời hạn được nêu tại Điều 10.4.a.(ii), Điều 10.4.a.(iii) hoặc thời hạn nêu tại Điều 10.4.b.(i), Bên B sẽ phải chịu Lãi Suất Chậm Trả đối với khoản tiền phạt vi phạm này cho tới khi hoàn tất Nghĩa Vụ Thanh Toán.</w:t>
      </w:r>
    </w:p>
    <w:p w14:paraId="262DBC79" w14:textId="77777777" w:rsidR="009D2AD4" w:rsidRPr="00292DD5" w:rsidRDefault="009D2AD4" w:rsidP="00392A5D">
      <w:pPr>
        <w:widowControl w:val="0"/>
        <w:numPr>
          <w:ilvl w:val="0"/>
          <w:numId w:val="90"/>
        </w:numPr>
        <w:tabs>
          <w:tab w:val="left" w:pos="1134"/>
        </w:tabs>
        <w:snapToGrid w:val="0"/>
        <w:spacing w:before="120" w:after="120"/>
        <w:ind w:left="0" w:firstLine="567"/>
        <w:jc w:val="both"/>
        <w:rPr>
          <w:rFonts w:eastAsia="Calibri"/>
          <w:szCs w:val="24"/>
        </w:rPr>
      </w:pPr>
      <w:r w:rsidRPr="00292DD5">
        <w:rPr>
          <w:rFonts w:eastAsia="Calibri"/>
          <w:szCs w:val="24"/>
        </w:rPr>
        <w:t>Đối với các khoản tiền phạt vi phạm khác phát sinh từ việc Bên B vi phạm Hợp Đồng: Bên B phải thanh toán khoản tiền phạt vi phạm trong thời hạn 10 (mười ) ngày kể từ ngày có thông báo của Bên A về nghĩa vụ phạt vi phạm của Bên B. Quá thời hạn này mà Bên B không hoàn tất việc thanh toán toàn bộ khoản tiền phạt vi phạm, Bên B sẽ phải chịu Lãi Suất Chậm Trả đối với khoản tiền phạt vi phạm này cho tới khi hoàn tất Nghĩa Vụ Thanh Toán.</w:t>
      </w:r>
    </w:p>
    <w:p w14:paraId="43A435BD"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Đối với khoản tiền bồi thường thiệt hại do Bên B vi phạm Hợp Đồng:</w:t>
      </w:r>
    </w:p>
    <w:p w14:paraId="0DAE6DF4" w14:textId="77777777" w:rsidR="009D2AD4" w:rsidRPr="00292DD5" w:rsidRDefault="009D2AD4" w:rsidP="009A1066">
      <w:pPr>
        <w:widowControl w:val="0"/>
        <w:tabs>
          <w:tab w:val="left" w:pos="993"/>
        </w:tabs>
        <w:snapToGrid w:val="0"/>
        <w:spacing w:before="120" w:after="120"/>
        <w:ind w:firstLine="567"/>
        <w:jc w:val="both"/>
        <w:rPr>
          <w:rFonts w:eastAsia="Calibri"/>
          <w:szCs w:val="24"/>
        </w:rPr>
      </w:pPr>
      <w:r w:rsidRPr="00292DD5">
        <w:rPr>
          <w:rFonts w:eastAsia="Calibri"/>
          <w:szCs w:val="24"/>
        </w:rPr>
        <w:t>Bên B có Nghĩa Vụ Thanh Toán cho Bên A khoản bồi thường thiệt hại phát sinh trong thời hạn 10 (mười) ngày kể từ ngày Bên A thông báo cho Bên B về nghĩa vụ bồi thường thiệt hại. Trường hợp Bên B chậm thanh toán khoản tiền bồi thường thiệt hại, Bên vi phạm sẽ phải chịu Lãi Suất Chậm Trả trên khoản tiền bồi thường thiệt hại cho tới khi hoàn tất Nghĩa Vụ Thanh Toán.</w:t>
      </w:r>
    </w:p>
    <w:p w14:paraId="77BCD865"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 xml:space="preserve">Đối với khoản tiền bồi thường thiệt hại và khoản tiền phạt vi phạm do Bên A vi phạm Hợp Đồng: </w:t>
      </w:r>
    </w:p>
    <w:p w14:paraId="22C681B8" w14:textId="343ED31E" w:rsidR="009D2AD4" w:rsidRPr="00292DD5" w:rsidRDefault="009D2AD4" w:rsidP="007F2D13">
      <w:pPr>
        <w:widowControl w:val="0"/>
        <w:numPr>
          <w:ilvl w:val="0"/>
          <w:numId w:val="22"/>
        </w:numPr>
        <w:tabs>
          <w:tab w:val="left" w:pos="993"/>
        </w:tabs>
        <w:snapToGrid w:val="0"/>
        <w:spacing w:before="120" w:after="120"/>
        <w:ind w:left="0" w:firstLine="567"/>
        <w:jc w:val="both"/>
        <w:rPr>
          <w:rFonts w:eastAsia="Calibri"/>
          <w:szCs w:val="24"/>
        </w:rPr>
      </w:pPr>
      <w:r w:rsidRPr="00292DD5">
        <w:rPr>
          <w:rFonts w:eastAsia="Calibri"/>
          <w:szCs w:val="24"/>
        </w:rPr>
        <w:t>Trường hợp phát sinh nghĩa vụ bồi thường thiệt hại và phạt vi phạm của Bên A đối với Bên B, Bên A có trách nhiệm thanh toán đầy đủ khoản tiền bồi thường và tiền phạt mà hai Bên đã thống nhất trong thời hạn 10 (mười ) ngày, kể từ ngày nhận được thông báo chính thức của Bên B. Quá thời hạn trên mà Bên A chưa thanh toán đủ thì Bên B có quyền chậm thanh toán tiền điện với giá trị không quá khoản tiền Bên A chậm thanh toán cho đến khi Bên A thanh toán và Bên B không phải chịu bất cứ trách nhiệm nào do chậm thanh toán tiền điện trong phạm vi Điều này.</w:t>
      </w:r>
    </w:p>
    <w:p w14:paraId="11922049" w14:textId="6266B3A6" w:rsidR="009D2AD4" w:rsidRPr="00292DD5" w:rsidRDefault="009D2AD4" w:rsidP="00BD140E">
      <w:pPr>
        <w:widowControl w:val="0"/>
        <w:numPr>
          <w:ilvl w:val="0"/>
          <w:numId w:val="22"/>
        </w:numPr>
        <w:tabs>
          <w:tab w:val="left" w:pos="993"/>
        </w:tabs>
        <w:snapToGrid w:val="0"/>
        <w:spacing w:before="120" w:after="120"/>
        <w:ind w:left="0" w:firstLine="567"/>
        <w:jc w:val="both"/>
        <w:rPr>
          <w:rFonts w:eastAsia="Calibri"/>
          <w:szCs w:val="24"/>
        </w:rPr>
      </w:pPr>
      <w:r w:rsidRPr="00292DD5">
        <w:rPr>
          <w:rFonts w:eastAsia="Calibri"/>
          <w:szCs w:val="24"/>
        </w:rPr>
        <w:t>Nếu Bên A đã thanh toán cho Bên B đủ khoản tiền bồi thường thiệt hại, khoản tiền phạt vi phạm trong thời hạn nêu tại Điều 16.</w:t>
      </w:r>
      <w:r w:rsidR="009566D9" w:rsidRPr="009566D9">
        <w:rPr>
          <w:rFonts w:eastAsia="Calibri"/>
          <w:szCs w:val="24"/>
        </w:rPr>
        <w:t>3</w:t>
      </w:r>
      <w:r w:rsidRPr="00292DD5">
        <w:rPr>
          <w:rFonts w:eastAsia="Calibri"/>
          <w:szCs w:val="24"/>
        </w:rPr>
        <w:t>.c.(i), Bên B phải thực hiện Nghĩa Vụ Thanh Toán Nghĩa Vụ Thanh Toán bình thường theo Hợp Đồng.</w:t>
      </w:r>
    </w:p>
    <w:p w14:paraId="2DED4FD6"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17: CHẤM DỨT HỢP ĐỒNG</w:t>
      </w:r>
    </w:p>
    <w:p w14:paraId="041C8AE1" w14:textId="77777777" w:rsidR="009D2AD4" w:rsidRPr="00292DD5" w:rsidRDefault="009D2AD4" w:rsidP="00FB4658">
      <w:pPr>
        <w:widowControl w:val="0"/>
        <w:numPr>
          <w:ilvl w:val="0"/>
          <w:numId w:val="91"/>
        </w:numPr>
        <w:tabs>
          <w:tab w:val="left" w:pos="1276"/>
        </w:tabs>
        <w:snapToGrid w:val="0"/>
        <w:spacing w:before="120" w:after="120"/>
        <w:ind w:left="0" w:firstLine="567"/>
        <w:jc w:val="both"/>
        <w:rPr>
          <w:rFonts w:eastAsia="Calibri"/>
          <w:szCs w:val="24"/>
        </w:rPr>
      </w:pPr>
      <w:r w:rsidRPr="00292DD5">
        <w:rPr>
          <w:rFonts w:eastAsia="Calibri"/>
          <w:szCs w:val="24"/>
        </w:rPr>
        <w:t>Hợp Đồng sẽ chấm dứt theo một trong các căn cứ dưới đây:</w:t>
      </w:r>
    </w:p>
    <w:p w14:paraId="56088DD0"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 xml:space="preserve">Kết thúc Thời Hạn mà Các Bên không </w:t>
      </w:r>
      <w:r w:rsidRPr="00292DD5">
        <w:rPr>
          <w:rFonts w:eastAsia="Batang"/>
          <w:szCs w:val="24"/>
        </w:rPr>
        <w:t xml:space="preserve">thỏa </w:t>
      </w:r>
      <w:r w:rsidRPr="00292DD5">
        <w:rPr>
          <w:rFonts w:eastAsia="Calibri"/>
          <w:szCs w:val="24"/>
        </w:rPr>
        <w:t>thuận gia hạn Hợp Đồng hoặc Bên B không có phản hồi theo Điều 19.4.</w:t>
      </w:r>
    </w:p>
    <w:p w14:paraId="2135479F"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 xml:space="preserve">Các Bên </w:t>
      </w:r>
      <w:r w:rsidRPr="00292DD5">
        <w:rPr>
          <w:rFonts w:eastAsia="Batang"/>
          <w:szCs w:val="24"/>
        </w:rPr>
        <w:t xml:space="preserve">thỏa </w:t>
      </w:r>
      <w:r w:rsidRPr="00292DD5">
        <w:rPr>
          <w:rFonts w:eastAsia="Calibri"/>
          <w:szCs w:val="24"/>
        </w:rPr>
        <w:t>thuận về việc chấm dứt Hợp Đồng trước Thời Hạn.</w:t>
      </w:r>
    </w:p>
    <w:p w14:paraId="14095730"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Bên B có quyền đơn phương chấm dứt Hợp Đồng trước Thời Hạn khi Bên A có hành vi vi phạm Hợp Đồng mà không khắc phục theo Điều 15.3. Trong trường hợp này, Bên B có nghĩa vụ thông báo trước cho Bên A về việc đề nghị chấm dứt Hợp Đồng ít nhất 15 (mười lăm) ngày trước khi thực hiện Quy Trình Chấm Dứt Hợp Đồng.</w:t>
      </w:r>
    </w:p>
    <w:p w14:paraId="4562774C"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Bên A có quyền đơn phương chấm dứt Hợp Đồng trước Thời Hạn trong các trường hợp dưới đây:</w:t>
      </w:r>
    </w:p>
    <w:p w14:paraId="6D87748D" w14:textId="77777777" w:rsidR="009D2AD4" w:rsidRPr="00292DD5" w:rsidRDefault="009D2AD4" w:rsidP="00E56929">
      <w:pPr>
        <w:widowControl w:val="0"/>
        <w:numPr>
          <w:ilvl w:val="0"/>
          <w:numId w:val="92"/>
        </w:numPr>
        <w:tabs>
          <w:tab w:val="left" w:pos="993"/>
        </w:tabs>
        <w:snapToGrid w:val="0"/>
        <w:spacing w:before="120" w:after="120"/>
        <w:ind w:left="0" w:firstLine="567"/>
        <w:jc w:val="both"/>
        <w:rPr>
          <w:rFonts w:eastAsia="Calibri"/>
          <w:szCs w:val="24"/>
        </w:rPr>
      </w:pPr>
      <w:r w:rsidRPr="00292DD5">
        <w:rPr>
          <w:rFonts w:eastAsia="Calibri"/>
          <w:szCs w:val="24"/>
        </w:rPr>
        <w:lastRenderedPageBreak/>
        <w:t>Bên B có hành vi vi phạm Hợp Đồng mà không khắc phục theo Điều 15.3;</w:t>
      </w:r>
    </w:p>
    <w:p w14:paraId="008F2C2E" w14:textId="77777777" w:rsidR="009D2AD4" w:rsidRPr="00292DD5" w:rsidRDefault="009D2AD4" w:rsidP="00E56929">
      <w:pPr>
        <w:widowControl w:val="0"/>
        <w:numPr>
          <w:ilvl w:val="0"/>
          <w:numId w:val="92"/>
        </w:numPr>
        <w:tabs>
          <w:tab w:val="left" w:pos="993"/>
        </w:tabs>
        <w:snapToGrid w:val="0"/>
        <w:spacing w:before="120" w:after="120"/>
        <w:ind w:left="0" w:firstLine="567"/>
        <w:jc w:val="both"/>
        <w:rPr>
          <w:rFonts w:eastAsia="Calibri"/>
          <w:szCs w:val="24"/>
        </w:rPr>
      </w:pPr>
      <w:r w:rsidRPr="00292DD5">
        <w:rPr>
          <w:rFonts w:eastAsia="Calibri"/>
          <w:szCs w:val="24"/>
        </w:rPr>
        <w:t>Bên B là tổ chức, hộ kinh doanh bị chấm dứt hoạt động, bị thu hồi giấy phép hoạt động, bị giải thể, bị tuyên bố phá sản, không còn quyền sử dụng Địa Điểm Sử Dụng Điện hoặc bị truy cứu trách nhiệm hình sự theo quy định của Pháp Luật; là cá nhân mất tích, chết, không còn quyền sử dụng Địa Điểm Sử Dụng Điện hoặc bị truy cứu trách nhiệm hình sự theo quy định của Pháp Luật. Bên A có quyền thực hiện Quy Trình Chấm Dứt Hợp Đồng ngay lập tức khi phát sinh các sự kiện theo quy định này.</w:t>
      </w:r>
    </w:p>
    <w:p w14:paraId="0F9E8401" w14:textId="77777777" w:rsidR="009D2AD4" w:rsidRPr="00292DD5" w:rsidRDefault="009D2AD4" w:rsidP="00FB4658">
      <w:pPr>
        <w:widowControl w:val="0"/>
        <w:numPr>
          <w:ilvl w:val="0"/>
          <w:numId w:val="91"/>
        </w:numPr>
        <w:tabs>
          <w:tab w:val="left" w:pos="1276"/>
        </w:tabs>
        <w:snapToGrid w:val="0"/>
        <w:spacing w:before="120" w:after="120"/>
        <w:ind w:left="0" w:firstLine="567"/>
        <w:jc w:val="both"/>
        <w:rPr>
          <w:rFonts w:eastAsia="Calibri"/>
          <w:szCs w:val="24"/>
        </w:rPr>
      </w:pPr>
      <w:r w:rsidRPr="00292DD5">
        <w:rPr>
          <w:rFonts w:eastAsia="Calibri"/>
          <w:szCs w:val="24"/>
        </w:rPr>
        <w:t>Quy trình chấm dứt Hợp Đồng:</w:t>
      </w:r>
    </w:p>
    <w:p w14:paraId="4F3AE30B"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Ngay sau khi phát sinh các trường hợp hoặc kết thúc thời hạn 15 (mười lăm) ngày kể từ ngày có thông báo về việc đề nghị chấm dứt Hợp Đồng của một Bên theo quy định tại Điều 17.1, các Bên tiến hành:</w:t>
      </w:r>
    </w:p>
    <w:p w14:paraId="212509AF"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Bên A gửi thông báo ngay cho Bên B về thời điểm ngừng cấp điện, phục vụ việc chấm dứt Hợp Đồng.</w:t>
      </w:r>
    </w:p>
    <w:p w14:paraId="24F130EE"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Bên A ngừng cấp điện tại thời điểm đã thông báo trước đó.</w:t>
      </w:r>
    </w:p>
    <w:p w14:paraId="53EED055"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Bên A xác định chỉ số đo điện năng, sản lượng điện đã giao nhận, lập và phát hành hoá đơn. Việc xác định được thực hiện tại Địa Điểm Sử Dụng Điện tính đến thời điểm ngừng cấp điện theo thông báo, không phụ thuộc vào việc điện năng được Bên B hay bất kỳ một bên nào khác sử dụng. Số tiền điện phải thanh toán được xác định theo Điều này do Bên B gánh chịu.</w:t>
      </w:r>
    </w:p>
    <w:p w14:paraId="0BBB3DB9"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 xml:space="preserve">Bên B thực hiện thanh toán toàn bộ Nghĩa Vụ Thanh Toán phát sinh theo Hợp Đồng tính đến thời điểm ngừng cấp điện. </w:t>
      </w:r>
    </w:p>
    <w:p w14:paraId="293BAAD0"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Xử lý tài sản bảo đảm (nếu có): Bên A xác định về Giá trị Tài Sản Bảo Đảm</w:t>
      </w:r>
      <w:r w:rsidRPr="00292DD5" w:rsidDel="00A34B9F">
        <w:rPr>
          <w:rFonts w:eastAsia="Calibri"/>
          <w:szCs w:val="24"/>
        </w:rPr>
        <w:t xml:space="preserve"> </w:t>
      </w:r>
      <w:r w:rsidRPr="00292DD5">
        <w:rPr>
          <w:rFonts w:eastAsia="Calibri"/>
          <w:szCs w:val="24"/>
        </w:rPr>
        <w:t>còn lại tính đến thời điểm chấm dứt Hợp Đồng và xác định ngày giải toả bảo lãnh, hoàn trả tiền cho Bên B. Bên A chỉ giải toả bảo lãnh, hoàn trả tiền sau khi Bên B đã thực hiện xong việc thanh toán toàn bộ Nghĩa Vụ Thanh Toán phát sinh theo Hợp đồng (nếu có).</w:t>
      </w:r>
    </w:p>
    <w:p w14:paraId="7114C7C6" w14:textId="77777777" w:rsidR="009D2AD4" w:rsidRPr="00292DD5" w:rsidRDefault="009D2AD4" w:rsidP="00FB4658">
      <w:pPr>
        <w:widowControl w:val="0"/>
        <w:tabs>
          <w:tab w:val="left" w:pos="993"/>
        </w:tabs>
        <w:snapToGrid w:val="0"/>
        <w:spacing w:before="120" w:after="120"/>
        <w:ind w:firstLine="567"/>
        <w:jc w:val="both"/>
        <w:rPr>
          <w:rFonts w:eastAsia="Calibri"/>
          <w:szCs w:val="24"/>
        </w:rPr>
      </w:pPr>
      <w:r w:rsidRPr="00292DD5">
        <w:rPr>
          <w:rFonts w:eastAsia="Calibri"/>
          <w:szCs w:val="24"/>
        </w:rPr>
        <w:t>Trường hợp Hợp đồng chấm dứt do hành vi vi phạm của Bên B hoặc theo thỏa thuận của các Bên trong các trường hợp khác, Bên A có quyền xử lý Tài Sản Bảo Đảm để thực hiện Nghĩa Vụ Thanh Toán của Bên B. Bên B tiếp tục thanh toán Nghĩa Vụ Thanh Toán còn thiếu hoặc được hoàn trả Giá trị Tài Sản Bảo Đảm còn lại (nếu có).</w:t>
      </w:r>
    </w:p>
    <w:p w14:paraId="4540EB71"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Sau khi Các Bên hoàn tất các nghĩa vụ theo Hợp đồng:</w:t>
      </w:r>
    </w:p>
    <w:p w14:paraId="66953945" w14:textId="33FDED73" w:rsidR="009D2AD4" w:rsidRPr="00292DD5" w:rsidRDefault="009D2AD4" w:rsidP="00FB4658">
      <w:pPr>
        <w:widowControl w:val="0"/>
        <w:numPr>
          <w:ilvl w:val="0"/>
          <w:numId w:val="95"/>
        </w:numPr>
        <w:tabs>
          <w:tab w:val="left" w:pos="993"/>
        </w:tabs>
        <w:snapToGrid w:val="0"/>
        <w:spacing w:before="120" w:after="120"/>
        <w:ind w:left="0" w:firstLine="567"/>
        <w:jc w:val="both"/>
        <w:rPr>
          <w:rFonts w:eastAsia="Calibri"/>
          <w:szCs w:val="24"/>
        </w:rPr>
      </w:pPr>
      <w:r w:rsidRPr="00292DD5">
        <w:rPr>
          <w:rFonts w:eastAsia="Calibri"/>
          <w:szCs w:val="24"/>
        </w:rPr>
        <w:t>Trường hợp chấm dứt theo Điều 17.1.a, các Bên thống nhất Hợp Đồng sẽ tự động chấm dứt khi kết thúc Thời Hạn.</w:t>
      </w:r>
    </w:p>
    <w:p w14:paraId="05C30980" w14:textId="77777777" w:rsidR="009D2AD4" w:rsidRPr="00292DD5" w:rsidRDefault="009D2AD4" w:rsidP="00FB4658">
      <w:pPr>
        <w:widowControl w:val="0"/>
        <w:numPr>
          <w:ilvl w:val="0"/>
          <w:numId w:val="95"/>
        </w:numPr>
        <w:tabs>
          <w:tab w:val="left" w:pos="993"/>
        </w:tabs>
        <w:snapToGrid w:val="0"/>
        <w:spacing w:before="120" w:after="120"/>
        <w:ind w:left="0" w:firstLine="567"/>
        <w:jc w:val="both"/>
        <w:rPr>
          <w:rFonts w:eastAsia="Calibri"/>
          <w:szCs w:val="24"/>
        </w:rPr>
      </w:pPr>
      <w:r w:rsidRPr="00292DD5">
        <w:rPr>
          <w:rFonts w:eastAsia="Calibri"/>
          <w:szCs w:val="24"/>
        </w:rPr>
        <w:t xml:space="preserve">Các trường hợp còn lại, Bên A gửi Bên B dự thảo Biên bản chấm dứt Hợp Đồng. Bên B xác nhận đồng ý bằng cách ký vào Biên bản chấm dứt Hợp Đồng. Trong thời hạn 05 (năm) ngày kể từ ngày Bên B nhận được Biên bản chấm dứt Hợp Đồng nhưng không ký Biên bản chấm dứt Hợp Đồng và không có văn bản gửi cho Bên A nêu rõ lí do, Bên A có quyền hiểu là Bên B đã đồng ý chấm dứt Hợp Đồng. Hợp Đồng chấm dứt theo nội dung Biên bản chấm dứt Hợp Đồng. </w:t>
      </w:r>
    </w:p>
    <w:p w14:paraId="26502986"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Đối với các trường hợp do lỗi của Bên B hoặc các trường hợp khác mà Các Bên không thể tiến hành Quy Trình Chấm Dứt Hợp Đồng theo Điều 17.2 này, việc chấm dứt Hợp Đồng được thực hiện theo quyết định của Cơ Quan Nhà Nước thông qua quá trình giải quyết tranh chấp hoặc theo quy định của Pháp Luật.</w:t>
      </w:r>
    </w:p>
    <w:p w14:paraId="3369C972"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18: GIẢI QUYẾT TRANH CHẤP</w:t>
      </w:r>
    </w:p>
    <w:p w14:paraId="7C61F573" w14:textId="77777777" w:rsidR="009D2AD4" w:rsidRPr="00292DD5" w:rsidRDefault="009D2AD4" w:rsidP="002317E0">
      <w:pPr>
        <w:tabs>
          <w:tab w:val="left" w:pos="993"/>
        </w:tabs>
        <w:spacing w:before="120" w:after="120"/>
        <w:ind w:firstLine="720"/>
        <w:jc w:val="both"/>
        <w:rPr>
          <w:rFonts w:eastAsia="Calibri"/>
          <w:szCs w:val="24"/>
        </w:rPr>
      </w:pPr>
      <w:r w:rsidRPr="00292DD5">
        <w:rPr>
          <w:rFonts w:eastAsia="Calibri"/>
          <w:szCs w:val="24"/>
        </w:rPr>
        <w:t xml:space="preserve">Trường hợp phát sinh tranh chấp, Các Bên sẽ cùng nhau tiến hành thương lượng để tìm ra giải pháp giải quyết tranh chấp tối ưu. Trong thời hạn 90 (chín mươi) ngày kể từ ngày phát </w:t>
      </w:r>
      <w:r w:rsidRPr="00292DD5">
        <w:rPr>
          <w:rFonts w:eastAsia="Calibri"/>
          <w:szCs w:val="24"/>
        </w:rPr>
        <w:lastRenderedPageBreak/>
        <w:t xml:space="preserve">sinh tranh chấp mà Các Bên không đạt được </w:t>
      </w:r>
      <w:r w:rsidRPr="00292DD5">
        <w:rPr>
          <w:rFonts w:eastAsia="Batang"/>
          <w:szCs w:val="24"/>
        </w:rPr>
        <w:t xml:space="preserve">thỏa </w:t>
      </w:r>
      <w:r w:rsidRPr="00292DD5">
        <w:rPr>
          <w:rFonts w:eastAsia="Calibri"/>
          <w:szCs w:val="24"/>
        </w:rPr>
        <w:t xml:space="preserve">thuận, một trong Các Bên có quyền đưa vụ việc ra giải quyết tại Tòa án nhân dân có thẩm quyền. </w:t>
      </w:r>
    </w:p>
    <w:p w14:paraId="35F6EF4F"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19: THỜI HẠN VÀ HIỆU LỰC CỦA HỢP ĐỒNG</w:t>
      </w:r>
    </w:p>
    <w:p w14:paraId="6640D830" w14:textId="176922B8" w:rsidR="00EB6CF2" w:rsidRPr="00292DD5" w:rsidRDefault="009D2AD4" w:rsidP="00175851">
      <w:pPr>
        <w:widowControl w:val="0"/>
        <w:numPr>
          <w:ilvl w:val="0"/>
          <w:numId w:val="96"/>
        </w:numPr>
        <w:tabs>
          <w:tab w:val="left" w:pos="1276"/>
        </w:tabs>
        <w:snapToGrid w:val="0"/>
        <w:spacing w:before="120" w:after="120"/>
        <w:ind w:left="0" w:firstLine="567"/>
        <w:jc w:val="both"/>
        <w:rPr>
          <w:szCs w:val="24"/>
        </w:rPr>
      </w:pPr>
      <w:r w:rsidRPr="00292DD5">
        <w:rPr>
          <w:rFonts w:eastAsia="Calibri"/>
          <w:szCs w:val="24"/>
        </w:rPr>
        <w:t xml:space="preserve">Hiệu lực của Hợp Đồng: </w:t>
      </w:r>
      <w:r w:rsidR="00175851" w:rsidRPr="00FC64D0">
        <w:rPr>
          <w:color w:val="000099"/>
          <w:szCs w:val="24"/>
        </w:rPr>
        <w:t>{HIEU_LUC_TEXT}</w:t>
      </w:r>
      <w:r w:rsidRPr="00292DD5">
        <w:rPr>
          <w:rFonts w:eastAsia="Calibri"/>
          <w:szCs w:val="24"/>
        </w:rPr>
        <w:t>.</w:t>
      </w:r>
    </w:p>
    <w:p w14:paraId="1CCD2874" w14:textId="4FB67D61"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Thời Hạn của Hợp Đồng:</w:t>
      </w:r>
    </w:p>
    <w:p w14:paraId="0595A018" w14:textId="77777777" w:rsidR="009D2AD4" w:rsidRPr="00292DD5" w:rsidRDefault="009D2AD4" w:rsidP="00F014DB">
      <w:pPr>
        <w:widowControl w:val="0"/>
        <w:numPr>
          <w:ilvl w:val="0"/>
          <w:numId w:val="97"/>
        </w:numPr>
        <w:tabs>
          <w:tab w:val="left" w:pos="993"/>
        </w:tabs>
        <w:snapToGrid w:val="0"/>
        <w:spacing w:before="120" w:after="120"/>
        <w:ind w:left="0" w:firstLine="567"/>
        <w:jc w:val="both"/>
        <w:rPr>
          <w:rFonts w:eastAsia="Calibri"/>
          <w:szCs w:val="24"/>
        </w:rPr>
      </w:pPr>
      <w:r w:rsidRPr="00292DD5">
        <w:rPr>
          <w:rFonts w:eastAsia="Calibri"/>
          <w:szCs w:val="24"/>
        </w:rPr>
        <w:t xml:space="preserve">Thời Hạn của Hợp Đồng do Các Bên </w:t>
      </w:r>
      <w:r w:rsidRPr="00292DD5">
        <w:rPr>
          <w:rFonts w:eastAsia="Batang"/>
          <w:szCs w:val="24"/>
        </w:rPr>
        <w:t xml:space="preserve">thỏa </w:t>
      </w:r>
      <w:r w:rsidRPr="00292DD5">
        <w:rPr>
          <w:rFonts w:eastAsia="Calibri"/>
          <w:szCs w:val="24"/>
        </w:rPr>
        <w:t>thuận nhưng không vượt quá thời hạn mà Bên B có quyền sở hữu và/hoặc sử dụng hợp pháp Địa Điểm Sử Dụng Điện.</w:t>
      </w:r>
    </w:p>
    <w:p w14:paraId="582B63CD" w14:textId="77777777" w:rsidR="009D2AD4" w:rsidRPr="00292DD5" w:rsidRDefault="009D2AD4" w:rsidP="00F014DB">
      <w:pPr>
        <w:widowControl w:val="0"/>
        <w:tabs>
          <w:tab w:val="left" w:pos="993"/>
        </w:tabs>
        <w:snapToGrid w:val="0"/>
        <w:spacing w:before="120" w:after="120"/>
        <w:ind w:firstLine="567"/>
        <w:jc w:val="both"/>
        <w:rPr>
          <w:rFonts w:eastAsia="Calibri"/>
          <w:szCs w:val="24"/>
        </w:rPr>
      </w:pPr>
      <w:r w:rsidRPr="00292DD5">
        <w:rPr>
          <w:rFonts w:eastAsia="Calibri"/>
          <w:szCs w:val="24"/>
        </w:rPr>
        <w:t>Việc xác định quyền sở hữu và sử dụng hợp pháp của Bên B đối với Địa Điểm Sử Dụng Điện căn cứ vào các tài liệu được Bên B chủ động cung cấp hoặc theo yêu cầu của Bên A. Các tài liệu này sẽ được đính kèm Hợp Đồng.</w:t>
      </w:r>
    </w:p>
    <w:p w14:paraId="13A09A53" w14:textId="3B38D8A7" w:rsidR="009D2AD4" w:rsidRPr="00292DD5" w:rsidRDefault="009D2AD4" w:rsidP="00F014DB">
      <w:pPr>
        <w:widowControl w:val="0"/>
        <w:numPr>
          <w:ilvl w:val="0"/>
          <w:numId w:val="97"/>
        </w:numPr>
        <w:tabs>
          <w:tab w:val="left" w:pos="993"/>
        </w:tabs>
        <w:snapToGrid w:val="0"/>
        <w:spacing w:before="120" w:after="120"/>
        <w:ind w:left="0" w:firstLine="567"/>
        <w:jc w:val="both"/>
        <w:rPr>
          <w:rFonts w:eastAsia="Calibri"/>
          <w:szCs w:val="24"/>
        </w:rPr>
      </w:pPr>
      <w:r w:rsidRPr="00292DD5">
        <w:rPr>
          <w:rFonts w:eastAsia="Calibri"/>
          <w:szCs w:val="24"/>
        </w:rPr>
        <w:t xml:space="preserve">Căn cứ theo Điều 19.2.a, Các Bên </w:t>
      </w:r>
      <w:r w:rsidRPr="00292DD5">
        <w:rPr>
          <w:rFonts w:eastAsia="Batang"/>
          <w:szCs w:val="24"/>
        </w:rPr>
        <w:t xml:space="preserve">thỏa </w:t>
      </w:r>
      <w:r w:rsidRPr="00292DD5">
        <w:rPr>
          <w:rFonts w:eastAsia="Calibri"/>
          <w:szCs w:val="24"/>
        </w:rPr>
        <w:t xml:space="preserve">thuận và thống nhất ghi nhận Thời Hạn của Hợp Đồng kể từ ngày Hợp đồng có hiệu lực đến </w:t>
      </w:r>
      <w:r w:rsidR="006C5D3D" w:rsidRPr="00FC64D0">
        <w:rPr>
          <w:rFonts w:eastAsia="Calibri"/>
          <w:color w:val="000099"/>
          <w:szCs w:val="24"/>
        </w:rPr>
        <w:t>{HLUC_DENNGAY</w:t>
      </w:r>
      <w:r w:rsidR="0079475F" w:rsidRPr="00FC64D0">
        <w:rPr>
          <w:rFonts w:eastAsia="Calibri"/>
          <w:color w:val="000099"/>
          <w:szCs w:val="24"/>
        </w:rPr>
        <w:t xml:space="preserve"> | dmy</w:t>
      </w:r>
      <w:r w:rsidR="006C5D3D" w:rsidRPr="00FC64D0">
        <w:rPr>
          <w:rFonts w:eastAsia="Calibri"/>
          <w:color w:val="000099"/>
          <w:szCs w:val="24"/>
        </w:rPr>
        <w:t>}</w:t>
      </w:r>
      <w:r w:rsidRPr="00292DD5">
        <w:rPr>
          <w:rFonts w:eastAsia="Calibri"/>
          <w:szCs w:val="24"/>
        </w:rPr>
        <w:t>.</w:t>
      </w:r>
    </w:p>
    <w:p w14:paraId="134D1661" w14:textId="77777777"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Thời Hạn có thể được điều chỉnh hoặc gia hạn theo thỏa thuận giữa Các Bên và phải được quy định thành phụ lục đính kèm Hợp Đồng. </w:t>
      </w:r>
    </w:p>
    <w:p w14:paraId="0F6051DF" w14:textId="16950E3D"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Bên A thông báo trước cho Bên B về việc hết Thời Hạn ít nhất 30 (ba mươi) ngày trước ngày Hợp Đồng này hết hiệu lực để Các Bên tiến hành việc </w:t>
      </w:r>
      <w:r w:rsidRPr="00292DD5">
        <w:rPr>
          <w:rFonts w:eastAsia="Batang"/>
          <w:szCs w:val="24"/>
        </w:rPr>
        <w:t xml:space="preserve">thỏa </w:t>
      </w:r>
      <w:r w:rsidRPr="00292DD5">
        <w:rPr>
          <w:rFonts w:eastAsia="Calibri"/>
          <w:szCs w:val="24"/>
        </w:rPr>
        <w:t xml:space="preserve">thuận gia hạn hoặc chấm dứt Hợp Đồng. Bên B phản hồi lại về việc gia hạn hoặc chấm dứt Hợp Đồng trong thời hạn </w:t>
      </w:r>
      <w:r w:rsidR="00A32C8B" w:rsidRPr="00292DD5">
        <w:rPr>
          <w:rFonts w:eastAsia="Calibri"/>
          <w:szCs w:val="24"/>
        </w:rPr>
        <w:t>15 (mười lăm)</w:t>
      </w:r>
      <w:r w:rsidRPr="00292DD5">
        <w:rPr>
          <w:rFonts w:eastAsia="Calibri"/>
          <w:szCs w:val="24"/>
        </w:rPr>
        <w:t xml:space="preserve"> ngày kể từ ngày nhận được thông báo của Bên A. Bên A thực hiện ngay việc ngừng bán điện kể từ ngày hết Thời Hạn nếu không nhận được phản hồi từ Bên B.</w:t>
      </w:r>
    </w:p>
    <w:p w14:paraId="7D318830" w14:textId="77777777"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Đối với trường hợp tại Điều 19.4, Các Bên thống nhất về việc gia hạn Hợp Đồng: </w:t>
      </w:r>
    </w:p>
    <w:p w14:paraId="704291C5" w14:textId="77777777" w:rsidR="009D2AD4" w:rsidRPr="00292DD5" w:rsidRDefault="009D2AD4" w:rsidP="00F014DB">
      <w:pPr>
        <w:widowControl w:val="0"/>
        <w:numPr>
          <w:ilvl w:val="1"/>
          <w:numId w:val="98"/>
        </w:numPr>
        <w:tabs>
          <w:tab w:val="left" w:pos="993"/>
        </w:tabs>
        <w:snapToGrid w:val="0"/>
        <w:spacing w:before="120" w:after="120"/>
        <w:ind w:left="0" w:firstLine="567"/>
        <w:jc w:val="both"/>
        <w:rPr>
          <w:rFonts w:eastAsia="Calibri"/>
          <w:szCs w:val="24"/>
        </w:rPr>
      </w:pPr>
      <w:r w:rsidRPr="00292DD5">
        <w:rPr>
          <w:rFonts w:eastAsia="Calibri"/>
          <w:szCs w:val="24"/>
        </w:rPr>
        <w:t>Các Bên hoàn thành việc ký Hợp đồng sửa đổi bổ sung về gia hạn Hợp Đồng trước ngày Hợp Đồng hết hiệu lực. Thời gian gia hạn của Hợp Đồng không vượt quá thời hạn mà Bên B có quyền sở hữu và/hoặc sử dụng hợp pháp Địa Điểm Sử Dụng Điện;</w:t>
      </w:r>
    </w:p>
    <w:p w14:paraId="44DF27FB" w14:textId="77777777" w:rsidR="009D2AD4" w:rsidRPr="00292DD5" w:rsidRDefault="009D2AD4" w:rsidP="00F014DB">
      <w:pPr>
        <w:widowControl w:val="0"/>
        <w:numPr>
          <w:ilvl w:val="1"/>
          <w:numId w:val="98"/>
        </w:numPr>
        <w:tabs>
          <w:tab w:val="left" w:pos="993"/>
        </w:tabs>
        <w:snapToGrid w:val="0"/>
        <w:spacing w:before="120" w:after="120"/>
        <w:ind w:left="0" w:firstLine="567"/>
        <w:jc w:val="both"/>
        <w:rPr>
          <w:rFonts w:eastAsia="Calibri"/>
          <w:szCs w:val="24"/>
        </w:rPr>
      </w:pPr>
      <w:r w:rsidRPr="00292DD5">
        <w:rPr>
          <w:rFonts w:eastAsia="Calibri"/>
          <w:szCs w:val="24"/>
        </w:rPr>
        <w:t>Đối với trường hợp có áp dụng Biện Pháp Bảo Đảm, Bên B phải gia hạn thời hạn bảo lãnh ngân hàng hoặc chấp thuận kéo dài thời gian hình thức đặt cọc bằng tiền tương ứng với hiệu lực của Hợp Đồng và Thời Hạn gia hạn. Giá trị Tài sản Bảo đảm trong Thời hạn gia hạn được điều chỉnh theo Điều 8.7 (nếu cần thiết).</w:t>
      </w:r>
    </w:p>
    <w:p w14:paraId="63F12A2A"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20: ĐIỀU KHOẢN CUỐI CÙNG</w:t>
      </w:r>
    </w:p>
    <w:p w14:paraId="35EB6E24" w14:textId="7039CF79" w:rsidR="009D2AD4" w:rsidRPr="00292DD5" w:rsidRDefault="009D2AD4" w:rsidP="00122C1A">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Thông báo và liên lạc</w:t>
      </w:r>
      <w:r w:rsidR="00662696" w:rsidRPr="00662696">
        <w:rPr>
          <w:rFonts w:eastAsia="Calibri"/>
          <w:szCs w:val="24"/>
        </w:rPr>
        <w:t>:</w:t>
      </w:r>
    </w:p>
    <w:p w14:paraId="23ED2F99" w14:textId="77777777" w:rsidR="009D2AD4" w:rsidRPr="00292DD5" w:rsidRDefault="009D2AD4" w:rsidP="005F550E">
      <w:pPr>
        <w:widowControl w:val="0"/>
        <w:numPr>
          <w:ilvl w:val="0"/>
          <w:numId w:val="100"/>
        </w:numPr>
        <w:tabs>
          <w:tab w:val="left" w:pos="993"/>
          <w:tab w:val="left" w:pos="1418"/>
        </w:tabs>
        <w:snapToGrid w:val="0"/>
        <w:spacing w:before="120" w:after="120"/>
        <w:ind w:left="0" w:firstLine="567"/>
        <w:jc w:val="both"/>
        <w:rPr>
          <w:rFonts w:eastAsia="Calibri"/>
          <w:szCs w:val="24"/>
        </w:rPr>
      </w:pPr>
      <w:r w:rsidRPr="00292DD5">
        <w:rPr>
          <w:rFonts w:eastAsia="Calibri"/>
          <w:szCs w:val="24"/>
        </w:rPr>
        <w:t>Một thông báo được đưa ra theo Hợp Đồng này phải bằng văn bản và gửi cho người nhận là cá nhân, tổ chức có liên quan đến địa chỉ được quy định tại Điều 3.3.b (hoặc địa chỉ hoặc người nhận khác theo thông báo của mỗi Bên cho Bên còn lại trong từng trường hợp) bằng các hình thức tại Điều 3.3.c.</w:t>
      </w:r>
    </w:p>
    <w:p w14:paraId="5D47D639" w14:textId="77777777" w:rsidR="009D2AD4" w:rsidRPr="00292DD5" w:rsidRDefault="009D2AD4" w:rsidP="005F550E">
      <w:pPr>
        <w:widowControl w:val="0"/>
        <w:numPr>
          <w:ilvl w:val="0"/>
          <w:numId w:val="100"/>
        </w:numPr>
        <w:tabs>
          <w:tab w:val="left" w:pos="993"/>
          <w:tab w:val="left" w:pos="1418"/>
        </w:tabs>
        <w:snapToGrid w:val="0"/>
        <w:spacing w:before="120" w:after="120"/>
        <w:ind w:left="0" w:firstLine="567"/>
        <w:jc w:val="both"/>
        <w:rPr>
          <w:rFonts w:eastAsia="Calibri"/>
          <w:szCs w:val="24"/>
        </w:rPr>
      </w:pPr>
      <w:r w:rsidRPr="00292DD5">
        <w:rPr>
          <w:rFonts w:eastAsia="Calibri"/>
          <w:szCs w:val="24"/>
        </w:rPr>
        <w:t xml:space="preserve">Căn cứ theo quy định này, Các Bên </w:t>
      </w:r>
      <w:r w:rsidRPr="00292DD5">
        <w:rPr>
          <w:rFonts w:eastAsia="Batang"/>
          <w:szCs w:val="24"/>
        </w:rPr>
        <w:t xml:space="preserve">thỏa </w:t>
      </w:r>
      <w:r w:rsidRPr="00292DD5">
        <w:rPr>
          <w:rFonts w:eastAsia="Calibri"/>
          <w:szCs w:val="24"/>
        </w:rPr>
        <w:t>thuận và ghi nhận các nội dung quy định về hình thức thông báo và địa chỉ gửi thông báo tại Điều 3.3.</w:t>
      </w:r>
    </w:p>
    <w:p w14:paraId="27F23A26"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Việc sửa đổi, bổ sung Hợp Đồng được thực hiện bằng cách ký kết Hợp đồng sửa đổi, bổ sung hoặc theo thông báo của Bên A.</w:t>
      </w:r>
    </w:p>
    <w:p w14:paraId="12AD9DCC"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Việc giải thích và thực hiện Hợp Đồng này được điều chỉnh bởi Pháp Luật. Trong trường hợp có sự mâu thuẫn giữa nội dung của Hợp Đồng và quy định của Pháp Luật, Các Bên thống nhất áp dụng quy định Pháp Luật để điều chỉnh vấn đề đó.</w:t>
      </w:r>
    </w:p>
    <w:p w14:paraId="298B545B"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 xml:space="preserve">Trường hợp bất kỳ quy định nào trong Hợp Đồng bị vô hiệu hoặc không thể thi hành, thì quy định đó sẽ không có hiệu lực và không làm ảnh hưởng đến hiệu lực của các quy định còn lại trong Hợp Đồng. Khi đó, Hợp Đồng này sẽ được hiểu và giải thích theo các quy định còn lại của Hợp Đồng. Các Bên sẽ cùng nhau, trên tinh thần hợp tác, thiện chí, nỗ lực để thay thế quy định vô hiệu hoặc không thể thi hành đó bằng một quy định khác có hiệu lực và </w:t>
      </w:r>
      <w:r w:rsidRPr="00292DD5">
        <w:rPr>
          <w:rFonts w:eastAsia="Calibri"/>
          <w:szCs w:val="24"/>
        </w:rPr>
        <w:lastRenderedPageBreak/>
        <w:t>có thể thi hành, với nội dung phù hợp nhất với quy định bị thay thế.</w:t>
      </w:r>
    </w:p>
    <w:p w14:paraId="612FF834"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 xml:space="preserve">Việc </w:t>
      </w:r>
      <w:r w:rsidRPr="00292DD5">
        <w:rPr>
          <w:rFonts w:eastAsia="Batang"/>
          <w:szCs w:val="24"/>
        </w:rPr>
        <w:t xml:space="preserve">thỏa </w:t>
      </w:r>
      <w:r w:rsidRPr="00292DD5">
        <w:rPr>
          <w:rFonts w:eastAsia="Calibri"/>
          <w:szCs w:val="24"/>
        </w:rPr>
        <w:t>thuận và ký kết Hợp Đồng diễn ra trên tinh thần thiện chí, trung thực. Hợp Đồng là kết quả của việc đàm phán giữa Các Bên và sẽ không bị suy đoán rằng một điều khoản không rõ nghĩa nào cần phải được giải thích theo hướng có lợi hoặc bất lợi cho bất kỳ Bên nào.</w:t>
      </w:r>
    </w:p>
    <w:p w14:paraId="45D671FA" w14:textId="124E4982" w:rsidR="00B101F0" w:rsidRPr="00292DD5" w:rsidRDefault="00B101F0"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 xml:space="preserve">Trong quá trình thực hiện Hợp Đồng, trường hợp các văn bản quy phạm pháp luật được dẫn chiếu tại </w:t>
      </w:r>
      <w:bookmarkStart w:id="3" w:name="_Hlk193299579"/>
      <w:r w:rsidRPr="00292DD5">
        <w:rPr>
          <w:rFonts w:eastAsia="Calibri"/>
          <w:szCs w:val="24"/>
        </w:rPr>
        <w:t xml:space="preserve">Hợp Đồng </w:t>
      </w:r>
      <w:bookmarkEnd w:id="3"/>
      <w:r w:rsidRPr="00292DD5">
        <w:rPr>
          <w:rFonts w:eastAsia="Calibri"/>
          <w:szCs w:val="24"/>
        </w:rPr>
        <w:t>này sửa đổi, bổ sung hoặc thay thế bằng các văn bản mới thì áp dụng theo các văn bản mới.</w:t>
      </w:r>
    </w:p>
    <w:p w14:paraId="0851D83B"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Hợp Đồng được lập bằng tiếng Việt. Trong quá trình thực hiện Hợp Đồng mà Bên B có nhu cầu dịch Hợp Đồng sang ngôn ngữ khác ngoài tiếng Việt, nếu có sự không thống nhất giữa nội dung bản dịch và bản gốc tiếng Việt thì nội dung của bản gốc tiếng Việt được ưu tiên áp dụng.</w:t>
      </w:r>
    </w:p>
    <w:p w14:paraId="43CE9892" w14:textId="77777777" w:rsidR="009D2AD4" w:rsidRPr="00292DD5" w:rsidRDefault="009D2AD4" w:rsidP="00205E52">
      <w:pPr>
        <w:tabs>
          <w:tab w:val="left" w:pos="993"/>
        </w:tabs>
        <w:spacing w:before="120" w:after="120"/>
        <w:ind w:firstLine="567"/>
        <w:jc w:val="both"/>
        <w:rPr>
          <w:rFonts w:eastAsia="Calibri"/>
          <w:szCs w:val="24"/>
        </w:rPr>
      </w:pPr>
      <w:r w:rsidRPr="00292DD5">
        <w:rPr>
          <w:rFonts w:eastAsia="Calibri"/>
          <w:szCs w:val="24"/>
        </w:rPr>
        <w:t>Hợp Đồng được Các Bên xác nhận và ký kết đầy đủ thông qua hình thức như dưới đây.</w:t>
      </w:r>
    </w:p>
    <w:p w14:paraId="67BFFDAA" w14:textId="77777777" w:rsidR="009D2AD4" w:rsidRPr="00292DD5" w:rsidRDefault="009D2AD4" w:rsidP="00205E52">
      <w:pPr>
        <w:tabs>
          <w:tab w:val="left" w:pos="993"/>
        </w:tabs>
        <w:spacing w:before="120" w:after="120"/>
        <w:ind w:firstLine="567"/>
        <w:jc w:val="both"/>
        <w:rPr>
          <w:rFonts w:eastAsia="Calibri"/>
          <w:i/>
          <w:iCs/>
          <w:szCs w:val="24"/>
        </w:rPr>
      </w:pPr>
      <w:r w:rsidRPr="00292DD5">
        <w:rPr>
          <w:rFonts w:eastAsia="Calibri"/>
          <w:i/>
          <w:iCs/>
          <w:szCs w:val="24"/>
        </w:rPr>
        <w:t xml:space="preserve">Trong trường hợp ký kết hợp đồng bằng văn bản giấy: </w:t>
      </w:r>
    </w:p>
    <w:p w14:paraId="4B7360C9" w14:textId="77777777" w:rsidR="009D2AD4" w:rsidRPr="00292DD5" w:rsidRDefault="009D2AD4" w:rsidP="00205E52">
      <w:pPr>
        <w:tabs>
          <w:tab w:val="left" w:pos="993"/>
        </w:tabs>
        <w:spacing w:before="120" w:after="120"/>
        <w:ind w:firstLine="567"/>
        <w:jc w:val="both"/>
        <w:rPr>
          <w:rFonts w:eastAsia="Calibri"/>
          <w:szCs w:val="24"/>
        </w:rPr>
      </w:pPr>
      <w:r w:rsidRPr="00292DD5" w:rsidDel="00A6531E">
        <w:rPr>
          <w:rFonts w:eastAsia="Calibri"/>
          <w:szCs w:val="24"/>
        </w:rPr>
        <w:t xml:space="preserve">Hợp Đồng này được lập thành 02 (hai) bản gốc </w:t>
      </w:r>
      <w:r w:rsidRPr="00292DD5">
        <w:rPr>
          <w:rFonts w:eastAsia="Calibri"/>
          <w:szCs w:val="24"/>
        </w:rPr>
        <w:t xml:space="preserve">bằng tiếng Việt </w:t>
      </w:r>
      <w:r w:rsidRPr="00292DD5" w:rsidDel="00A6531E">
        <w:rPr>
          <w:rFonts w:eastAsia="Calibri"/>
          <w:szCs w:val="24"/>
        </w:rPr>
        <w:t>với đầy đủ chữ ký của Các Bên. Mỗi Bên giữ 01 (một) bản Hợp Đồng để làm căn cứ thực hiện.</w:t>
      </w:r>
    </w:p>
    <w:p w14:paraId="2454ECCB" w14:textId="77777777" w:rsidR="009D2AD4" w:rsidRPr="00292DD5" w:rsidRDefault="009D2AD4" w:rsidP="00205E52">
      <w:pPr>
        <w:tabs>
          <w:tab w:val="left" w:pos="993"/>
        </w:tabs>
        <w:spacing w:before="120" w:after="120"/>
        <w:ind w:firstLine="567"/>
        <w:jc w:val="both"/>
        <w:rPr>
          <w:rFonts w:eastAsia="Calibri"/>
          <w:i/>
          <w:iCs/>
          <w:szCs w:val="24"/>
        </w:rPr>
      </w:pPr>
      <w:r w:rsidRPr="00292DD5">
        <w:rPr>
          <w:rFonts w:eastAsia="Calibri"/>
          <w:i/>
          <w:iCs/>
          <w:szCs w:val="24"/>
        </w:rPr>
        <w:t xml:space="preserve">Trong trường hợp ký kết hợp đồng bằng điện tử: </w:t>
      </w:r>
    </w:p>
    <w:p w14:paraId="08838264" w14:textId="00B51944" w:rsidR="00EB6CF2" w:rsidRPr="00292DD5" w:rsidRDefault="00EB6CF2" w:rsidP="00205E52">
      <w:pPr>
        <w:tabs>
          <w:tab w:val="left" w:pos="993"/>
        </w:tabs>
        <w:spacing w:before="120" w:after="120"/>
        <w:ind w:firstLine="567"/>
        <w:jc w:val="both"/>
        <w:rPr>
          <w:rFonts w:eastAsia="Calibri"/>
          <w:szCs w:val="24"/>
        </w:rPr>
      </w:pPr>
      <w:r w:rsidRPr="00292DD5">
        <w:rPr>
          <w:rFonts w:eastAsia="Calibri"/>
          <w:szCs w:val="24"/>
        </w:rPr>
        <w:t xml:space="preserve">Hợp Đồng được lập bằng tiếng Việt, và được lưu trữ tại hệ thống phương tiện lưu trữ điện tử của Bên A tại website </w:t>
      </w:r>
      <w:r w:rsidR="00A32C8B" w:rsidRPr="00292DD5">
        <w:rPr>
          <w:rFonts w:eastAsia="Calibri"/>
          <w:szCs w:val="24"/>
        </w:rPr>
        <w:t>https://cskh.evnspc.vn</w:t>
      </w:r>
      <w:r w:rsidRPr="00292DD5">
        <w:rPr>
          <w:rFonts w:eastAsia="Calibri"/>
          <w:szCs w:val="24"/>
        </w:rPr>
        <w:t xml:space="preserve"> và/hoặc </w:t>
      </w:r>
      <w:r w:rsidR="00A32C8B" w:rsidRPr="00292DD5">
        <w:rPr>
          <w:rFonts w:eastAsia="Calibri"/>
          <w:szCs w:val="24"/>
        </w:rPr>
        <w:t xml:space="preserve">tại </w:t>
      </w:r>
      <w:r w:rsidRPr="00292DD5">
        <w:rPr>
          <w:rFonts w:eastAsia="Calibri"/>
          <w:szCs w:val="24"/>
        </w:rPr>
        <w:t xml:space="preserve">ứng dụng APP </w:t>
      </w:r>
      <w:r w:rsidR="00BF0CEC" w:rsidRPr="00292DD5">
        <w:rPr>
          <w:rFonts w:eastAsia="Calibri"/>
          <w:szCs w:val="24"/>
        </w:rPr>
        <w:t xml:space="preserve">CSKH </w:t>
      </w:r>
      <w:r w:rsidR="006F627A" w:rsidRPr="00292DD5">
        <w:rPr>
          <w:rFonts w:eastAsia="Batang"/>
          <w:color w:val="0070C0"/>
          <w:szCs w:val="24"/>
        </w:rPr>
        <w:t>EVN</w:t>
      </w:r>
      <w:r w:rsidR="006F627A" w:rsidRPr="00292DD5">
        <w:rPr>
          <w:rFonts w:eastAsia="Batang"/>
          <w:i/>
          <w:iCs/>
          <w:color w:val="FF0000"/>
          <w:szCs w:val="24"/>
        </w:rPr>
        <w:t>SPC</w:t>
      </w:r>
      <w:r w:rsidRPr="00292DD5">
        <w:rPr>
          <w:rFonts w:eastAsia="Calibri"/>
          <w:szCs w:val="24"/>
        </w:rPr>
        <w:t>. Bên B có quyền truy cập để tra cứu nội dung Hợp Đồng này.</w:t>
      </w:r>
      <w:r w:rsidR="00FA2533" w:rsidRPr="00292DD5">
        <w:rPr>
          <w:rFonts w:eastAsia="Calibri"/>
          <w:szCs w:val="24"/>
        </w:rPr>
        <w:t>/.</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4496"/>
      </w:tblGrid>
      <w:tr w:rsidR="00684D34" w:rsidRPr="00292DD5" w14:paraId="099487E4" w14:textId="77777777" w:rsidTr="00E259A4">
        <w:tc>
          <w:tcPr>
            <w:tcW w:w="4783" w:type="dxa"/>
          </w:tcPr>
          <w:p w14:paraId="24AD5FE9" w14:textId="3A354735" w:rsidR="00684D34" w:rsidRPr="00292DD5" w:rsidRDefault="00662696" w:rsidP="00E259A4">
            <w:pPr>
              <w:pStyle w:val="BodyText"/>
              <w:jc w:val="center"/>
              <w:rPr>
                <w:rFonts w:ascii="Times New Roman" w:hAnsi="Times New Roman"/>
                <w:b/>
                <w:bCs/>
                <w:w w:val="105"/>
                <w:sz w:val="26"/>
                <w:szCs w:val="26"/>
              </w:rPr>
            </w:pPr>
            <w:r>
              <w:rPr>
                <w:rFonts w:ascii="Times New Roman" w:hAnsi="Times New Roman"/>
                <w:b/>
                <w:bCs/>
                <w:w w:val="105"/>
                <w:sz w:val="26"/>
                <w:szCs w:val="26"/>
              </w:rPr>
              <w:t>Đ</w:t>
            </w:r>
            <w:r w:rsidRPr="00662696">
              <w:rPr>
                <w:rFonts w:ascii="Times New Roman" w:hAnsi="Times New Roman"/>
                <w:b/>
                <w:bCs/>
                <w:w w:val="105"/>
                <w:sz w:val="26"/>
                <w:szCs w:val="26"/>
              </w:rPr>
              <w:t xml:space="preserve">ẠI DIỆN </w:t>
            </w:r>
            <w:r w:rsidR="00684D34" w:rsidRPr="00292DD5">
              <w:rPr>
                <w:rFonts w:ascii="Times New Roman" w:hAnsi="Times New Roman"/>
                <w:b/>
                <w:bCs/>
                <w:w w:val="105"/>
                <w:sz w:val="26"/>
                <w:szCs w:val="26"/>
              </w:rPr>
              <w:t>BÊN B</w:t>
            </w:r>
          </w:p>
          <w:p w14:paraId="2A454636" w14:textId="77777777" w:rsidR="00684D34" w:rsidRPr="00292DD5" w:rsidRDefault="00684D34" w:rsidP="00E259A4">
            <w:pPr>
              <w:pStyle w:val="BodyText"/>
              <w:jc w:val="center"/>
              <w:rPr>
                <w:rFonts w:ascii="Times New Roman" w:hAnsi="Times New Roman"/>
                <w:w w:val="105"/>
                <w:sz w:val="26"/>
                <w:szCs w:val="26"/>
              </w:rPr>
            </w:pPr>
          </w:p>
          <w:p w14:paraId="3EA353EB" w14:textId="77777777" w:rsidR="00684D34" w:rsidRPr="00292DD5" w:rsidRDefault="00684D34" w:rsidP="00E259A4">
            <w:pPr>
              <w:pStyle w:val="BodyText"/>
              <w:jc w:val="center"/>
              <w:rPr>
                <w:rFonts w:ascii="Times New Roman" w:hAnsi="Times New Roman"/>
                <w:w w:val="105"/>
                <w:sz w:val="26"/>
                <w:szCs w:val="26"/>
              </w:rPr>
            </w:pPr>
          </w:p>
          <w:p w14:paraId="1AD73118" w14:textId="77777777" w:rsidR="00684D34" w:rsidRPr="00292DD5" w:rsidRDefault="00684D34" w:rsidP="00E259A4">
            <w:pPr>
              <w:pStyle w:val="BodyText"/>
              <w:jc w:val="center"/>
              <w:rPr>
                <w:rFonts w:ascii="Times New Roman" w:hAnsi="Times New Roman"/>
                <w:w w:val="105"/>
                <w:sz w:val="26"/>
                <w:szCs w:val="26"/>
              </w:rPr>
            </w:pPr>
          </w:p>
          <w:p w14:paraId="4C832D93" w14:textId="77777777" w:rsidR="00684D34" w:rsidRPr="00292DD5" w:rsidRDefault="00684D34" w:rsidP="00E259A4">
            <w:pPr>
              <w:pStyle w:val="BodyText"/>
              <w:jc w:val="center"/>
              <w:rPr>
                <w:rFonts w:ascii="Times New Roman" w:hAnsi="Times New Roman"/>
                <w:w w:val="105"/>
                <w:sz w:val="26"/>
                <w:szCs w:val="26"/>
              </w:rPr>
            </w:pPr>
          </w:p>
          <w:p w14:paraId="5F7841A8" w14:textId="77777777" w:rsidR="00684D34" w:rsidRPr="00292DD5" w:rsidRDefault="00684D34" w:rsidP="00E259A4">
            <w:pPr>
              <w:pStyle w:val="BodyText"/>
              <w:jc w:val="center"/>
              <w:rPr>
                <w:rFonts w:ascii="Times New Roman" w:hAnsi="Times New Roman"/>
                <w:w w:val="105"/>
                <w:sz w:val="26"/>
                <w:szCs w:val="26"/>
              </w:rPr>
            </w:pPr>
          </w:p>
          <w:p w14:paraId="237BC165" w14:textId="77777777" w:rsidR="00684D34" w:rsidRPr="00292DD5" w:rsidRDefault="00684D34" w:rsidP="00E259A4">
            <w:pPr>
              <w:pStyle w:val="BodyText"/>
              <w:jc w:val="center"/>
              <w:rPr>
                <w:rFonts w:ascii="Times New Roman" w:hAnsi="Times New Roman"/>
                <w:b/>
                <w:bCs/>
                <w:w w:val="105"/>
                <w:sz w:val="26"/>
                <w:szCs w:val="26"/>
              </w:rPr>
            </w:pPr>
            <w:r w:rsidRPr="00FC64D0">
              <w:rPr>
                <w:rFonts w:ascii="Times New Roman" w:hAnsi="Times New Roman"/>
                <w:b/>
                <w:bCs/>
                <w:color w:val="000099"/>
                <w:w w:val="105"/>
                <w:sz w:val="26"/>
                <w:szCs w:val="26"/>
              </w:rPr>
              <w:t>{TEN_DDIEN}</w:t>
            </w:r>
          </w:p>
        </w:tc>
        <w:tc>
          <w:tcPr>
            <w:tcW w:w="4783" w:type="dxa"/>
          </w:tcPr>
          <w:p w14:paraId="5DB700BA" w14:textId="06CCAD41" w:rsidR="00684D34" w:rsidRPr="00292DD5" w:rsidRDefault="00662696" w:rsidP="00E259A4">
            <w:pPr>
              <w:pStyle w:val="BodyText"/>
              <w:jc w:val="center"/>
              <w:rPr>
                <w:rFonts w:ascii="Times New Roman" w:hAnsi="Times New Roman"/>
                <w:b/>
                <w:bCs/>
                <w:w w:val="105"/>
                <w:sz w:val="26"/>
                <w:szCs w:val="26"/>
              </w:rPr>
            </w:pPr>
            <w:r>
              <w:rPr>
                <w:rFonts w:ascii="Times New Roman" w:hAnsi="Times New Roman"/>
                <w:b/>
                <w:bCs/>
                <w:w w:val="105"/>
                <w:sz w:val="26"/>
                <w:szCs w:val="26"/>
              </w:rPr>
              <w:t>Đ</w:t>
            </w:r>
            <w:r w:rsidRPr="00662696">
              <w:rPr>
                <w:rFonts w:ascii="Times New Roman" w:hAnsi="Times New Roman"/>
                <w:b/>
                <w:bCs/>
                <w:w w:val="105"/>
                <w:sz w:val="26"/>
                <w:szCs w:val="26"/>
              </w:rPr>
              <w:t xml:space="preserve">ẠI DIỆN </w:t>
            </w:r>
            <w:r w:rsidR="00684D34" w:rsidRPr="00292DD5">
              <w:rPr>
                <w:rFonts w:ascii="Times New Roman" w:hAnsi="Times New Roman"/>
                <w:b/>
                <w:bCs/>
                <w:w w:val="105"/>
                <w:sz w:val="26"/>
                <w:szCs w:val="26"/>
              </w:rPr>
              <w:t>BÊN A</w:t>
            </w:r>
          </w:p>
          <w:p w14:paraId="50A3D2E2" w14:textId="77777777" w:rsidR="00684D34" w:rsidRPr="00292DD5" w:rsidRDefault="00684D34" w:rsidP="00E259A4">
            <w:pPr>
              <w:pStyle w:val="BodyText"/>
              <w:jc w:val="center"/>
              <w:rPr>
                <w:rFonts w:ascii="Times New Roman" w:hAnsi="Times New Roman"/>
                <w:w w:val="105"/>
                <w:sz w:val="26"/>
                <w:szCs w:val="26"/>
              </w:rPr>
            </w:pPr>
          </w:p>
          <w:p w14:paraId="37DE16D9" w14:textId="77777777" w:rsidR="00684D34" w:rsidRPr="00292DD5" w:rsidRDefault="00684D34" w:rsidP="00E259A4">
            <w:pPr>
              <w:pStyle w:val="BodyText"/>
              <w:jc w:val="center"/>
              <w:rPr>
                <w:rFonts w:ascii="Times New Roman" w:hAnsi="Times New Roman"/>
                <w:w w:val="105"/>
                <w:sz w:val="26"/>
                <w:szCs w:val="26"/>
              </w:rPr>
            </w:pPr>
          </w:p>
          <w:p w14:paraId="5E1F4824" w14:textId="77777777" w:rsidR="00684D34" w:rsidRPr="00292DD5" w:rsidRDefault="00684D34" w:rsidP="00E259A4">
            <w:pPr>
              <w:pStyle w:val="BodyText"/>
              <w:jc w:val="center"/>
              <w:rPr>
                <w:rFonts w:ascii="Times New Roman" w:hAnsi="Times New Roman"/>
                <w:w w:val="105"/>
                <w:sz w:val="26"/>
                <w:szCs w:val="26"/>
              </w:rPr>
            </w:pPr>
          </w:p>
          <w:p w14:paraId="711F6797" w14:textId="77777777" w:rsidR="00684D34" w:rsidRPr="00292DD5" w:rsidRDefault="00684D34" w:rsidP="00E259A4">
            <w:pPr>
              <w:pStyle w:val="BodyText"/>
              <w:jc w:val="center"/>
              <w:rPr>
                <w:rFonts w:ascii="Times New Roman" w:hAnsi="Times New Roman"/>
                <w:w w:val="105"/>
                <w:sz w:val="26"/>
                <w:szCs w:val="26"/>
              </w:rPr>
            </w:pPr>
          </w:p>
          <w:p w14:paraId="5CD5F5E1" w14:textId="77777777" w:rsidR="00684D34" w:rsidRPr="00292DD5" w:rsidRDefault="00684D34" w:rsidP="00E259A4">
            <w:pPr>
              <w:pStyle w:val="BodyText"/>
              <w:jc w:val="center"/>
              <w:rPr>
                <w:rFonts w:ascii="Times New Roman" w:hAnsi="Times New Roman"/>
                <w:w w:val="105"/>
                <w:sz w:val="26"/>
                <w:szCs w:val="26"/>
              </w:rPr>
            </w:pPr>
          </w:p>
          <w:p w14:paraId="1746937B" w14:textId="77777777" w:rsidR="00684D34" w:rsidRPr="00292DD5" w:rsidRDefault="00684D34" w:rsidP="00E259A4">
            <w:pPr>
              <w:pStyle w:val="BodyText"/>
              <w:jc w:val="center"/>
              <w:rPr>
                <w:rFonts w:ascii="Times New Roman" w:hAnsi="Times New Roman"/>
                <w:w w:val="105"/>
                <w:sz w:val="26"/>
                <w:szCs w:val="26"/>
              </w:rPr>
            </w:pPr>
            <w:r w:rsidRPr="00292DD5">
              <w:rPr>
                <w:rFonts w:ascii="Times New Roman" w:hAnsi="Times New Roman"/>
                <w:b/>
                <w:bCs/>
                <w:w w:val="105"/>
                <w:sz w:val="26"/>
                <w:szCs w:val="26"/>
              </w:rPr>
              <w:t>Nguyễn Trọng Nghĩa</w:t>
            </w:r>
          </w:p>
        </w:tc>
      </w:tr>
    </w:tbl>
    <w:p w14:paraId="5ECD6408" w14:textId="77777777" w:rsidR="00EB6CF2" w:rsidRPr="00AE7F1E" w:rsidRDefault="00EB6CF2" w:rsidP="002317E0">
      <w:pPr>
        <w:tabs>
          <w:tab w:val="left" w:pos="993"/>
        </w:tabs>
        <w:spacing w:before="120" w:after="120"/>
        <w:jc w:val="both"/>
        <w:rPr>
          <w:rFonts w:eastAsia="Calibri"/>
          <w:szCs w:val="24"/>
        </w:rPr>
      </w:pPr>
    </w:p>
    <w:sectPr w:rsidR="00EB6CF2" w:rsidRPr="00AE7F1E" w:rsidSect="006F627A">
      <w:headerReference w:type="default" r:id="rId11"/>
      <w:footerReference w:type="even" r:id="rId12"/>
      <w:footerReference w:type="default" r:id="rId13"/>
      <w:headerReference w:type="first" r:id="rId14"/>
      <w:footnotePr>
        <w:numRestart w:val="eachPage"/>
      </w:footnotePr>
      <w:pgSz w:w="11907" w:h="16840" w:code="9"/>
      <w:pgMar w:top="964" w:right="1134" w:bottom="964" w:left="1701" w:header="51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E8E68" w14:textId="77777777" w:rsidR="00D72C94" w:rsidRPr="00292DD5" w:rsidRDefault="00D72C94" w:rsidP="00FC61FE">
      <w:r w:rsidRPr="00292DD5">
        <w:separator/>
      </w:r>
    </w:p>
  </w:endnote>
  <w:endnote w:type="continuationSeparator" w:id="0">
    <w:p w14:paraId="1FB09596" w14:textId="77777777" w:rsidR="00D72C94" w:rsidRPr="00292DD5" w:rsidRDefault="00D72C94" w:rsidP="00FC61FE">
      <w:r w:rsidRPr="00292D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font>
  <w:font w:name="Monotype Sorts">
    <w:altName w:val="Segoe UI Symbol"/>
    <w:charset w:val="02"/>
    <w:family w:val="auto"/>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1CB0" w14:textId="77777777" w:rsidR="006F0EA6" w:rsidRPr="00292DD5" w:rsidRDefault="006F0EA6" w:rsidP="00C06A98">
    <w:pPr>
      <w:pStyle w:val="Footer"/>
      <w:framePr w:wrap="around" w:vAnchor="text" w:hAnchor="margin" w:xAlign="center" w:y="1"/>
      <w:rPr>
        <w:rStyle w:val="PageNumber"/>
      </w:rPr>
    </w:pPr>
  </w:p>
  <w:p w14:paraId="732268FF" w14:textId="77777777" w:rsidR="006F0EA6" w:rsidRPr="00292DD5" w:rsidRDefault="006F0EA6" w:rsidP="00C06A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11A9" w14:textId="77777777" w:rsidR="006F0EA6" w:rsidRPr="00292DD5" w:rsidRDefault="006F0EA6" w:rsidP="00C06A98">
    <w:pPr>
      <w:pStyle w:val="Footer"/>
      <w:framePr w:wrap="around" w:vAnchor="text" w:hAnchor="margin" w:xAlign="right" w:y="1"/>
      <w:rPr>
        <w:rStyle w:val="PageNumber"/>
      </w:rPr>
    </w:pPr>
  </w:p>
  <w:p w14:paraId="6F057415" w14:textId="77777777" w:rsidR="006F0EA6" w:rsidRPr="00292DD5" w:rsidRDefault="006F0EA6" w:rsidP="00746BFB">
    <w:pPr>
      <w:pStyle w:val="Footer"/>
      <w:tabs>
        <w:tab w:val="left" w:pos="7685"/>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B3D6" w14:textId="77777777" w:rsidR="00D72C94" w:rsidRPr="00292DD5" w:rsidRDefault="00D72C94" w:rsidP="00FC61FE">
      <w:r w:rsidRPr="00292DD5">
        <w:separator/>
      </w:r>
    </w:p>
  </w:footnote>
  <w:footnote w:type="continuationSeparator" w:id="0">
    <w:p w14:paraId="47511B2E" w14:textId="77777777" w:rsidR="00D72C94" w:rsidRPr="00292DD5" w:rsidRDefault="00D72C94" w:rsidP="00FC61FE">
      <w:r w:rsidRPr="00292D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630094256"/>
      <w:docPartObj>
        <w:docPartGallery w:val="Page Numbers (Top of Page)"/>
        <w:docPartUnique/>
      </w:docPartObj>
    </w:sdtPr>
    <w:sdtEndPr>
      <w:rPr>
        <w:rFonts w:ascii="Times New Roman" w:hAnsi="Times New Roman"/>
        <w:sz w:val="24"/>
        <w:szCs w:val="24"/>
      </w:rPr>
    </w:sdtEndPr>
    <w:sdtContent>
      <w:p w14:paraId="284C4B16" w14:textId="08225D29" w:rsidR="00135677" w:rsidRPr="00292DD5" w:rsidRDefault="00000000" w:rsidP="00801E24">
        <w:pPr>
          <w:pStyle w:val="Header"/>
          <w:rPr>
            <w:rFonts w:ascii="Times New Roman" w:hAnsi="Times New Roman"/>
            <w:sz w:val="24"/>
            <w:szCs w:val="24"/>
            <w:lang w:val="vi-VN"/>
          </w:rPr>
        </w:pPr>
      </w:p>
    </w:sdtContent>
  </w:sdt>
  <w:p w14:paraId="70DA4210" w14:textId="77777777" w:rsidR="006F0EA6" w:rsidRPr="00292DD5" w:rsidRDefault="006F0EA6" w:rsidP="009636C2">
    <w:pPr>
      <w:pStyle w:val="Header"/>
      <w:jc w:val="center"/>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6657" w14:textId="77777777" w:rsidR="006F0EA6" w:rsidRPr="00292DD5" w:rsidRDefault="006F0EA6" w:rsidP="004F406F">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E9A"/>
    <w:multiLevelType w:val="hybridMultilevel"/>
    <w:tmpl w:val="8A4E6BD2"/>
    <w:lvl w:ilvl="0" w:tplc="9510268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15:restartNumberingAfterBreak="0">
    <w:nsid w:val="02702F30"/>
    <w:multiLevelType w:val="hybridMultilevel"/>
    <w:tmpl w:val="1638DD3C"/>
    <w:lvl w:ilvl="0" w:tplc="544C5AA8">
      <w:start w:val="1"/>
      <w:numFmt w:val="decimal"/>
      <w:lvlText w:val="19.%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33C83"/>
    <w:multiLevelType w:val="hybridMultilevel"/>
    <w:tmpl w:val="C916E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21093"/>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67A3616"/>
    <w:multiLevelType w:val="hybridMultilevel"/>
    <w:tmpl w:val="43D21D1A"/>
    <w:lvl w:ilvl="0" w:tplc="04090017">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AB02B78"/>
    <w:multiLevelType w:val="hybridMultilevel"/>
    <w:tmpl w:val="6F70A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56BB3"/>
    <w:multiLevelType w:val="hybridMultilevel"/>
    <w:tmpl w:val="FBC448E2"/>
    <w:lvl w:ilvl="0" w:tplc="04090019">
      <w:start w:val="1"/>
      <w:numFmt w:val="lowerLetter"/>
      <w:lvlText w:val="%1."/>
      <w:lvlJc w:val="left"/>
      <w:pPr>
        <w:ind w:left="720" w:hanging="360"/>
      </w:pPr>
    </w:lvl>
    <w:lvl w:ilvl="1" w:tplc="5B28A58A">
      <w:start w:val="1"/>
      <w:numFmt w:val="decimal"/>
      <w:lvlText w:val="1.%2"/>
      <w:lvlJc w:val="left"/>
      <w:pPr>
        <w:ind w:left="1440" w:hanging="360"/>
      </w:pPr>
      <w:rPr>
        <w:rFonts w:hint="default"/>
        <w:b/>
        <w:bCs/>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DD3DD8"/>
    <w:multiLevelType w:val="multilevel"/>
    <w:tmpl w:val="B4A0D374"/>
    <w:lvl w:ilvl="0">
      <w:start w:val="2"/>
      <w:numFmt w:val="decimal"/>
      <w:lvlText w:val="%1"/>
      <w:lvlJc w:val="left"/>
      <w:pPr>
        <w:ind w:left="454" w:hanging="445"/>
      </w:pPr>
      <w:rPr>
        <w:rFonts w:hint="default"/>
        <w:lang w:val="vi" w:eastAsia="en-US" w:bidi="ar-SA"/>
      </w:rPr>
    </w:lvl>
    <w:lvl w:ilvl="1">
      <w:start w:val="1"/>
      <w:numFmt w:val="decimal"/>
      <w:lvlText w:val="%1.%2"/>
      <w:lvlJc w:val="left"/>
      <w:pPr>
        <w:ind w:left="454" w:hanging="445"/>
      </w:pPr>
      <w:rPr>
        <w:rFonts w:ascii="Times New Roman" w:eastAsia="Times New Roman" w:hAnsi="Times New Roman" w:cs="Times New Roman" w:hint="default"/>
        <w:b/>
        <w:bCs/>
        <w:i w:val="0"/>
        <w:iCs w:val="0"/>
        <w:spacing w:val="0"/>
        <w:w w:val="103"/>
        <w:sz w:val="24"/>
        <w:szCs w:val="24"/>
        <w:lang w:val="vi" w:eastAsia="en-US" w:bidi="ar-SA"/>
      </w:rPr>
    </w:lvl>
    <w:lvl w:ilvl="2">
      <w:start w:val="1"/>
      <w:numFmt w:val="lowerLetter"/>
      <w:lvlText w:val="%3."/>
      <w:lvlJc w:val="left"/>
      <w:pPr>
        <w:ind w:left="493" w:hanging="235"/>
      </w:pPr>
      <w:rPr>
        <w:rFonts w:ascii="Times New Roman" w:eastAsia="Times New Roman" w:hAnsi="Times New Roman" w:cs="Times New Roman" w:hint="default"/>
        <w:b w:val="0"/>
        <w:bCs w:val="0"/>
        <w:i w:val="0"/>
        <w:iCs w:val="0"/>
        <w:spacing w:val="0"/>
        <w:w w:val="103"/>
        <w:sz w:val="24"/>
        <w:szCs w:val="24"/>
        <w:lang w:val="vi" w:eastAsia="en-US" w:bidi="ar-SA"/>
      </w:rPr>
    </w:lvl>
    <w:lvl w:ilvl="3">
      <w:numFmt w:val="bullet"/>
      <w:lvlText w:val="•"/>
      <w:lvlJc w:val="left"/>
      <w:pPr>
        <w:ind w:left="2466" w:hanging="235"/>
      </w:pPr>
      <w:rPr>
        <w:rFonts w:hint="default"/>
        <w:lang w:val="vi" w:eastAsia="en-US" w:bidi="ar-SA"/>
      </w:rPr>
    </w:lvl>
    <w:lvl w:ilvl="4">
      <w:numFmt w:val="bullet"/>
      <w:lvlText w:val="•"/>
      <w:lvlJc w:val="left"/>
      <w:pPr>
        <w:ind w:left="3450" w:hanging="235"/>
      </w:pPr>
      <w:rPr>
        <w:rFonts w:hint="default"/>
        <w:lang w:val="vi" w:eastAsia="en-US" w:bidi="ar-SA"/>
      </w:rPr>
    </w:lvl>
    <w:lvl w:ilvl="5">
      <w:numFmt w:val="bullet"/>
      <w:lvlText w:val="•"/>
      <w:lvlJc w:val="left"/>
      <w:pPr>
        <w:ind w:left="4433" w:hanging="235"/>
      </w:pPr>
      <w:rPr>
        <w:rFonts w:hint="default"/>
        <w:lang w:val="vi" w:eastAsia="en-US" w:bidi="ar-SA"/>
      </w:rPr>
    </w:lvl>
    <w:lvl w:ilvl="6">
      <w:numFmt w:val="bullet"/>
      <w:lvlText w:val="•"/>
      <w:lvlJc w:val="left"/>
      <w:pPr>
        <w:ind w:left="5416" w:hanging="235"/>
      </w:pPr>
      <w:rPr>
        <w:rFonts w:hint="default"/>
        <w:lang w:val="vi" w:eastAsia="en-US" w:bidi="ar-SA"/>
      </w:rPr>
    </w:lvl>
    <w:lvl w:ilvl="7">
      <w:numFmt w:val="bullet"/>
      <w:lvlText w:val="•"/>
      <w:lvlJc w:val="left"/>
      <w:pPr>
        <w:ind w:left="6400" w:hanging="235"/>
      </w:pPr>
      <w:rPr>
        <w:rFonts w:hint="default"/>
        <w:lang w:val="vi" w:eastAsia="en-US" w:bidi="ar-SA"/>
      </w:rPr>
    </w:lvl>
    <w:lvl w:ilvl="8">
      <w:numFmt w:val="bullet"/>
      <w:lvlText w:val="•"/>
      <w:lvlJc w:val="left"/>
      <w:pPr>
        <w:ind w:left="7383" w:hanging="235"/>
      </w:pPr>
      <w:rPr>
        <w:rFonts w:hint="default"/>
        <w:lang w:val="vi" w:eastAsia="en-US" w:bidi="ar-SA"/>
      </w:rPr>
    </w:lvl>
  </w:abstractNum>
  <w:abstractNum w:abstractNumId="8" w15:restartNumberingAfterBreak="0">
    <w:nsid w:val="0D7E4245"/>
    <w:multiLevelType w:val="hybridMultilevel"/>
    <w:tmpl w:val="973677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978E2"/>
    <w:multiLevelType w:val="hybridMultilevel"/>
    <w:tmpl w:val="B10ED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306710"/>
    <w:multiLevelType w:val="hybridMultilevel"/>
    <w:tmpl w:val="06CAE416"/>
    <w:lvl w:ilvl="0" w:tplc="E90647F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0F6A14C2"/>
    <w:multiLevelType w:val="hybridMultilevel"/>
    <w:tmpl w:val="2F484970"/>
    <w:lvl w:ilvl="0" w:tplc="A3A6C992">
      <w:start w:val="1"/>
      <w:numFmt w:val="decimal"/>
      <w:lvlText w:val="8.%1"/>
      <w:lvlJc w:val="left"/>
      <w:pPr>
        <w:ind w:left="720" w:hanging="360"/>
      </w:pPr>
      <w:rPr>
        <w:rFonts w:hint="default"/>
        <w:b/>
        <w:bCs/>
        <w:color w:val="auto"/>
      </w:rPr>
    </w:lvl>
    <w:lvl w:ilvl="1" w:tplc="F99A11D4">
      <w:start w:val="1"/>
      <w:numFmt w:val="lowerLetter"/>
      <w:lvlText w:val="%2."/>
      <w:lvlJc w:val="left"/>
      <w:pPr>
        <w:ind w:left="1440" w:hanging="360"/>
      </w:pPr>
      <w:rPr>
        <w:i w:val="0"/>
        <w:iCs w:val="0"/>
        <w:color w:val="auto"/>
      </w:rPr>
    </w:lvl>
    <w:lvl w:ilvl="2" w:tplc="C980EA3C">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BD0901"/>
    <w:multiLevelType w:val="hybridMultilevel"/>
    <w:tmpl w:val="58AAC5CA"/>
    <w:lvl w:ilvl="0" w:tplc="559808E8">
      <w:numFmt w:val="bullet"/>
      <w:lvlText w:val="-"/>
      <w:lvlJc w:val="left"/>
      <w:pPr>
        <w:ind w:left="660" w:hanging="205"/>
      </w:pPr>
      <w:rPr>
        <w:rFonts w:ascii="Times New Roman" w:eastAsia="Times New Roman" w:hAnsi="Times New Roman" w:cs="Times New Roman" w:hint="default"/>
        <w:b w:val="0"/>
        <w:bCs w:val="0"/>
        <w:i w:val="0"/>
        <w:iCs w:val="0"/>
        <w:spacing w:val="0"/>
        <w:w w:val="103"/>
        <w:sz w:val="24"/>
        <w:szCs w:val="24"/>
        <w:lang w:val="vi" w:eastAsia="en-US" w:bidi="ar-SA"/>
      </w:rPr>
    </w:lvl>
    <w:lvl w:ilvl="1" w:tplc="1F0A1D02">
      <w:numFmt w:val="bullet"/>
      <w:lvlText w:val="•"/>
      <w:lvlJc w:val="left"/>
      <w:pPr>
        <w:ind w:left="1529" w:hanging="205"/>
      </w:pPr>
      <w:rPr>
        <w:rFonts w:hint="default"/>
        <w:lang w:val="vi" w:eastAsia="en-US" w:bidi="ar-SA"/>
      </w:rPr>
    </w:lvl>
    <w:lvl w:ilvl="2" w:tplc="52585E80">
      <w:numFmt w:val="bullet"/>
      <w:lvlText w:val="•"/>
      <w:lvlJc w:val="left"/>
      <w:pPr>
        <w:ind w:left="2398" w:hanging="205"/>
      </w:pPr>
      <w:rPr>
        <w:rFonts w:hint="default"/>
        <w:lang w:val="vi" w:eastAsia="en-US" w:bidi="ar-SA"/>
      </w:rPr>
    </w:lvl>
    <w:lvl w:ilvl="3" w:tplc="E9502630">
      <w:numFmt w:val="bullet"/>
      <w:lvlText w:val="•"/>
      <w:lvlJc w:val="left"/>
      <w:pPr>
        <w:ind w:left="3267" w:hanging="205"/>
      </w:pPr>
      <w:rPr>
        <w:rFonts w:hint="default"/>
        <w:lang w:val="vi" w:eastAsia="en-US" w:bidi="ar-SA"/>
      </w:rPr>
    </w:lvl>
    <w:lvl w:ilvl="4" w:tplc="78023F72">
      <w:numFmt w:val="bullet"/>
      <w:lvlText w:val="•"/>
      <w:lvlJc w:val="left"/>
      <w:pPr>
        <w:ind w:left="4136" w:hanging="205"/>
      </w:pPr>
      <w:rPr>
        <w:rFonts w:hint="default"/>
        <w:lang w:val="vi" w:eastAsia="en-US" w:bidi="ar-SA"/>
      </w:rPr>
    </w:lvl>
    <w:lvl w:ilvl="5" w:tplc="7CD68C4C">
      <w:numFmt w:val="bullet"/>
      <w:lvlText w:val="•"/>
      <w:lvlJc w:val="left"/>
      <w:pPr>
        <w:ind w:left="5005" w:hanging="205"/>
      </w:pPr>
      <w:rPr>
        <w:rFonts w:hint="default"/>
        <w:lang w:val="vi" w:eastAsia="en-US" w:bidi="ar-SA"/>
      </w:rPr>
    </w:lvl>
    <w:lvl w:ilvl="6" w:tplc="C1A4459E">
      <w:numFmt w:val="bullet"/>
      <w:lvlText w:val="•"/>
      <w:lvlJc w:val="left"/>
      <w:pPr>
        <w:ind w:left="5874" w:hanging="205"/>
      </w:pPr>
      <w:rPr>
        <w:rFonts w:hint="default"/>
        <w:lang w:val="vi" w:eastAsia="en-US" w:bidi="ar-SA"/>
      </w:rPr>
    </w:lvl>
    <w:lvl w:ilvl="7" w:tplc="436AA2D0">
      <w:numFmt w:val="bullet"/>
      <w:lvlText w:val="•"/>
      <w:lvlJc w:val="left"/>
      <w:pPr>
        <w:ind w:left="6743" w:hanging="205"/>
      </w:pPr>
      <w:rPr>
        <w:rFonts w:hint="default"/>
        <w:lang w:val="vi" w:eastAsia="en-US" w:bidi="ar-SA"/>
      </w:rPr>
    </w:lvl>
    <w:lvl w:ilvl="8" w:tplc="A98A89E4">
      <w:numFmt w:val="bullet"/>
      <w:lvlText w:val="•"/>
      <w:lvlJc w:val="left"/>
      <w:pPr>
        <w:ind w:left="7612" w:hanging="205"/>
      </w:pPr>
      <w:rPr>
        <w:rFonts w:hint="default"/>
        <w:lang w:val="vi" w:eastAsia="en-US" w:bidi="ar-SA"/>
      </w:rPr>
    </w:lvl>
  </w:abstractNum>
  <w:abstractNum w:abstractNumId="13" w15:restartNumberingAfterBreak="0">
    <w:nsid w:val="104549A0"/>
    <w:multiLevelType w:val="hybridMultilevel"/>
    <w:tmpl w:val="F4365294"/>
    <w:lvl w:ilvl="0" w:tplc="9510268E">
      <w:start w:val="1"/>
      <w:numFmt w:val="decimal"/>
      <w:lvlText w:val="%1."/>
      <w:lvlJc w:val="left"/>
      <w:pPr>
        <w:ind w:left="930" w:hanging="360"/>
      </w:pPr>
      <w:rPr>
        <w:rFonts w:hint="default"/>
        <w:color w:val="auto"/>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4" w15:restartNumberingAfterBreak="0">
    <w:nsid w:val="104A285C"/>
    <w:multiLevelType w:val="hybridMultilevel"/>
    <w:tmpl w:val="973677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17B52B3"/>
    <w:multiLevelType w:val="hybridMultilevel"/>
    <w:tmpl w:val="02388202"/>
    <w:lvl w:ilvl="0" w:tplc="BCF45DB2">
      <w:start w:val="1"/>
      <w:numFmt w:val="bullet"/>
      <w:lvlText w:val="-"/>
      <w:lvlJc w:val="left"/>
      <w:pPr>
        <w:ind w:left="1356" w:hanging="360"/>
      </w:pPr>
      <w:rPr>
        <w:rFonts w:ascii="Times New Roman" w:eastAsia="Calibri" w:hAnsi="Times New Roman" w:cs="Times New Roman" w:hint="default"/>
      </w:rPr>
    </w:lvl>
    <w:lvl w:ilvl="1" w:tplc="042A0003" w:tentative="1">
      <w:start w:val="1"/>
      <w:numFmt w:val="bullet"/>
      <w:lvlText w:val="o"/>
      <w:lvlJc w:val="left"/>
      <w:pPr>
        <w:ind w:left="2076" w:hanging="360"/>
      </w:pPr>
      <w:rPr>
        <w:rFonts w:ascii="Courier New" w:hAnsi="Courier New" w:cs="Courier New" w:hint="default"/>
      </w:rPr>
    </w:lvl>
    <w:lvl w:ilvl="2" w:tplc="042A0005" w:tentative="1">
      <w:start w:val="1"/>
      <w:numFmt w:val="bullet"/>
      <w:lvlText w:val=""/>
      <w:lvlJc w:val="left"/>
      <w:pPr>
        <w:ind w:left="2796" w:hanging="360"/>
      </w:pPr>
      <w:rPr>
        <w:rFonts w:ascii="Wingdings" w:hAnsi="Wingdings" w:hint="default"/>
      </w:rPr>
    </w:lvl>
    <w:lvl w:ilvl="3" w:tplc="042A0001" w:tentative="1">
      <w:start w:val="1"/>
      <w:numFmt w:val="bullet"/>
      <w:lvlText w:val=""/>
      <w:lvlJc w:val="left"/>
      <w:pPr>
        <w:ind w:left="3516" w:hanging="360"/>
      </w:pPr>
      <w:rPr>
        <w:rFonts w:ascii="Symbol" w:hAnsi="Symbol" w:hint="default"/>
      </w:rPr>
    </w:lvl>
    <w:lvl w:ilvl="4" w:tplc="042A0003" w:tentative="1">
      <w:start w:val="1"/>
      <w:numFmt w:val="bullet"/>
      <w:lvlText w:val="o"/>
      <w:lvlJc w:val="left"/>
      <w:pPr>
        <w:ind w:left="4236" w:hanging="360"/>
      </w:pPr>
      <w:rPr>
        <w:rFonts w:ascii="Courier New" w:hAnsi="Courier New" w:cs="Courier New" w:hint="default"/>
      </w:rPr>
    </w:lvl>
    <w:lvl w:ilvl="5" w:tplc="042A0005" w:tentative="1">
      <w:start w:val="1"/>
      <w:numFmt w:val="bullet"/>
      <w:lvlText w:val=""/>
      <w:lvlJc w:val="left"/>
      <w:pPr>
        <w:ind w:left="4956" w:hanging="360"/>
      </w:pPr>
      <w:rPr>
        <w:rFonts w:ascii="Wingdings" w:hAnsi="Wingdings" w:hint="default"/>
      </w:rPr>
    </w:lvl>
    <w:lvl w:ilvl="6" w:tplc="042A0001" w:tentative="1">
      <w:start w:val="1"/>
      <w:numFmt w:val="bullet"/>
      <w:lvlText w:val=""/>
      <w:lvlJc w:val="left"/>
      <w:pPr>
        <w:ind w:left="5676" w:hanging="360"/>
      </w:pPr>
      <w:rPr>
        <w:rFonts w:ascii="Symbol" w:hAnsi="Symbol" w:hint="default"/>
      </w:rPr>
    </w:lvl>
    <w:lvl w:ilvl="7" w:tplc="042A0003" w:tentative="1">
      <w:start w:val="1"/>
      <w:numFmt w:val="bullet"/>
      <w:lvlText w:val="o"/>
      <w:lvlJc w:val="left"/>
      <w:pPr>
        <w:ind w:left="6396" w:hanging="360"/>
      </w:pPr>
      <w:rPr>
        <w:rFonts w:ascii="Courier New" w:hAnsi="Courier New" w:cs="Courier New" w:hint="default"/>
      </w:rPr>
    </w:lvl>
    <w:lvl w:ilvl="8" w:tplc="042A0005" w:tentative="1">
      <w:start w:val="1"/>
      <w:numFmt w:val="bullet"/>
      <w:lvlText w:val=""/>
      <w:lvlJc w:val="left"/>
      <w:pPr>
        <w:ind w:left="7116" w:hanging="360"/>
      </w:pPr>
      <w:rPr>
        <w:rFonts w:ascii="Wingdings" w:hAnsi="Wingdings" w:hint="default"/>
      </w:rPr>
    </w:lvl>
  </w:abstractNum>
  <w:abstractNum w:abstractNumId="16" w15:restartNumberingAfterBreak="0">
    <w:nsid w:val="120B6192"/>
    <w:multiLevelType w:val="hybridMultilevel"/>
    <w:tmpl w:val="D896AD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8A43D1"/>
    <w:multiLevelType w:val="hybridMultilevel"/>
    <w:tmpl w:val="F7CAA920"/>
    <w:lvl w:ilvl="0" w:tplc="79CE624E">
      <w:start w:val="1"/>
      <w:numFmt w:val="lowerRoman"/>
      <w:lvlText w:val="(%1)"/>
      <w:lvlJc w:val="left"/>
      <w:pPr>
        <w:ind w:left="2421" w:hanging="360"/>
      </w:pPr>
      <w:rPr>
        <w:rFonts w:hint="default"/>
      </w:rPr>
    </w:lvl>
    <w:lvl w:ilvl="1" w:tplc="46FA6764">
      <w:start w:val="1"/>
      <w:numFmt w:val="lowerLetter"/>
      <w:lvlText w:val="%2)"/>
      <w:lvlJc w:val="left"/>
      <w:pPr>
        <w:ind w:left="3141" w:hanging="360"/>
      </w:pPr>
      <w:rPr>
        <w:rFonts w:ascii="Times New Roman" w:eastAsia="Calibri" w:hAnsi="Times New Roman" w:cs="Times New Roman"/>
      </w:rPr>
    </w:lvl>
    <w:lvl w:ilvl="2" w:tplc="D7CA0E80">
      <w:numFmt w:val="bullet"/>
      <w:lvlText w:val="-"/>
      <w:lvlJc w:val="left"/>
      <w:pPr>
        <w:ind w:left="4041" w:hanging="360"/>
      </w:pPr>
      <w:rPr>
        <w:rFonts w:ascii="Times New Roman" w:eastAsia="Batang" w:hAnsi="Times New Roman" w:cs="Times New Roman" w:hint="default"/>
      </w:r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8" w15:restartNumberingAfterBreak="0">
    <w:nsid w:val="14694027"/>
    <w:multiLevelType w:val="hybridMultilevel"/>
    <w:tmpl w:val="2F30CA20"/>
    <w:lvl w:ilvl="0" w:tplc="85EC1F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15E5146B"/>
    <w:multiLevelType w:val="hybridMultilevel"/>
    <w:tmpl w:val="E14CC63C"/>
    <w:lvl w:ilvl="0" w:tplc="852663F4">
      <w:start w:val="1"/>
      <w:numFmt w:val="lowerRoman"/>
      <w:lvlText w:val="(%1)"/>
      <w:lvlJc w:val="left"/>
      <w:pPr>
        <w:ind w:left="1080" w:hanging="72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2D6083"/>
    <w:multiLevelType w:val="hybridMultilevel"/>
    <w:tmpl w:val="DC624F9C"/>
    <w:lvl w:ilvl="0" w:tplc="7FECF0B6">
      <w:start w:val="1"/>
      <w:numFmt w:val="lowerLetter"/>
      <w:lvlText w:val="%1."/>
      <w:lvlJc w:val="left"/>
      <w:pPr>
        <w:ind w:left="720" w:hanging="360"/>
      </w:pPr>
      <w:rPr>
        <w:rFonts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D07909"/>
    <w:multiLevelType w:val="hybridMultilevel"/>
    <w:tmpl w:val="3A96EEEA"/>
    <w:lvl w:ilvl="0" w:tplc="04090019">
      <w:start w:val="1"/>
      <w:numFmt w:val="lowerLetter"/>
      <w:lvlText w:val="%1."/>
      <w:lvlJc w:val="left"/>
      <w:pPr>
        <w:ind w:left="3141" w:hanging="360"/>
      </w:pPr>
    </w:lvl>
    <w:lvl w:ilvl="1" w:tplc="04090019" w:tentative="1">
      <w:start w:val="1"/>
      <w:numFmt w:val="lowerLetter"/>
      <w:lvlText w:val="%2."/>
      <w:lvlJc w:val="left"/>
      <w:pPr>
        <w:ind w:left="3861" w:hanging="360"/>
      </w:pPr>
    </w:lvl>
    <w:lvl w:ilvl="2" w:tplc="0409001B" w:tentative="1">
      <w:start w:val="1"/>
      <w:numFmt w:val="lowerRoman"/>
      <w:lvlText w:val="%3."/>
      <w:lvlJc w:val="right"/>
      <w:pPr>
        <w:ind w:left="4581" w:hanging="180"/>
      </w:pPr>
    </w:lvl>
    <w:lvl w:ilvl="3" w:tplc="0409000F" w:tentative="1">
      <w:start w:val="1"/>
      <w:numFmt w:val="decimal"/>
      <w:lvlText w:val="%4."/>
      <w:lvlJc w:val="left"/>
      <w:pPr>
        <w:ind w:left="5301" w:hanging="360"/>
      </w:pPr>
    </w:lvl>
    <w:lvl w:ilvl="4" w:tplc="04090019" w:tentative="1">
      <w:start w:val="1"/>
      <w:numFmt w:val="lowerLetter"/>
      <w:lvlText w:val="%5."/>
      <w:lvlJc w:val="left"/>
      <w:pPr>
        <w:ind w:left="6021" w:hanging="360"/>
      </w:pPr>
    </w:lvl>
    <w:lvl w:ilvl="5" w:tplc="0409001B" w:tentative="1">
      <w:start w:val="1"/>
      <w:numFmt w:val="lowerRoman"/>
      <w:lvlText w:val="%6."/>
      <w:lvlJc w:val="right"/>
      <w:pPr>
        <w:ind w:left="6741" w:hanging="180"/>
      </w:pPr>
    </w:lvl>
    <w:lvl w:ilvl="6" w:tplc="0409000F" w:tentative="1">
      <w:start w:val="1"/>
      <w:numFmt w:val="decimal"/>
      <w:lvlText w:val="%7."/>
      <w:lvlJc w:val="left"/>
      <w:pPr>
        <w:ind w:left="7461" w:hanging="360"/>
      </w:pPr>
    </w:lvl>
    <w:lvl w:ilvl="7" w:tplc="04090019" w:tentative="1">
      <w:start w:val="1"/>
      <w:numFmt w:val="lowerLetter"/>
      <w:lvlText w:val="%8."/>
      <w:lvlJc w:val="left"/>
      <w:pPr>
        <w:ind w:left="8181" w:hanging="360"/>
      </w:pPr>
    </w:lvl>
    <w:lvl w:ilvl="8" w:tplc="0409001B" w:tentative="1">
      <w:start w:val="1"/>
      <w:numFmt w:val="lowerRoman"/>
      <w:lvlText w:val="%9."/>
      <w:lvlJc w:val="right"/>
      <w:pPr>
        <w:ind w:left="8901" w:hanging="180"/>
      </w:pPr>
    </w:lvl>
  </w:abstractNum>
  <w:abstractNum w:abstractNumId="22" w15:restartNumberingAfterBreak="0">
    <w:nsid w:val="1BD61D48"/>
    <w:multiLevelType w:val="hybridMultilevel"/>
    <w:tmpl w:val="27206AD0"/>
    <w:lvl w:ilvl="0" w:tplc="3D869558">
      <w:numFmt w:val="bullet"/>
      <w:lvlText w:val="-"/>
      <w:lvlJc w:val="left"/>
      <w:pPr>
        <w:ind w:left="1580" w:hanging="360"/>
      </w:pPr>
      <w:rPr>
        <w:rFonts w:ascii="Times New Roman" w:eastAsiaTheme="minorHAnsi" w:hAnsi="Times New Roman" w:cs="Times New Roman"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23" w15:restartNumberingAfterBreak="0">
    <w:nsid w:val="1CD60294"/>
    <w:multiLevelType w:val="hybridMultilevel"/>
    <w:tmpl w:val="46F82BA8"/>
    <w:lvl w:ilvl="0" w:tplc="B070612C">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24" w15:restartNumberingAfterBreak="0">
    <w:nsid w:val="1CD838DE"/>
    <w:multiLevelType w:val="multilevel"/>
    <w:tmpl w:val="979E26C0"/>
    <w:lvl w:ilvl="0">
      <w:start w:val="3"/>
      <w:numFmt w:val="decimal"/>
      <w:lvlText w:val="%1."/>
      <w:lvlJc w:val="left"/>
      <w:pPr>
        <w:ind w:left="400" w:hanging="40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E874841"/>
    <w:multiLevelType w:val="hybridMultilevel"/>
    <w:tmpl w:val="675A5122"/>
    <w:lvl w:ilvl="0" w:tplc="EBC6BA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1EC93DFC"/>
    <w:multiLevelType w:val="hybridMultilevel"/>
    <w:tmpl w:val="A9F461F6"/>
    <w:lvl w:ilvl="0" w:tplc="549EBDE6">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7" w15:restartNumberingAfterBreak="0">
    <w:nsid w:val="1F012110"/>
    <w:multiLevelType w:val="hybridMultilevel"/>
    <w:tmpl w:val="47E4757A"/>
    <w:lvl w:ilvl="0" w:tplc="1ED417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1F374043"/>
    <w:multiLevelType w:val="multilevel"/>
    <w:tmpl w:val="ABEE4D74"/>
    <w:lvl w:ilvl="0">
      <w:start w:val="17"/>
      <w:numFmt w:val="decimal"/>
      <w:lvlText w:val="%1."/>
      <w:lvlJc w:val="left"/>
      <w:pPr>
        <w:ind w:left="520" w:hanging="52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47549A3"/>
    <w:multiLevelType w:val="hybridMultilevel"/>
    <w:tmpl w:val="BEC2C9BE"/>
    <w:lvl w:ilvl="0" w:tplc="BCE678EC">
      <w:start w:val="1"/>
      <w:numFmt w:val="decimal"/>
      <w:lvlText w:val="15.%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0832B6"/>
    <w:multiLevelType w:val="hybridMultilevel"/>
    <w:tmpl w:val="67C0A8B8"/>
    <w:lvl w:ilvl="0" w:tplc="37807DF8">
      <w:start w:val="1"/>
      <w:numFmt w:val="lowerLetter"/>
      <w:lvlRestart w:val="0"/>
      <w:lvlText w:val="%1."/>
      <w:lvlJc w:val="left"/>
      <w:pPr>
        <w:ind w:left="11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612104"/>
    <w:multiLevelType w:val="hybridMultilevel"/>
    <w:tmpl w:val="5BEA731C"/>
    <w:lvl w:ilvl="0" w:tplc="489866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97E0E03"/>
    <w:multiLevelType w:val="hybridMultilevel"/>
    <w:tmpl w:val="82B27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BE957CC"/>
    <w:multiLevelType w:val="hybridMultilevel"/>
    <w:tmpl w:val="89027CD8"/>
    <w:lvl w:ilvl="0" w:tplc="538A4D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4369CF"/>
    <w:multiLevelType w:val="hybridMultilevel"/>
    <w:tmpl w:val="5B6A5E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67581F"/>
    <w:multiLevelType w:val="hybridMultilevel"/>
    <w:tmpl w:val="FBC8CD36"/>
    <w:lvl w:ilvl="0" w:tplc="A552A6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2E8154EF"/>
    <w:multiLevelType w:val="multilevel"/>
    <w:tmpl w:val="0409001D"/>
    <w:styleLink w:val="ListBulletStyle"/>
    <w:lvl w:ilvl="0">
      <w:start w:val="1"/>
      <w:numFmt w:val="bullet"/>
      <w:pStyle w:val="ListBullet"/>
      <w:lvlText w:val=""/>
      <w:lvlJc w:val="left"/>
      <w:pPr>
        <w:tabs>
          <w:tab w:val="left" w:pos="397"/>
        </w:tabs>
        <w:ind w:left="397" w:hanging="397"/>
      </w:pPr>
      <w:rPr>
        <w:rFonts w:ascii="Symbol" w:hAnsi="Symbol"/>
        <w:color w:val="800000"/>
        <w:sz w:val="16"/>
      </w:rPr>
    </w:lvl>
    <w:lvl w:ilvl="1">
      <w:start w:val="1"/>
      <w:numFmt w:val="bullet"/>
      <w:pStyle w:val="ListBullet2"/>
      <w:lvlText w:val=""/>
      <w:lvlJc w:val="left"/>
      <w:pPr>
        <w:tabs>
          <w:tab w:val="left" w:pos="794"/>
        </w:tabs>
        <w:ind w:left="794" w:hanging="397"/>
      </w:pPr>
      <w:rPr>
        <w:rFonts w:ascii="Symbol" w:hAnsi="Symbol"/>
        <w:color w:val="800000"/>
      </w:rPr>
    </w:lvl>
    <w:lvl w:ilvl="2">
      <w:start w:val="1"/>
      <w:numFmt w:val="bullet"/>
      <w:lvlText w:val=""/>
      <w:lvlJc w:val="left"/>
      <w:pPr>
        <w:tabs>
          <w:tab w:val="left" w:pos="1191"/>
        </w:tabs>
        <w:ind w:left="1191" w:hanging="397"/>
      </w:pPr>
      <w:rPr>
        <w:rFonts w:ascii="Symbol" w:hAnsi="Symbol"/>
        <w:color w:val="800000"/>
      </w:rPr>
    </w:lvl>
    <w:lvl w:ilvl="3">
      <w:start w:val="1"/>
      <w:numFmt w:val="bullet"/>
      <w:pStyle w:val="ListBullet4"/>
      <w:lvlText w:val=""/>
      <w:lvlJc w:val="left"/>
      <w:pPr>
        <w:tabs>
          <w:tab w:val="left" w:pos="1588"/>
        </w:tabs>
        <w:ind w:left="1588" w:hanging="397"/>
      </w:pPr>
      <w:rPr>
        <w:rFonts w:ascii="Wingdings" w:hAnsi="Wingdings"/>
        <w:color w:val="800000"/>
      </w:rPr>
    </w:lvl>
    <w:lvl w:ilvl="4">
      <w:start w:val="1"/>
      <w:numFmt w:val="lowerLetter"/>
      <w:pStyle w:val="ListBullet5"/>
      <w:lvlText w:val="%5."/>
      <w:lvlJc w:val="left"/>
      <w:pPr>
        <w:tabs>
          <w:tab w:val="left" w:pos="1985"/>
        </w:tabs>
        <w:ind w:left="1985" w:hanging="397"/>
      </w:pPr>
    </w:lvl>
    <w:lvl w:ilvl="5">
      <w:start w:val="1"/>
      <w:numFmt w:val="lowerRoman"/>
      <w:lvlText w:val="(%6)"/>
      <w:lvlJc w:val="left"/>
      <w:pPr>
        <w:tabs>
          <w:tab w:val="left" w:pos="2705"/>
        </w:tabs>
        <w:ind w:left="2381" w:hanging="396"/>
      </w:pPr>
    </w:lvl>
    <w:lvl w:ilvl="6">
      <w:start w:val="1"/>
      <w:numFmt w:val="decimal"/>
      <w:lvlText w:val="%7."/>
      <w:lvlJc w:val="left"/>
      <w:pPr>
        <w:tabs>
          <w:tab w:val="left" w:pos="2778"/>
        </w:tabs>
        <w:ind w:left="2778" w:hanging="397"/>
      </w:pPr>
    </w:lvl>
    <w:lvl w:ilvl="7">
      <w:start w:val="1"/>
      <w:numFmt w:val="lowerLetter"/>
      <w:lvlText w:val="%8."/>
      <w:lvlJc w:val="left"/>
      <w:pPr>
        <w:tabs>
          <w:tab w:val="left" w:pos="3175"/>
        </w:tabs>
        <w:ind w:left="3175" w:hanging="397"/>
      </w:pPr>
    </w:lvl>
    <w:lvl w:ilvl="8">
      <w:start w:val="1"/>
      <w:numFmt w:val="lowerRoman"/>
      <w:lvlText w:val="%9."/>
      <w:lvlJc w:val="left"/>
      <w:pPr>
        <w:tabs>
          <w:tab w:val="left" w:pos="3895"/>
        </w:tabs>
        <w:ind w:left="3572" w:hanging="397"/>
      </w:pPr>
    </w:lvl>
  </w:abstractNum>
  <w:abstractNum w:abstractNumId="37" w15:restartNumberingAfterBreak="0">
    <w:nsid w:val="2ECB6916"/>
    <w:multiLevelType w:val="hybridMultilevel"/>
    <w:tmpl w:val="9648F01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2F9C3842"/>
    <w:multiLevelType w:val="hybridMultilevel"/>
    <w:tmpl w:val="F3D8339E"/>
    <w:lvl w:ilvl="0" w:tplc="FFC0EF76">
      <w:start w:val="1"/>
      <w:numFmt w:val="decimal"/>
      <w:lvlText w:val="%1."/>
      <w:lvlJc w:val="left"/>
      <w:pPr>
        <w:ind w:left="921" w:hanging="360"/>
      </w:pPr>
    </w:lvl>
    <w:lvl w:ilvl="1" w:tplc="04090019">
      <w:start w:val="1"/>
      <w:numFmt w:val="lowerLetter"/>
      <w:lvlText w:val="%2."/>
      <w:lvlJc w:val="left"/>
      <w:pPr>
        <w:ind w:left="1641" w:hanging="360"/>
      </w:pPr>
    </w:lvl>
    <w:lvl w:ilvl="2" w:tplc="0409001B">
      <w:start w:val="1"/>
      <w:numFmt w:val="lowerRoman"/>
      <w:lvlText w:val="%3."/>
      <w:lvlJc w:val="right"/>
      <w:pPr>
        <w:ind w:left="2361" w:hanging="180"/>
      </w:pPr>
    </w:lvl>
    <w:lvl w:ilvl="3" w:tplc="0409000F">
      <w:start w:val="1"/>
      <w:numFmt w:val="decimal"/>
      <w:lvlText w:val="%4."/>
      <w:lvlJc w:val="left"/>
      <w:pPr>
        <w:ind w:left="3081" w:hanging="360"/>
      </w:pPr>
    </w:lvl>
    <w:lvl w:ilvl="4" w:tplc="04090019">
      <w:start w:val="1"/>
      <w:numFmt w:val="lowerLetter"/>
      <w:lvlText w:val="%5."/>
      <w:lvlJc w:val="left"/>
      <w:pPr>
        <w:ind w:left="3801" w:hanging="360"/>
      </w:pPr>
    </w:lvl>
    <w:lvl w:ilvl="5" w:tplc="0409001B">
      <w:start w:val="1"/>
      <w:numFmt w:val="lowerRoman"/>
      <w:lvlText w:val="%6."/>
      <w:lvlJc w:val="right"/>
      <w:pPr>
        <w:ind w:left="4521" w:hanging="180"/>
      </w:pPr>
    </w:lvl>
    <w:lvl w:ilvl="6" w:tplc="0409000F">
      <w:start w:val="1"/>
      <w:numFmt w:val="decimal"/>
      <w:lvlText w:val="%7."/>
      <w:lvlJc w:val="left"/>
      <w:pPr>
        <w:ind w:left="5241" w:hanging="360"/>
      </w:pPr>
    </w:lvl>
    <w:lvl w:ilvl="7" w:tplc="04090019">
      <w:start w:val="1"/>
      <w:numFmt w:val="lowerLetter"/>
      <w:lvlText w:val="%8."/>
      <w:lvlJc w:val="left"/>
      <w:pPr>
        <w:ind w:left="5961" w:hanging="360"/>
      </w:pPr>
    </w:lvl>
    <w:lvl w:ilvl="8" w:tplc="0409001B">
      <w:start w:val="1"/>
      <w:numFmt w:val="lowerRoman"/>
      <w:lvlText w:val="%9."/>
      <w:lvlJc w:val="right"/>
      <w:pPr>
        <w:ind w:left="6681" w:hanging="180"/>
      </w:pPr>
    </w:lvl>
  </w:abstractNum>
  <w:abstractNum w:abstractNumId="39" w15:restartNumberingAfterBreak="0">
    <w:nsid w:val="309F72BE"/>
    <w:multiLevelType w:val="hybridMultilevel"/>
    <w:tmpl w:val="6764D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10A7C76"/>
    <w:multiLevelType w:val="hybridMultilevel"/>
    <w:tmpl w:val="69AAF974"/>
    <w:lvl w:ilvl="0" w:tplc="D47C12B0">
      <w:start w:val="1"/>
      <w:numFmt w:val="lowerRoman"/>
      <w:lvlText w:val="(%1)"/>
      <w:lvlJc w:val="left"/>
      <w:pPr>
        <w:ind w:left="1080" w:hanging="72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0A6C0F"/>
    <w:multiLevelType w:val="hybridMultilevel"/>
    <w:tmpl w:val="E814D1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3B56AF3"/>
    <w:multiLevelType w:val="hybridMultilevel"/>
    <w:tmpl w:val="8FAC55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4393CD5"/>
    <w:multiLevelType w:val="hybridMultilevel"/>
    <w:tmpl w:val="653AB8C8"/>
    <w:lvl w:ilvl="0" w:tplc="E24039FA">
      <w:start w:val="1"/>
      <w:numFmt w:val="decimal"/>
      <w:lvlText w:val="1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4444FFF"/>
    <w:multiLevelType w:val="multilevel"/>
    <w:tmpl w:val="574428D2"/>
    <w:lvl w:ilvl="0">
      <w:start w:val="1"/>
      <w:numFmt w:val="upperRoman"/>
      <w:lvlText w:val="%1."/>
      <w:lvlJc w:val="right"/>
      <w:pPr>
        <w:tabs>
          <w:tab w:val="left" w:pos="1440"/>
        </w:tabs>
        <w:ind w:left="1440" w:hanging="720"/>
      </w:pPr>
    </w:lvl>
    <w:lvl w:ilvl="1">
      <w:start w:val="4"/>
      <w:numFmt w:val="decimal"/>
      <w:isLgl/>
      <w:lvlText w:val="%1.%2"/>
      <w:lvlJc w:val="left"/>
      <w:pPr>
        <w:tabs>
          <w:tab w:val="left" w:pos="1125"/>
        </w:tabs>
        <w:ind w:left="1125" w:hanging="405"/>
      </w:pPr>
    </w:lvl>
    <w:lvl w:ilvl="2">
      <w:start w:val="1"/>
      <w:numFmt w:val="decimal"/>
      <w:isLgl/>
      <w:lvlText w:val="%1.%2.%3"/>
      <w:lvlJc w:val="left"/>
      <w:pPr>
        <w:tabs>
          <w:tab w:val="left" w:pos="1440"/>
        </w:tabs>
        <w:ind w:left="1440" w:hanging="720"/>
      </w:pPr>
    </w:lvl>
    <w:lvl w:ilvl="3">
      <w:start w:val="1"/>
      <w:numFmt w:val="decimal"/>
      <w:isLgl/>
      <w:lvlText w:val="%1.%2.%3.%4"/>
      <w:lvlJc w:val="left"/>
      <w:pPr>
        <w:tabs>
          <w:tab w:val="left" w:pos="1440"/>
        </w:tabs>
        <w:ind w:left="1440" w:hanging="720"/>
      </w:pPr>
    </w:lvl>
    <w:lvl w:ilvl="4">
      <w:start w:val="1"/>
      <w:numFmt w:val="decimal"/>
      <w:isLgl/>
      <w:lvlText w:val="%1.%2.%3.%4.%5"/>
      <w:lvlJc w:val="left"/>
      <w:pPr>
        <w:tabs>
          <w:tab w:val="left" w:pos="1800"/>
        </w:tabs>
        <w:ind w:left="1800" w:hanging="1080"/>
      </w:pPr>
    </w:lvl>
    <w:lvl w:ilvl="5">
      <w:start w:val="1"/>
      <w:numFmt w:val="decimal"/>
      <w:isLgl/>
      <w:lvlText w:val="%1.%2.%3.%4.%5.%6"/>
      <w:lvlJc w:val="left"/>
      <w:pPr>
        <w:tabs>
          <w:tab w:val="left" w:pos="2160"/>
        </w:tabs>
        <w:ind w:left="2160" w:hanging="1440"/>
      </w:pPr>
    </w:lvl>
    <w:lvl w:ilvl="6">
      <w:start w:val="1"/>
      <w:numFmt w:val="decimal"/>
      <w:isLgl/>
      <w:lvlText w:val="%1.%2.%3.%4.%5.%6.%7"/>
      <w:lvlJc w:val="left"/>
      <w:pPr>
        <w:tabs>
          <w:tab w:val="left" w:pos="2160"/>
        </w:tabs>
        <w:ind w:left="2160" w:hanging="1440"/>
      </w:pPr>
    </w:lvl>
    <w:lvl w:ilvl="7">
      <w:start w:val="1"/>
      <w:numFmt w:val="decimal"/>
      <w:isLgl/>
      <w:lvlText w:val="%1.%2.%3.%4.%5.%6.%7.%8"/>
      <w:lvlJc w:val="left"/>
      <w:pPr>
        <w:tabs>
          <w:tab w:val="left" w:pos="2520"/>
        </w:tabs>
        <w:ind w:left="2520" w:hanging="1800"/>
      </w:pPr>
    </w:lvl>
    <w:lvl w:ilvl="8">
      <w:start w:val="1"/>
      <w:numFmt w:val="decimal"/>
      <w:isLgl/>
      <w:lvlText w:val="%1.%2.%3.%4.%5.%6.%7.%8.%9"/>
      <w:lvlJc w:val="left"/>
      <w:pPr>
        <w:tabs>
          <w:tab w:val="left" w:pos="2520"/>
        </w:tabs>
        <w:ind w:left="2520" w:hanging="1800"/>
      </w:pPr>
    </w:lvl>
  </w:abstractNum>
  <w:abstractNum w:abstractNumId="45" w15:restartNumberingAfterBreak="0">
    <w:nsid w:val="346F453A"/>
    <w:multiLevelType w:val="hybridMultilevel"/>
    <w:tmpl w:val="8A4E6BD2"/>
    <w:lvl w:ilvl="0" w:tplc="9510268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6" w15:restartNumberingAfterBreak="0">
    <w:nsid w:val="362576EC"/>
    <w:multiLevelType w:val="hybridMultilevel"/>
    <w:tmpl w:val="D778B9A4"/>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7376E31"/>
    <w:multiLevelType w:val="multilevel"/>
    <w:tmpl w:val="6E262D1A"/>
    <w:lvl w:ilvl="0">
      <w:start w:val="1"/>
      <w:numFmt w:val="upperRoman"/>
      <w:suff w:val="space"/>
      <w:lvlText w:val="Chương %1"/>
      <w:lvlJc w:val="left"/>
      <w:pPr>
        <w:ind w:left="1702" w:firstLine="0"/>
      </w:pPr>
      <w:rPr>
        <w:rFonts w:ascii="Times New Roman Bold" w:hAnsi="Times New Roman Bold" w:hint="default"/>
        <w:b/>
        <w:i w:val="0"/>
        <w:caps w:val="0"/>
        <w:strike w:val="0"/>
        <w:dstrike w:val="0"/>
        <w:vanish w:val="0"/>
        <w:spacing w:val="0"/>
        <w:w w:val="100"/>
        <w:kern w:val="0"/>
        <w:position w:val="0"/>
        <w:sz w:val="28"/>
        <w:vertAlign w:val="baseline"/>
      </w:rPr>
    </w:lvl>
    <w:lvl w:ilvl="1">
      <w:start w:val="1"/>
      <w:numFmt w:val="decimal"/>
      <w:isLgl/>
      <w:suff w:val="space"/>
      <w:lvlText w:val="%2."/>
      <w:lvlJc w:val="left"/>
      <w:pPr>
        <w:ind w:left="-152" w:firstLine="720"/>
      </w:pPr>
      <w:rPr>
        <w:rFonts w:hint="default"/>
      </w:rPr>
    </w:lvl>
    <w:lvl w:ilvl="2">
      <w:start w:val="1"/>
      <w:numFmt w:val="decimal"/>
      <w:isLgl/>
      <w:suff w:val="space"/>
      <w:lvlText w:val="%2.%3."/>
      <w:lvlJc w:val="left"/>
      <w:pPr>
        <w:ind w:left="375" w:firstLine="720"/>
      </w:pPr>
      <w:rPr>
        <w:rFonts w:hint="default"/>
      </w:rPr>
    </w:lvl>
    <w:lvl w:ilvl="3">
      <w:start w:val="1"/>
      <w:numFmt w:val="decimal"/>
      <w:isLgl/>
      <w:suff w:val="space"/>
      <w:lvlText w:val="%2.%3.%4."/>
      <w:lvlJc w:val="left"/>
      <w:pPr>
        <w:ind w:left="375" w:firstLine="720"/>
      </w:pPr>
      <w:rPr>
        <w:rFonts w:hint="default"/>
        <w:i/>
      </w:rPr>
    </w:lvl>
    <w:lvl w:ilvl="4">
      <w:start w:val="1"/>
      <w:numFmt w:val="decimal"/>
      <w:isLgl/>
      <w:suff w:val="space"/>
      <w:lvlText w:val="%2.%3.%4.%5."/>
      <w:lvlJc w:val="left"/>
      <w:pPr>
        <w:ind w:left="375" w:firstLine="72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isLgl/>
      <w:suff w:val="space"/>
      <w:lvlText w:val="%2.%3.%4.%5.%6."/>
      <w:lvlJc w:val="left"/>
      <w:pPr>
        <w:ind w:left="375" w:firstLine="720"/>
      </w:pPr>
      <w:rPr>
        <w:rFonts w:hint="default"/>
      </w:rPr>
    </w:lvl>
    <w:lvl w:ilvl="6">
      <w:start w:val="1"/>
      <w:numFmt w:val="decimal"/>
      <w:isLgl/>
      <w:suff w:val="space"/>
      <w:lvlText w:val="%2.%3.%4.%5.%6.%7."/>
      <w:lvlJc w:val="left"/>
      <w:pPr>
        <w:ind w:left="375" w:firstLine="720"/>
      </w:pPr>
      <w:rPr>
        <w:rFonts w:hint="default"/>
      </w:rPr>
    </w:lvl>
    <w:lvl w:ilvl="7">
      <w:start w:val="1"/>
      <w:numFmt w:val="decimal"/>
      <w:suff w:val="space"/>
      <w:lvlText w:val="%2.%3.%4.%5.%6.%7.%8."/>
      <w:lvlJc w:val="left"/>
      <w:pPr>
        <w:ind w:left="375" w:firstLine="720"/>
      </w:pPr>
      <w:rPr>
        <w:rFonts w:hint="default"/>
      </w:rPr>
    </w:lvl>
    <w:lvl w:ilvl="8">
      <w:start w:val="1"/>
      <w:numFmt w:val="decimal"/>
      <w:suff w:val="space"/>
      <w:lvlText w:val="%2.%3.%4.%5.%6.%7.%8.%9."/>
      <w:lvlJc w:val="left"/>
      <w:pPr>
        <w:ind w:left="375" w:firstLine="720"/>
      </w:pPr>
      <w:rPr>
        <w:rFonts w:hint="default"/>
      </w:rPr>
    </w:lvl>
  </w:abstractNum>
  <w:abstractNum w:abstractNumId="48" w15:restartNumberingAfterBreak="0">
    <w:nsid w:val="379926B9"/>
    <w:multiLevelType w:val="hybridMultilevel"/>
    <w:tmpl w:val="5EC2C08A"/>
    <w:lvl w:ilvl="0" w:tplc="453455D0">
      <w:start w:val="1"/>
      <w:numFmt w:val="decimal"/>
      <w:lvlText w:val="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7F57A23"/>
    <w:multiLevelType w:val="hybridMultilevel"/>
    <w:tmpl w:val="E1F2AC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2A33C4"/>
    <w:multiLevelType w:val="hybridMultilevel"/>
    <w:tmpl w:val="48B4B92E"/>
    <w:lvl w:ilvl="0" w:tplc="8B2804C0">
      <w:start w:val="1"/>
      <w:numFmt w:val="lowerLetter"/>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94142B"/>
    <w:multiLevelType w:val="hybridMultilevel"/>
    <w:tmpl w:val="C88AFD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4FE09954">
      <w:start w:val="1"/>
      <w:numFmt w:val="lowerRoman"/>
      <w:lvlText w:val="(%3)"/>
      <w:lvlJc w:val="right"/>
      <w:pPr>
        <w:ind w:left="2160" w:hanging="180"/>
      </w:pPr>
      <w:rPr>
        <w:rFonts w:ascii="Times New Roman" w:eastAsiaTheme="minorHAnsi"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76120E"/>
    <w:multiLevelType w:val="hybridMultilevel"/>
    <w:tmpl w:val="3866291C"/>
    <w:lvl w:ilvl="0" w:tplc="68B2FBBC">
      <w:start w:val="1"/>
      <w:numFmt w:val="decimal"/>
      <w:lvlText w:val="1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A823F95"/>
    <w:multiLevelType w:val="hybridMultilevel"/>
    <w:tmpl w:val="4F9EC0AA"/>
    <w:lvl w:ilvl="0" w:tplc="042A000F">
      <w:start w:val="1"/>
      <w:numFmt w:val="decimal"/>
      <w:lvlText w:val="%1."/>
      <w:lvlJc w:val="left"/>
      <w:pPr>
        <w:ind w:left="1281" w:hanging="360"/>
      </w:pPr>
    </w:lvl>
    <w:lvl w:ilvl="1" w:tplc="0C090019">
      <w:start w:val="1"/>
      <w:numFmt w:val="lowerLetter"/>
      <w:lvlText w:val="%2."/>
      <w:lvlJc w:val="left"/>
      <w:pPr>
        <w:ind w:left="2001" w:hanging="360"/>
      </w:pPr>
    </w:lvl>
    <w:lvl w:ilvl="2" w:tplc="0C09001B">
      <w:start w:val="1"/>
      <w:numFmt w:val="lowerRoman"/>
      <w:lvlText w:val="%3."/>
      <w:lvlJc w:val="right"/>
      <w:pPr>
        <w:ind w:left="2721" w:hanging="180"/>
      </w:pPr>
    </w:lvl>
    <w:lvl w:ilvl="3" w:tplc="0C09000F">
      <w:start w:val="1"/>
      <w:numFmt w:val="decimal"/>
      <w:lvlText w:val="%4."/>
      <w:lvlJc w:val="left"/>
      <w:pPr>
        <w:ind w:left="3441" w:hanging="360"/>
      </w:pPr>
    </w:lvl>
    <w:lvl w:ilvl="4" w:tplc="0C090019">
      <w:start w:val="1"/>
      <w:numFmt w:val="lowerLetter"/>
      <w:lvlText w:val="%5."/>
      <w:lvlJc w:val="left"/>
      <w:pPr>
        <w:ind w:left="4161" w:hanging="360"/>
      </w:pPr>
    </w:lvl>
    <w:lvl w:ilvl="5" w:tplc="0C09001B">
      <w:start w:val="1"/>
      <w:numFmt w:val="lowerRoman"/>
      <w:lvlText w:val="%6."/>
      <w:lvlJc w:val="right"/>
      <w:pPr>
        <w:ind w:left="4881" w:hanging="180"/>
      </w:pPr>
    </w:lvl>
    <w:lvl w:ilvl="6" w:tplc="0C09000F">
      <w:start w:val="1"/>
      <w:numFmt w:val="decimal"/>
      <w:lvlText w:val="%7."/>
      <w:lvlJc w:val="left"/>
      <w:pPr>
        <w:ind w:left="5601" w:hanging="360"/>
      </w:pPr>
    </w:lvl>
    <w:lvl w:ilvl="7" w:tplc="0C090019">
      <w:start w:val="1"/>
      <w:numFmt w:val="lowerLetter"/>
      <w:lvlText w:val="%8."/>
      <w:lvlJc w:val="left"/>
      <w:pPr>
        <w:ind w:left="6321" w:hanging="360"/>
      </w:pPr>
    </w:lvl>
    <w:lvl w:ilvl="8" w:tplc="0C09001B">
      <w:start w:val="1"/>
      <w:numFmt w:val="lowerRoman"/>
      <w:lvlText w:val="%9."/>
      <w:lvlJc w:val="right"/>
      <w:pPr>
        <w:ind w:left="7041" w:hanging="180"/>
      </w:pPr>
    </w:lvl>
  </w:abstractNum>
  <w:abstractNum w:abstractNumId="54" w15:restartNumberingAfterBreak="0">
    <w:nsid w:val="3AD825D9"/>
    <w:multiLevelType w:val="hybridMultilevel"/>
    <w:tmpl w:val="6A7C74E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3C7F0BB9"/>
    <w:multiLevelType w:val="hybridMultilevel"/>
    <w:tmpl w:val="AED80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A849B3"/>
    <w:multiLevelType w:val="hybridMultilevel"/>
    <w:tmpl w:val="589A6EE4"/>
    <w:lvl w:ilvl="0" w:tplc="0A1E7E3E">
      <w:start w:val="1"/>
      <w:numFmt w:val="decimal"/>
      <w:lvlText w:val="20.%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7F7F6A"/>
    <w:multiLevelType w:val="hybridMultilevel"/>
    <w:tmpl w:val="C7E66FCA"/>
    <w:lvl w:ilvl="0" w:tplc="1264F1A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8" w15:restartNumberingAfterBreak="0">
    <w:nsid w:val="3DF804A1"/>
    <w:multiLevelType w:val="hybridMultilevel"/>
    <w:tmpl w:val="A31852D2"/>
    <w:lvl w:ilvl="0" w:tplc="FC640C5A">
      <w:start w:val="1"/>
      <w:numFmt w:val="lowerRoman"/>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9" w15:restartNumberingAfterBreak="0">
    <w:nsid w:val="42561A99"/>
    <w:multiLevelType w:val="hybridMultilevel"/>
    <w:tmpl w:val="B56EC258"/>
    <w:lvl w:ilvl="0" w:tplc="42A8A96E">
      <w:numFmt w:val="bullet"/>
      <w:lvlText w:val="-"/>
      <w:lvlJc w:val="left"/>
      <w:pPr>
        <w:ind w:left="720" w:hanging="360"/>
      </w:pPr>
      <w:rPr>
        <w:rFonts w:ascii="Times New Roman" w:hAnsi="Times New Roman" w:hint="default"/>
        <w:i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AD74C7"/>
    <w:multiLevelType w:val="hybridMultilevel"/>
    <w:tmpl w:val="4BD6DA0C"/>
    <w:lvl w:ilvl="0" w:tplc="0062E9BA">
      <w:start w:val="1"/>
      <w:numFmt w:val="decimal"/>
      <w:lvlText w:val="%1."/>
      <w:lvlJc w:val="left"/>
      <w:pPr>
        <w:ind w:left="1639" w:hanging="360"/>
      </w:pPr>
      <w:rPr>
        <w:rFonts w:hint="default"/>
      </w:rPr>
    </w:lvl>
    <w:lvl w:ilvl="1" w:tplc="04090019" w:tentative="1">
      <w:start w:val="1"/>
      <w:numFmt w:val="lowerLetter"/>
      <w:lvlText w:val="%2."/>
      <w:lvlJc w:val="left"/>
      <w:pPr>
        <w:ind w:left="2359" w:hanging="360"/>
      </w:pPr>
    </w:lvl>
    <w:lvl w:ilvl="2" w:tplc="0409001B" w:tentative="1">
      <w:start w:val="1"/>
      <w:numFmt w:val="lowerRoman"/>
      <w:lvlText w:val="%3."/>
      <w:lvlJc w:val="right"/>
      <w:pPr>
        <w:ind w:left="3079" w:hanging="180"/>
      </w:pPr>
    </w:lvl>
    <w:lvl w:ilvl="3" w:tplc="0409000F" w:tentative="1">
      <w:start w:val="1"/>
      <w:numFmt w:val="decimal"/>
      <w:lvlText w:val="%4."/>
      <w:lvlJc w:val="left"/>
      <w:pPr>
        <w:ind w:left="3799" w:hanging="360"/>
      </w:pPr>
    </w:lvl>
    <w:lvl w:ilvl="4" w:tplc="04090019" w:tentative="1">
      <w:start w:val="1"/>
      <w:numFmt w:val="lowerLetter"/>
      <w:lvlText w:val="%5."/>
      <w:lvlJc w:val="left"/>
      <w:pPr>
        <w:ind w:left="4519" w:hanging="360"/>
      </w:pPr>
    </w:lvl>
    <w:lvl w:ilvl="5" w:tplc="0409001B" w:tentative="1">
      <w:start w:val="1"/>
      <w:numFmt w:val="lowerRoman"/>
      <w:lvlText w:val="%6."/>
      <w:lvlJc w:val="right"/>
      <w:pPr>
        <w:ind w:left="5239" w:hanging="180"/>
      </w:pPr>
    </w:lvl>
    <w:lvl w:ilvl="6" w:tplc="0409000F" w:tentative="1">
      <w:start w:val="1"/>
      <w:numFmt w:val="decimal"/>
      <w:lvlText w:val="%7."/>
      <w:lvlJc w:val="left"/>
      <w:pPr>
        <w:ind w:left="5959" w:hanging="360"/>
      </w:pPr>
    </w:lvl>
    <w:lvl w:ilvl="7" w:tplc="04090019" w:tentative="1">
      <w:start w:val="1"/>
      <w:numFmt w:val="lowerLetter"/>
      <w:lvlText w:val="%8."/>
      <w:lvlJc w:val="left"/>
      <w:pPr>
        <w:ind w:left="6679" w:hanging="360"/>
      </w:pPr>
    </w:lvl>
    <w:lvl w:ilvl="8" w:tplc="0409001B" w:tentative="1">
      <w:start w:val="1"/>
      <w:numFmt w:val="lowerRoman"/>
      <w:lvlText w:val="%9."/>
      <w:lvlJc w:val="right"/>
      <w:pPr>
        <w:ind w:left="7399" w:hanging="180"/>
      </w:pPr>
    </w:lvl>
  </w:abstractNum>
  <w:abstractNum w:abstractNumId="61" w15:restartNumberingAfterBreak="0">
    <w:nsid w:val="44D44A3B"/>
    <w:multiLevelType w:val="hybridMultilevel"/>
    <w:tmpl w:val="ED6833DA"/>
    <w:lvl w:ilvl="0" w:tplc="B04CF12A">
      <w:start w:val="1"/>
      <w:numFmt w:val="decimal"/>
      <w:lvlText w:val="1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585387C"/>
    <w:multiLevelType w:val="hybridMultilevel"/>
    <w:tmpl w:val="9692CE88"/>
    <w:lvl w:ilvl="0" w:tplc="F4CE3D0E">
      <w:start w:val="1"/>
      <w:numFmt w:val="decimal"/>
      <w:lvlText w:val="%1."/>
      <w:lvlJc w:val="left"/>
      <w:pPr>
        <w:ind w:left="795" w:hanging="360"/>
      </w:pPr>
      <w:rPr>
        <w:rFonts w:hint="default"/>
      </w:r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3" w15:restartNumberingAfterBreak="0">
    <w:nsid w:val="46597C89"/>
    <w:multiLevelType w:val="hybridMultilevel"/>
    <w:tmpl w:val="72382FB4"/>
    <w:lvl w:ilvl="0" w:tplc="D5942874">
      <w:start w:val="1"/>
      <w:numFmt w:val="bullet"/>
      <w:lvlText w:val="-"/>
      <w:lvlJc w:val="left"/>
      <w:pPr>
        <w:ind w:left="720" w:hanging="360"/>
      </w:pPr>
      <w:rPr>
        <w:rFonts w:ascii="Times New Roman" w:eastAsiaTheme="minorHAnsi" w:hAnsi="Times New Roman" w:cs="Times New Roman" w:hint="default"/>
      </w:rPr>
    </w:lvl>
    <w:lvl w:ilvl="1" w:tplc="2758BC4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F570B2"/>
    <w:multiLevelType w:val="hybridMultilevel"/>
    <w:tmpl w:val="675A5122"/>
    <w:lvl w:ilvl="0" w:tplc="EBC6BA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5" w15:restartNumberingAfterBreak="0">
    <w:nsid w:val="49FD273F"/>
    <w:multiLevelType w:val="hybridMultilevel"/>
    <w:tmpl w:val="8D207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AB66297"/>
    <w:multiLevelType w:val="hybridMultilevel"/>
    <w:tmpl w:val="E91699B4"/>
    <w:lvl w:ilvl="0" w:tplc="651A0A8C">
      <w:start w:val="1"/>
      <w:numFmt w:val="lowerRoman"/>
      <w:lvlText w:val="(%1)"/>
      <w:lvlJc w:val="left"/>
      <w:pPr>
        <w:ind w:left="1282" w:hanging="720"/>
      </w:pPr>
    </w:lvl>
    <w:lvl w:ilvl="1" w:tplc="0C090019">
      <w:start w:val="1"/>
      <w:numFmt w:val="lowerLetter"/>
      <w:lvlText w:val="%2."/>
      <w:lvlJc w:val="left"/>
      <w:pPr>
        <w:ind w:left="1642" w:hanging="360"/>
      </w:pPr>
    </w:lvl>
    <w:lvl w:ilvl="2" w:tplc="0C09001B">
      <w:start w:val="1"/>
      <w:numFmt w:val="lowerRoman"/>
      <w:lvlText w:val="%3."/>
      <w:lvlJc w:val="right"/>
      <w:pPr>
        <w:ind w:left="2362" w:hanging="180"/>
      </w:pPr>
    </w:lvl>
    <w:lvl w:ilvl="3" w:tplc="0C09000F">
      <w:start w:val="1"/>
      <w:numFmt w:val="decimal"/>
      <w:lvlText w:val="%4."/>
      <w:lvlJc w:val="left"/>
      <w:pPr>
        <w:ind w:left="3082" w:hanging="360"/>
      </w:pPr>
    </w:lvl>
    <w:lvl w:ilvl="4" w:tplc="0C090019">
      <w:start w:val="1"/>
      <w:numFmt w:val="lowerLetter"/>
      <w:lvlText w:val="%5."/>
      <w:lvlJc w:val="left"/>
      <w:pPr>
        <w:ind w:left="3802" w:hanging="360"/>
      </w:pPr>
    </w:lvl>
    <w:lvl w:ilvl="5" w:tplc="0C09001B">
      <w:start w:val="1"/>
      <w:numFmt w:val="lowerRoman"/>
      <w:lvlText w:val="%6."/>
      <w:lvlJc w:val="right"/>
      <w:pPr>
        <w:ind w:left="4522" w:hanging="180"/>
      </w:pPr>
    </w:lvl>
    <w:lvl w:ilvl="6" w:tplc="0C09000F">
      <w:start w:val="1"/>
      <w:numFmt w:val="decimal"/>
      <w:lvlText w:val="%7."/>
      <w:lvlJc w:val="left"/>
      <w:pPr>
        <w:ind w:left="5242" w:hanging="360"/>
      </w:pPr>
    </w:lvl>
    <w:lvl w:ilvl="7" w:tplc="0C090019">
      <w:start w:val="1"/>
      <w:numFmt w:val="lowerLetter"/>
      <w:lvlText w:val="%8."/>
      <w:lvlJc w:val="left"/>
      <w:pPr>
        <w:ind w:left="5962" w:hanging="360"/>
      </w:pPr>
    </w:lvl>
    <w:lvl w:ilvl="8" w:tplc="0C09001B">
      <w:start w:val="1"/>
      <w:numFmt w:val="lowerRoman"/>
      <w:lvlText w:val="%9."/>
      <w:lvlJc w:val="right"/>
      <w:pPr>
        <w:ind w:left="6682" w:hanging="180"/>
      </w:pPr>
    </w:lvl>
  </w:abstractNum>
  <w:abstractNum w:abstractNumId="67" w15:restartNumberingAfterBreak="0">
    <w:nsid w:val="4B43167F"/>
    <w:multiLevelType w:val="hybridMultilevel"/>
    <w:tmpl w:val="4A96C4D6"/>
    <w:lvl w:ilvl="0" w:tplc="8A3212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4C1D4A37"/>
    <w:multiLevelType w:val="hybridMultilevel"/>
    <w:tmpl w:val="1A268DBC"/>
    <w:lvl w:ilvl="0" w:tplc="080CFA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9" w15:restartNumberingAfterBreak="0">
    <w:nsid w:val="4C341BE3"/>
    <w:multiLevelType w:val="hybridMultilevel"/>
    <w:tmpl w:val="76900FEC"/>
    <w:lvl w:ilvl="0" w:tplc="8DE6194A">
      <w:start w:val="1"/>
      <w:numFmt w:val="lowerLetter"/>
      <w:lvlText w:val="%1)"/>
      <w:lvlJc w:val="left"/>
      <w:pPr>
        <w:ind w:left="2062"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70" w15:restartNumberingAfterBreak="0">
    <w:nsid w:val="4C8669DE"/>
    <w:multiLevelType w:val="hybridMultilevel"/>
    <w:tmpl w:val="E8F24396"/>
    <w:lvl w:ilvl="0" w:tplc="01403DB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1" w15:restartNumberingAfterBreak="0">
    <w:nsid w:val="4CC97A45"/>
    <w:multiLevelType w:val="hybridMultilevel"/>
    <w:tmpl w:val="E74AAC44"/>
    <w:lvl w:ilvl="0" w:tplc="B1EA0036">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2" w15:restartNumberingAfterBreak="0">
    <w:nsid w:val="4CCA172E"/>
    <w:multiLevelType w:val="hybridMultilevel"/>
    <w:tmpl w:val="9CD89692"/>
    <w:lvl w:ilvl="0" w:tplc="200A870E">
      <w:start w:val="1"/>
      <w:numFmt w:val="decimal"/>
      <w:lvlText w:val="17.%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DA16BDD"/>
    <w:multiLevelType w:val="hybridMultilevel"/>
    <w:tmpl w:val="1A104742"/>
    <w:lvl w:ilvl="0" w:tplc="0FBA9906">
      <w:start w:val="1"/>
      <w:numFmt w:val="decimal"/>
      <w:lvlText w:val="5.%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F681323"/>
    <w:multiLevelType w:val="hybridMultilevel"/>
    <w:tmpl w:val="5F522018"/>
    <w:lvl w:ilvl="0" w:tplc="25049286">
      <w:start w:val="1"/>
      <w:numFmt w:val="decimal"/>
      <w:lvlText w:val="1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02141E6"/>
    <w:multiLevelType w:val="hybridMultilevel"/>
    <w:tmpl w:val="CF7C3F00"/>
    <w:lvl w:ilvl="0" w:tplc="FE8E110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1586663"/>
    <w:multiLevelType w:val="hybridMultilevel"/>
    <w:tmpl w:val="E7B8012E"/>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77" w15:restartNumberingAfterBreak="0">
    <w:nsid w:val="526A0480"/>
    <w:multiLevelType w:val="hybridMultilevel"/>
    <w:tmpl w:val="33000C74"/>
    <w:lvl w:ilvl="0" w:tplc="126290C8">
      <w:start w:val="1"/>
      <w:numFmt w:val="decimal"/>
      <w:lvlText w:val="%1."/>
      <w:lvlJc w:val="left"/>
      <w:pPr>
        <w:tabs>
          <w:tab w:val="left" w:pos="360"/>
        </w:tabs>
        <w:ind w:left="360" w:hanging="360"/>
      </w:pPr>
      <w:rPr>
        <w:caps w:val="0"/>
        <w:strike w:val="0"/>
        <w:vanish w:val="0"/>
        <w:color w:val="auto"/>
        <w:vertAlign w:val="baseline"/>
      </w:rPr>
    </w:lvl>
    <w:lvl w:ilvl="1" w:tplc="52F88CBA">
      <w:numFmt w:val="bullet"/>
      <w:lvlText w:val="-"/>
      <w:lvlJc w:val="left"/>
      <w:pPr>
        <w:tabs>
          <w:tab w:val="left" w:pos="1440"/>
        </w:tabs>
        <w:ind w:left="1440" w:hanging="360"/>
      </w:pPr>
      <w:rPr>
        <w:rFonts w:ascii="Times New Roman" w:eastAsiaTheme="minorHAnsi" w:hAnsi="Times New Roman" w:cs="Times New Roman" w:hint="default"/>
        <w:caps w:val="0"/>
        <w:strike w:val="0"/>
        <w:vanish w:val="0"/>
        <w:color w:val="auto"/>
        <w:vertAlign w:val="baseline"/>
      </w:rPr>
    </w:lvl>
    <w:lvl w:ilvl="2" w:tplc="D46CDD64">
      <w:start w:val="1"/>
      <w:numFmt w:val="bullet"/>
      <w:lvlText w:val=""/>
      <w:lvlJc w:val="left"/>
      <w:pPr>
        <w:tabs>
          <w:tab w:val="left" w:pos="2160"/>
        </w:tabs>
        <w:ind w:left="2160" w:hanging="360"/>
      </w:pPr>
      <w:rPr>
        <w:rFonts w:ascii="Wingdings" w:hAnsi="Wingdings"/>
      </w:rPr>
    </w:lvl>
    <w:lvl w:ilvl="3" w:tplc="BF1895F2">
      <w:start w:val="1"/>
      <w:numFmt w:val="bullet"/>
      <w:lvlText w:val=""/>
      <w:lvlJc w:val="left"/>
      <w:pPr>
        <w:tabs>
          <w:tab w:val="left" w:pos="2880"/>
        </w:tabs>
        <w:ind w:left="2880" w:hanging="360"/>
      </w:pPr>
      <w:rPr>
        <w:rFonts w:ascii="Symbol" w:hAnsi="Symbol"/>
      </w:rPr>
    </w:lvl>
    <w:lvl w:ilvl="4" w:tplc="0F44E4AC">
      <w:start w:val="1"/>
      <w:numFmt w:val="bullet"/>
      <w:lvlText w:val="o"/>
      <w:lvlJc w:val="left"/>
      <w:pPr>
        <w:tabs>
          <w:tab w:val="left" w:pos="3600"/>
        </w:tabs>
        <w:ind w:left="3600" w:hanging="360"/>
      </w:pPr>
      <w:rPr>
        <w:rFonts w:ascii="Courier New" w:hAnsi="Courier New"/>
      </w:rPr>
    </w:lvl>
    <w:lvl w:ilvl="5" w:tplc="51B2A412">
      <w:start w:val="1"/>
      <w:numFmt w:val="bullet"/>
      <w:lvlText w:val=""/>
      <w:lvlJc w:val="left"/>
      <w:pPr>
        <w:tabs>
          <w:tab w:val="left" w:pos="4320"/>
        </w:tabs>
        <w:ind w:left="4320" w:hanging="360"/>
      </w:pPr>
      <w:rPr>
        <w:rFonts w:ascii="Wingdings" w:hAnsi="Wingdings"/>
      </w:rPr>
    </w:lvl>
    <w:lvl w:ilvl="6" w:tplc="B9741C36">
      <w:start w:val="1"/>
      <w:numFmt w:val="bullet"/>
      <w:lvlText w:val=""/>
      <w:lvlJc w:val="left"/>
      <w:pPr>
        <w:tabs>
          <w:tab w:val="left" w:pos="5040"/>
        </w:tabs>
        <w:ind w:left="5040" w:hanging="360"/>
      </w:pPr>
      <w:rPr>
        <w:rFonts w:ascii="Symbol" w:hAnsi="Symbol"/>
      </w:rPr>
    </w:lvl>
    <w:lvl w:ilvl="7" w:tplc="91CA988A">
      <w:start w:val="1"/>
      <w:numFmt w:val="bullet"/>
      <w:lvlText w:val="o"/>
      <w:lvlJc w:val="left"/>
      <w:pPr>
        <w:tabs>
          <w:tab w:val="left" w:pos="5760"/>
        </w:tabs>
        <w:ind w:left="5760" w:hanging="360"/>
      </w:pPr>
      <w:rPr>
        <w:rFonts w:ascii="Courier New" w:hAnsi="Courier New"/>
      </w:rPr>
    </w:lvl>
    <w:lvl w:ilvl="8" w:tplc="500EAB9C">
      <w:start w:val="1"/>
      <w:numFmt w:val="bullet"/>
      <w:lvlText w:val=""/>
      <w:lvlJc w:val="left"/>
      <w:pPr>
        <w:tabs>
          <w:tab w:val="left" w:pos="6480"/>
        </w:tabs>
        <w:ind w:left="6480" w:hanging="360"/>
      </w:pPr>
      <w:rPr>
        <w:rFonts w:ascii="Wingdings" w:hAnsi="Wingdings"/>
      </w:rPr>
    </w:lvl>
  </w:abstractNum>
  <w:abstractNum w:abstractNumId="78" w15:restartNumberingAfterBreak="0">
    <w:nsid w:val="52D16D11"/>
    <w:multiLevelType w:val="hybridMultilevel"/>
    <w:tmpl w:val="88D00522"/>
    <w:lvl w:ilvl="0" w:tplc="A2D691D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9" w15:restartNumberingAfterBreak="0">
    <w:nsid w:val="564C595C"/>
    <w:multiLevelType w:val="hybridMultilevel"/>
    <w:tmpl w:val="D778B9A4"/>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6623C5C"/>
    <w:multiLevelType w:val="hybridMultilevel"/>
    <w:tmpl w:val="7ECA7438"/>
    <w:lvl w:ilvl="0" w:tplc="5C7EA2D0">
      <w:start w:val="1"/>
      <w:numFmt w:val="lowerLetter"/>
      <w:lvlText w:val="%1."/>
      <w:lvlJc w:val="left"/>
      <w:pPr>
        <w:ind w:left="1074" w:hanging="360"/>
      </w:pPr>
      <w:rPr>
        <w:rFonts w:hint="default"/>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81" w15:restartNumberingAfterBreak="0">
    <w:nsid w:val="57A76D7D"/>
    <w:multiLevelType w:val="hybridMultilevel"/>
    <w:tmpl w:val="23084324"/>
    <w:lvl w:ilvl="0" w:tplc="79CE624E">
      <w:start w:val="1"/>
      <w:numFmt w:val="lowerRoman"/>
      <w:lvlText w:val="(%1)"/>
      <w:lvlJc w:val="left"/>
      <w:pPr>
        <w:ind w:left="2421" w:hanging="360"/>
      </w:pPr>
      <w:rPr>
        <w:rFonts w:hint="default"/>
      </w:rPr>
    </w:lvl>
    <w:lvl w:ilvl="1" w:tplc="3CD87DE4">
      <w:start w:val="1"/>
      <w:numFmt w:val="lowerLetter"/>
      <w:lvlText w:val="%2)"/>
      <w:lvlJc w:val="left"/>
      <w:pPr>
        <w:ind w:left="1353" w:hanging="360"/>
      </w:pPr>
      <w:rPr>
        <w:rFonts w:ascii="Times New Roman" w:eastAsia="Calibri" w:hAnsi="Times New Roman" w:cs="Times New Roman"/>
      </w:rPr>
    </w:lvl>
    <w:lvl w:ilvl="2" w:tplc="0409001B">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82" w15:restartNumberingAfterBreak="0">
    <w:nsid w:val="5811557B"/>
    <w:multiLevelType w:val="hybridMultilevel"/>
    <w:tmpl w:val="0A024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91C5053"/>
    <w:multiLevelType w:val="hybridMultilevel"/>
    <w:tmpl w:val="B6DA6A72"/>
    <w:lvl w:ilvl="0" w:tplc="0DCA63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9BC3D57"/>
    <w:multiLevelType w:val="hybridMultilevel"/>
    <w:tmpl w:val="0BE6F9AC"/>
    <w:lvl w:ilvl="0" w:tplc="7782399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5A4A0BAD"/>
    <w:multiLevelType w:val="hybridMultilevel"/>
    <w:tmpl w:val="E1FAEBC4"/>
    <w:lvl w:ilvl="0" w:tplc="83FCCF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6" w15:restartNumberingAfterBreak="0">
    <w:nsid w:val="5AEC4C53"/>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7" w15:restartNumberingAfterBreak="0">
    <w:nsid w:val="5C1D1E01"/>
    <w:multiLevelType w:val="hybridMultilevel"/>
    <w:tmpl w:val="10D08324"/>
    <w:lvl w:ilvl="0" w:tplc="0409000F">
      <w:start w:val="1"/>
      <w:numFmt w:val="decimal"/>
      <w:lvlText w:val="%1."/>
      <w:lvlJc w:val="left"/>
      <w:pPr>
        <w:ind w:left="720" w:hanging="360"/>
      </w:pPr>
    </w:lvl>
    <w:lvl w:ilvl="1" w:tplc="8D62776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DA55149"/>
    <w:multiLevelType w:val="hybridMultilevel"/>
    <w:tmpl w:val="94E6AD1C"/>
    <w:lvl w:ilvl="0" w:tplc="9F922F32">
      <w:start w:val="1"/>
      <w:numFmt w:val="decimal"/>
      <w:lvlText w:val="1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F614BA5"/>
    <w:multiLevelType w:val="hybridMultilevel"/>
    <w:tmpl w:val="E7B8012E"/>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90" w15:restartNumberingAfterBreak="0">
    <w:nsid w:val="60154DF5"/>
    <w:multiLevelType w:val="hybridMultilevel"/>
    <w:tmpl w:val="03FC5DB4"/>
    <w:lvl w:ilvl="0" w:tplc="3CD87DE4">
      <w:start w:val="1"/>
      <w:numFmt w:val="lowerLetter"/>
      <w:lvlText w:val="%1)"/>
      <w:lvlJc w:val="left"/>
      <w:pPr>
        <w:ind w:left="1353"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0283047"/>
    <w:multiLevelType w:val="hybridMultilevel"/>
    <w:tmpl w:val="FB48B312"/>
    <w:lvl w:ilvl="0" w:tplc="D47055BA">
      <w:start w:val="1"/>
      <w:numFmt w:val="decimal"/>
      <w:lvlText w:val="12.%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25C2907"/>
    <w:multiLevelType w:val="hybridMultilevel"/>
    <w:tmpl w:val="399EEFF8"/>
    <w:lvl w:ilvl="0" w:tplc="79CE624E">
      <w:start w:val="1"/>
      <w:numFmt w:val="lowerRoman"/>
      <w:lvlText w:val="(%1)"/>
      <w:lvlJc w:val="left"/>
      <w:pPr>
        <w:ind w:left="720" w:hanging="360"/>
      </w:pPr>
      <w:rPr>
        <w:rFonts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2FF149D"/>
    <w:multiLevelType w:val="hybridMultilevel"/>
    <w:tmpl w:val="14AE9EDC"/>
    <w:lvl w:ilvl="0" w:tplc="79CE624E">
      <w:start w:val="1"/>
      <w:numFmt w:val="lowerRoman"/>
      <w:lvlText w:val="(%1)"/>
      <w:lvlJc w:val="left"/>
      <w:pPr>
        <w:ind w:left="720" w:hanging="360"/>
      </w:pPr>
      <w:rPr>
        <w:rFonts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4EE3DFD"/>
    <w:multiLevelType w:val="hybridMultilevel"/>
    <w:tmpl w:val="BAFCEB8C"/>
    <w:lvl w:ilvl="0" w:tplc="DD884A3E">
      <w:start w:val="1"/>
      <w:numFmt w:val="bullet"/>
      <w:lvlText w:val="-"/>
      <w:lvlJc w:val="left"/>
      <w:pPr>
        <w:ind w:left="720" w:hanging="360"/>
      </w:pPr>
      <w:rPr>
        <w:rFonts w:ascii="Times New Roman" w:hAnsi="Times New Roman"/>
      </w:rPr>
    </w:lvl>
    <w:lvl w:ilvl="1" w:tplc="0C090003">
      <w:start w:val="1"/>
      <w:numFmt w:val="bullet"/>
      <w:lvlText w:val="o"/>
      <w:lvlJc w:val="left"/>
      <w:pPr>
        <w:ind w:left="1440" w:hanging="360"/>
      </w:pPr>
      <w:rPr>
        <w:rFonts w:ascii="Courier New" w:hAnsi="Courier New"/>
      </w:rPr>
    </w:lvl>
    <w:lvl w:ilvl="2" w:tplc="0C090005">
      <w:start w:val="1"/>
      <w:numFmt w:val="bullet"/>
      <w:lvlText w:val=""/>
      <w:lvlJc w:val="left"/>
      <w:pPr>
        <w:ind w:left="2160" w:hanging="360"/>
      </w:pPr>
      <w:rPr>
        <w:rFonts w:ascii="Wingdings" w:hAnsi="Wingdings"/>
      </w:rPr>
    </w:lvl>
    <w:lvl w:ilvl="3" w:tplc="0C090001">
      <w:start w:val="1"/>
      <w:numFmt w:val="bullet"/>
      <w:lvlText w:val=""/>
      <w:lvlJc w:val="left"/>
      <w:pPr>
        <w:ind w:left="2880" w:hanging="360"/>
      </w:pPr>
      <w:rPr>
        <w:rFonts w:ascii="Symbol" w:hAnsi="Symbol"/>
      </w:rPr>
    </w:lvl>
    <w:lvl w:ilvl="4" w:tplc="0C090003">
      <w:start w:val="1"/>
      <w:numFmt w:val="bullet"/>
      <w:lvlText w:val="o"/>
      <w:lvlJc w:val="left"/>
      <w:pPr>
        <w:ind w:left="3600" w:hanging="360"/>
      </w:pPr>
      <w:rPr>
        <w:rFonts w:ascii="Courier New" w:hAnsi="Courier New"/>
      </w:rPr>
    </w:lvl>
    <w:lvl w:ilvl="5" w:tplc="0C090005">
      <w:start w:val="1"/>
      <w:numFmt w:val="bullet"/>
      <w:lvlText w:val=""/>
      <w:lvlJc w:val="left"/>
      <w:pPr>
        <w:ind w:left="4320" w:hanging="360"/>
      </w:pPr>
      <w:rPr>
        <w:rFonts w:ascii="Wingdings" w:hAnsi="Wingdings"/>
      </w:rPr>
    </w:lvl>
    <w:lvl w:ilvl="6" w:tplc="0C090001">
      <w:start w:val="1"/>
      <w:numFmt w:val="bullet"/>
      <w:lvlText w:val=""/>
      <w:lvlJc w:val="left"/>
      <w:pPr>
        <w:ind w:left="5040" w:hanging="360"/>
      </w:pPr>
      <w:rPr>
        <w:rFonts w:ascii="Symbol" w:hAnsi="Symbol"/>
      </w:rPr>
    </w:lvl>
    <w:lvl w:ilvl="7" w:tplc="0C090003">
      <w:start w:val="1"/>
      <w:numFmt w:val="bullet"/>
      <w:lvlText w:val="o"/>
      <w:lvlJc w:val="left"/>
      <w:pPr>
        <w:ind w:left="5760" w:hanging="360"/>
      </w:pPr>
      <w:rPr>
        <w:rFonts w:ascii="Courier New" w:hAnsi="Courier New"/>
      </w:rPr>
    </w:lvl>
    <w:lvl w:ilvl="8" w:tplc="0C090005">
      <w:start w:val="1"/>
      <w:numFmt w:val="bullet"/>
      <w:lvlText w:val=""/>
      <w:lvlJc w:val="left"/>
      <w:pPr>
        <w:ind w:left="6480" w:hanging="360"/>
      </w:pPr>
      <w:rPr>
        <w:rFonts w:ascii="Wingdings" w:hAnsi="Wingdings"/>
      </w:rPr>
    </w:lvl>
  </w:abstractNum>
  <w:abstractNum w:abstractNumId="95" w15:restartNumberingAfterBreak="0">
    <w:nsid w:val="657168F1"/>
    <w:multiLevelType w:val="hybridMultilevel"/>
    <w:tmpl w:val="8272F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62E411A"/>
    <w:multiLevelType w:val="hybridMultilevel"/>
    <w:tmpl w:val="56C2D0C8"/>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97" w15:restartNumberingAfterBreak="0">
    <w:nsid w:val="667723CB"/>
    <w:multiLevelType w:val="hybridMultilevel"/>
    <w:tmpl w:val="9D506E9E"/>
    <w:lvl w:ilvl="0" w:tplc="B2001B1E">
      <w:start w:val="1"/>
      <w:numFmt w:val="decimal"/>
      <w:lvlText w:val="(%1)"/>
      <w:lvlJc w:val="left"/>
      <w:pPr>
        <w:ind w:left="922" w:hanging="360"/>
      </w:pPr>
      <w:rPr>
        <w:rFonts w:ascii="Times New Roman" w:hAnsi="Times New Roman"/>
      </w:rPr>
    </w:lvl>
    <w:lvl w:ilvl="1" w:tplc="B08A1C86">
      <w:start w:val="1"/>
      <w:numFmt w:val="bullet"/>
      <w:lvlText w:val="o"/>
      <w:lvlJc w:val="left"/>
      <w:pPr>
        <w:ind w:left="1642" w:hanging="360"/>
      </w:pPr>
      <w:rPr>
        <w:rFonts w:ascii="Courier New" w:hAnsi="Courier New"/>
      </w:rPr>
    </w:lvl>
    <w:lvl w:ilvl="2" w:tplc="871235C0">
      <w:start w:val="1"/>
      <w:numFmt w:val="bullet"/>
      <w:lvlText w:val=""/>
      <w:lvlJc w:val="left"/>
      <w:pPr>
        <w:ind w:left="2362" w:hanging="360"/>
      </w:pPr>
      <w:rPr>
        <w:rFonts w:ascii="Wingdings" w:hAnsi="Wingdings"/>
      </w:rPr>
    </w:lvl>
    <w:lvl w:ilvl="3" w:tplc="53E60C0C">
      <w:start w:val="1"/>
      <w:numFmt w:val="bullet"/>
      <w:lvlText w:val=""/>
      <w:lvlJc w:val="left"/>
      <w:pPr>
        <w:ind w:left="3082" w:hanging="360"/>
      </w:pPr>
      <w:rPr>
        <w:rFonts w:ascii="Symbol" w:hAnsi="Symbol"/>
      </w:rPr>
    </w:lvl>
    <w:lvl w:ilvl="4" w:tplc="75E8A3EE">
      <w:start w:val="1"/>
      <w:numFmt w:val="bullet"/>
      <w:lvlText w:val="o"/>
      <w:lvlJc w:val="left"/>
      <w:pPr>
        <w:ind w:left="3802" w:hanging="360"/>
      </w:pPr>
      <w:rPr>
        <w:rFonts w:ascii="Courier New" w:hAnsi="Courier New"/>
      </w:rPr>
    </w:lvl>
    <w:lvl w:ilvl="5" w:tplc="802EDB88">
      <w:start w:val="1"/>
      <w:numFmt w:val="bullet"/>
      <w:lvlText w:val=""/>
      <w:lvlJc w:val="left"/>
      <w:pPr>
        <w:ind w:left="4522" w:hanging="360"/>
      </w:pPr>
      <w:rPr>
        <w:rFonts w:ascii="Wingdings" w:hAnsi="Wingdings"/>
      </w:rPr>
    </w:lvl>
    <w:lvl w:ilvl="6" w:tplc="97F061BC">
      <w:start w:val="1"/>
      <w:numFmt w:val="bullet"/>
      <w:lvlText w:val=""/>
      <w:lvlJc w:val="left"/>
      <w:pPr>
        <w:ind w:left="5242" w:hanging="360"/>
      </w:pPr>
      <w:rPr>
        <w:rFonts w:ascii="Symbol" w:hAnsi="Symbol"/>
      </w:rPr>
    </w:lvl>
    <w:lvl w:ilvl="7" w:tplc="D8E8DDAE">
      <w:start w:val="1"/>
      <w:numFmt w:val="bullet"/>
      <w:lvlText w:val="o"/>
      <w:lvlJc w:val="left"/>
      <w:pPr>
        <w:ind w:left="5962" w:hanging="360"/>
      </w:pPr>
      <w:rPr>
        <w:rFonts w:ascii="Courier New" w:hAnsi="Courier New"/>
      </w:rPr>
    </w:lvl>
    <w:lvl w:ilvl="8" w:tplc="1A4C30E0">
      <w:start w:val="1"/>
      <w:numFmt w:val="bullet"/>
      <w:lvlText w:val=""/>
      <w:lvlJc w:val="left"/>
      <w:pPr>
        <w:ind w:left="6682" w:hanging="360"/>
      </w:pPr>
      <w:rPr>
        <w:rFonts w:ascii="Wingdings" w:hAnsi="Wingdings"/>
      </w:rPr>
    </w:lvl>
  </w:abstractNum>
  <w:abstractNum w:abstractNumId="98" w15:restartNumberingAfterBreak="0">
    <w:nsid w:val="68AD1480"/>
    <w:multiLevelType w:val="hybridMultilevel"/>
    <w:tmpl w:val="75FCBFA4"/>
    <w:lvl w:ilvl="0" w:tplc="B84CE458">
      <w:start w:val="1"/>
      <w:numFmt w:val="decimal"/>
      <w:lvlText w:val="%1."/>
      <w:lvlJc w:val="left"/>
      <w:pPr>
        <w:ind w:left="921" w:hanging="360"/>
      </w:pPr>
    </w:lvl>
    <w:lvl w:ilvl="1" w:tplc="0C090019">
      <w:start w:val="1"/>
      <w:numFmt w:val="lowerLetter"/>
      <w:lvlText w:val="%2."/>
      <w:lvlJc w:val="left"/>
      <w:pPr>
        <w:ind w:left="1641" w:hanging="360"/>
      </w:pPr>
    </w:lvl>
    <w:lvl w:ilvl="2" w:tplc="0C09001B">
      <w:start w:val="1"/>
      <w:numFmt w:val="lowerRoman"/>
      <w:lvlText w:val="%3."/>
      <w:lvlJc w:val="right"/>
      <w:pPr>
        <w:ind w:left="2361" w:hanging="180"/>
      </w:pPr>
    </w:lvl>
    <w:lvl w:ilvl="3" w:tplc="0C09000F">
      <w:start w:val="1"/>
      <w:numFmt w:val="decimal"/>
      <w:lvlText w:val="%4."/>
      <w:lvlJc w:val="left"/>
      <w:pPr>
        <w:ind w:left="3081" w:hanging="360"/>
      </w:pPr>
    </w:lvl>
    <w:lvl w:ilvl="4" w:tplc="0C090019">
      <w:start w:val="1"/>
      <w:numFmt w:val="lowerLetter"/>
      <w:lvlText w:val="%5."/>
      <w:lvlJc w:val="left"/>
      <w:pPr>
        <w:ind w:left="3801" w:hanging="360"/>
      </w:pPr>
    </w:lvl>
    <w:lvl w:ilvl="5" w:tplc="0C09001B">
      <w:start w:val="1"/>
      <w:numFmt w:val="lowerRoman"/>
      <w:lvlText w:val="%6."/>
      <w:lvlJc w:val="right"/>
      <w:pPr>
        <w:ind w:left="4521" w:hanging="180"/>
      </w:pPr>
    </w:lvl>
    <w:lvl w:ilvl="6" w:tplc="0C09000F">
      <w:start w:val="1"/>
      <w:numFmt w:val="decimal"/>
      <w:lvlText w:val="%7."/>
      <w:lvlJc w:val="left"/>
      <w:pPr>
        <w:ind w:left="5241" w:hanging="360"/>
      </w:pPr>
    </w:lvl>
    <w:lvl w:ilvl="7" w:tplc="0C090019">
      <w:start w:val="1"/>
      <w:numFmt w:val="lowerLetter"/>
      <w:lvlText w:val="%8."/>
      <w:lvlJc w:val="left"/>
      <w:pPr>
        <w:ind w:left="5961" w:hanging="360"/>
      </w:pPr>
    </w:lvl>
    <w:lvl w:ilvl="8" w:tplc="0C09001B">
      <w:start w:val="1"/>
      <w:numFmt w:val="lowerRoman"/>
      <w:lvlText w:val="%9."/>
      <w:lvlJc w:val="right"/>
      <w:pPr>
        <w:ind w:left="6681" w:hanging="180"/>
      </w:pPr>
    </w:lvl>
  </w:abstractNum>
  <w:abstractNum w:abstractNumId="99" w15:restartNumberingAfterBreak="0">
    <w:nsid w:val="6A2D1289"/>
    <w:multiLevelType w:val="hybridMultilevel"/>
    <w:tmpl w:val="56C2D0C8"/>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00" w15:restartNumberingAfterBreak="0">
    <w:nsid w:val="6E1C6FDC"/>
    <w:multiLevelType w:val="multilevel"/>
    <w:tmpl w:val="16762ECA"/>
    <w:lvl w:ilvl="0">
      <w:start w:val="2"/>
      <w:numFmt w:val="decimal"/>
      <w:lvlText w:val="%1."/>
      <w:lvlJc w:val="left"/>
      <w:pPr>
        <w:ind w:left="432" w:hanging="43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1" w15:restartNumberingAfterBreak="0">
    <w:nsid w:val="70FA6AD5"/>
    <w:multiLevelType w:val="hybridMultilevel"/>
    <w:tmpl w:val="A54E530C"/>
    <w:lvl w:ilvl="0" w:tplc="EB8AD0BE">
      <w:start w:val="1"/>
      <w:numFmt w:val="lowerLetter"/>
      <w:lvlText w:val="%1."/>
      <w:lvlJc w:val="left"/>
      <w:pPr>
        <w:ind w:left="645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1396D97"/>
    <w:multiLevelType w:val="multilevel"/>
    <w:tmpl w:val="612441F8"/>
    <w:lvl w:ilvl="0">
      <w:start w:val="3"/>
      <w:numFmt w:val="decimal"/>
      <w:lvlText w:val="%1."/>
      <w:lvlJc w:val="left"/>
      <w:pPr>
        <w:ind w:left="400" w:hanging="400"/>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3" w15:restartNumberingAfterBreak="0">
    <w:nsid w:val="732D4E30"/>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4C50957"/>
    <w:multiLevelType w:val="hybridMultilevel"/>
    <w:tmpl w:val="592077B2"/>
    <w:lvl w:ilvl="0" w:tplc="49E41BEE">
      <w:start w:val="1"/>
      <w:numFmt w:val="decimal"/>
      <w:lvlText w:val="2.%1."/>
      <w:lvlJc w:val="left"/>
      <w:pPr>
        <w:ind w:left="503" w:hanging="360"/>
      </w:pPr>
      <w:rPr>
        <w:rFonts w:hint="default"/>
        <w:b/>
        <w:bCs/>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5" w15:restartNumberingAfterBreak="0">
    <w:nsid w:val="75FA3FD3"/>
    <w:multiLevelType w:val="hybridMultilevel"/>
    <w:tmpl w:val="53427ABC"/>
    <w:lvl w:ilvl="0" w:tplc="1D907BD0">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791379B"/>
    <w:multiLevelType w:val="multilevel"/>
    <w:tmpl w:val="6734CBEA"/>
    <w:lvl w:ilvl="0">
      <w:start w:val="1"/>
      <w:numFmt w:val="bullet"/>
      <w:pStyle w:val="ECABullets"/>
      <w:lvlText w:val=""/>
      <w:lvlJc w:val="left"/>
      <w:pPr>
        <w:tabs>
          <w:tab w:val="left" w:pos="1134"/>
        </w:tabs>
        <w:ind w:left="1134" w:hanging="567"/>
      </w:pPr>
      <w:rPr>
        <w:rFonts w:ascii="Monotype Sorts" w:hAnsi="Monotype Sorts"/>
        <w:sz w:val="22"/>
      </w:rPr>
    </w:lvl>
    <w:lvl w:ilvl="1">
      <w:start w:val="1"/>
      <w:numFmt w:val="bullet"/>
      <w:pStyle w:val="ECABulletsSub"/>
      <w:lvlText w:val=""/>
      <w:lvlJc w:val="left"/>
      <w:pPr>
        <w:tabs>
          <w:tab w:val="left" w:pos="1701"/>
        </w:tabs>
        <w:ind w:left="1701" w:hanging="567"/>
      </w:pPr>
      <w:rPr>
        <w:rFonts w:ascii="Monotype Sorts" w:hAnsi="Monotype Sorts"/>
        <w:sz w:val="16"/>
      </w:rPr>
    </w:lvl>
    <w:lvl w:ilvl="2">
      <w:start w:val="1"/>
      <w:numFmt w:val="bullet"/>
      <w:lvlRestart w:val="0"/>
      <w:pStyle w:val="ECABulletsSub-Sub"/>
      <w:lvlText w:val=""/>
      <w:lvlJc w:val="left"/>
      <w:pPr>
        <w:tabs>
          <w:tab w:val="left" w:pos="2268"/>
        </w:tabs>
        <w:ind w:left="2268" w:hanging="567"/>
      </w:pPr>
      <w:rPr>
        <w:rFonts w:ascii="Wingdings" w:hAnsi="Wingdings"/>
        <w:sz w:val="16"/>
      </w:rPr>
    </w:lvl>
    <w:lvl w:ilvl="3">
      <w:start w:val="1"/>
      <w:numFmt w:val="none"/>
      <w:lvlText w:val=""/>
      <w:lvlJc w:val="left"/>
      <w:pPr>
        <w:tabs>
          <w:tab w:val="left" w:pos="0"/>
        </w:tabs>
        <w:ind w:left="2214" w:hanging="360"/>
      </w:pPr>
      <w:rPr>
        <w:rFonts w:ascii="Symbol" w:hAnsi="Symbol"/>
      </w:rPr>
    </w:lvl>
    <w:lvl w:ilvl="4">
      <w:start w:val="1"/>
      <w:numFmt w:val="none"/>
      <w:lvlText w:val="o"/>
      <w:lvlJc w:val="left"/>
      <w:pPr>
        <w:tabs>
          <w:tab w:val="left" w:pos="0"/>
        </w:tabs>
        <w:ind w:left="2574" w:hanging="360"/>
      </w:pPr>
      <w:rPr>
        <w:rFonts w:ascii="Courier New" w:hAnsi="Courier New"/>
      </w:rPr>
    </w:lvl>
    <w:lvl w:ilvl="5">
      <w:start w:val="1"/>
      <w:numFmt w:val="none"/>
      <w:lvlText w:val=""/>
      <w:lvlJc w:val="left"/>
      <w:pPr>
        <w:tabs>
          <w:tab w:val="left" w:pos="0"/>
        </w:tabs>
        <w:ind w:left="2934" w:hanging="360"/>
      </w:pPr>
      <w:rPr>
        <w:rFonts w:ascii="Wingdings" w:hAnsi="Wingdings"/>
      </w:rPr>
    </w:lvl>
    <w:lvl w:ilvl="6">
      <w:start w:val="1"/>
      <w:numFmt w:val="none"/>
      <w:lvlText w:val=""/>
      <w:lvlJc w:val="left"/>
      <w:pPr>
        <w:tabs>
          <w:tab w:val="left" w:pos="0"/>
        </w:tabs>
        <w:ind w:left="3294" w:hanging="360"/>
      </w:pPr>
      <w:rPr>
        <w:rFonts w:ascii="Symbol" w:hAnsi="Symbol"/>
      </w:rPr>
    </w:lvl>
    <w:lvl w:ilvl="7">
      <w:start w:val="1"/>
      <w:numFmt w:val="none"/>
      <w:lvlText w:val="o"/>
      <w:lvlJc w:val="left"/>
      <w:pPr>
        <w:tabs>
          <w:tab w:val="left" w:pos="0"/>
        </w:tabs>
        <w:ind w:left="3654" w:hanging="360"/>
      </w:pPr>
      <w:rPr>
        <w:rFonts w:ascii="Courier New" w:hAnsi="Courier New"/>
      </w:rPr>
    </w:lvl>
    <w:lvl w:ilvl="8">
      <w:start w:val="1"/>
      <w:numFmt w:val="none"/>
      <w:lvlText w:val=""/>
      <w:lvlJc w:val="left"/>
      <w:pPr>
        <w:tabs>
          <w:tab w:val="left" w:pos="0"/>
        </w:tabs>
        <w:ind w:left="4014" w:hanging="360"/>
      </w:pPr>
      <w:rPr>
        <w:rFonts w:ascii="Wingdings" w:hAnsi="Wingdings"/>
      </w:rPr>
    </w:lvl>
  </w:abstractNum>
  <w:abstractNum w:abstractNumId="107" w15:restartNumberingAfterBreak="0">
    <w:nsid w:val="78371835"/>
    <w:multiLevelType w:val="hybridMultilevel"/>
    <w:tmpl w:val="AA3680E8"/>
    <w:lvl w:ilvl="0" w:tplc="CBC03C4A">
      <w:numFmt w:val="bullet"/>
      <w:lvlText w:val="-"/>
      <w:lvlJc w:val="left"/>
      <w:pPr>
        <w:ind w:left="660" w:hanging="205"/>
      </w:pPr>
      <w:rPr>
        <w:rFonts w:ascii="Times New Roman" w:eastAsia="Times New Roman" w:hAnsi="Times New Roman" w:cs="Times New Roman" w:hint="default"/>
        <w:b w:val="0"/>
        <w:bCs w:val="0"/>
        <w:i w:val="0"/>
        <w:iCs w:val="0"/>
        <w:spacing w:val="0"/>
        <w:w w:val="103"/>
        <w:sz w:val="24"/>
        <w:szCs w:val="24"/>
        <w:lang w:val="vi" w:eastAsia="en-US" w:bidi="ar-SA"/>
      </w:rPr>
    </w:lvl>
    <w:lvl w:ilvl="1" w:tplc="4F70FC62">
      <w:numFmt w:val="bullet"/>
      <w:lvlText w:val="•"/>
      <w:lvlJc w:val="left"/>
      <w:pPr>
        <w:ind w:left="1529" w:hanging="205"/>
      </w:pPr>
      <w:rPr>
        <w:rFonts w:hint="default"/>
        <w:lang w:val="vi" w:eastAsia="en-US" w:bidi="ar-SA"/>
      </w:rPr>
    </w:lvl>
    <w:lvl w:ilvl="2" w:tplc="F7C023B8">
      <w:numFmt w:val="bullet"/>
      <w:lvlText w:val="•"/>
      <w:lvlJc w:val="left"/>
      <w:pPr>
        <w:ind w:left="2398" w:hanging="205"/>
      </w:pPr>
      <w:rPr>
        <w:rFonts w:hint="default"/>
        <w:lang w:val="vi" w:eastAsia="en-US" w:bidi="ar-SA"/>
      </w:rPr>
    </w:lvl>
    <w:lvl w:ilvl="3" w:tplc="95ECE4B4">
      <w:numFmt w:val="bullet"/>
      <w:lvlText w:val="•"/>
      <w:lvlJc w:val="left"/>
      <w:pPr>
        <w:ind w:left="3267" w:hanging="205"/>
      </w:pPr>
      <w:rPr>
        <w:rFonts w:hint="default"/>
        <w:lang w:val="vi" w:eastAsia="en-US" w:bidi="ar-SA"/>
      </w:rPr>
    </w:lvl>
    <w:lvl w:ilvl="4" w:tplc="54E67D16">
      <w:numFmt w:val="bullet"/>
      <w:lvlText w:val="•"/>
      <w:lvlJc w:val="left"/>
      <w:pPr>
        <w:ind w:left="4136" w:hanging="205"/>
      </w:pPr>
      <w:rPr>
        <w:rFonts w:hint="default"/>
        <w:lang w:val="vi" w:eastAsia="en-US" w:bidi="ar-SA"/>
      </w:rPr>
    </w:lvl>
    <w:lvl w:ilvl="5" w:tplc="14EA997A">
      <w:numFmt w:val="bullet"/>
      <w:lvlText w:val="•"/>
      <w:lvlJc w:val="left"/>
      <w:pPr>
        <w:ind w:left="5005" w:hanging="205"/>
      </w:pPr>
      <w:rPr>
        <w:rFonts w:hint="default"/>
        <w:lang w:val="vi" w:eastAsia="en-US" w:bidi="ar-SA"/>
      </w:rPr>
    </w:lvl>
    <w:lvl w:ilvl="6" w:tplc="462EDE64">
      <w:numFmt w:val="bullet"/>
      <w:lvlText w:val="•"/>
      <w:lvlJc w:val="left"/>
      <w:pPr>
        <w:ind w:left="5874" w:hanging="205"/>
      </w:pPr>
      <w:rPr>
        <w:rFonts w:hint="default"/>
        <w:lang w:val="vi" w:eastAsia="en-US" w:bidi="ar-SA"/>
      </w:rPr>
    </w:lvl>
    <w:lvl w:ilvl="7" w:tplc="39F24B20">
      <w:numFmt w:val="bullet"/>
      <w:lvlText w:val="•"/>
      <w:lvlJc w:val="left"/>
      <w:pPr>
        <w:ind w:left="6743" w:hanging="205"/>
      </w:pPr>
      <w:rPr>
        <w:rFonts w:hint="default"/>
        <w:lang w:val="vi" w:eastAsia="en-US" w:bidi="ar-SA"/>
      </w:rPr>
    </w:lvl>
    <w:lvl w:ilvl="8" w:tplc="9F46DE76">
      <w:numFmt w:val="bullet"/>
      <w:lvlText w:val="•"/>
      <w:lvlJc w:val="left"/>
      <w:pPr>
        <w:ind w:left="7612" w:hanging="205"/>
      </w:pPr>
      <w:rPr>
        <w:rFonts w:hint="default"/>
        <w:lang w:val="vi" w:eastAsia="en-US" w:bidi="ar-SA"/>
      </w:rPr>
    </w:lvl>
  </w:abstractNum>
  <w:abstractNum w:abstractNumId="108" w15:restartNumberingAfterBreak="0">
    <w:nsid w:val="78750111"/>
    <w:multiLevelType w:val="hybridMultilevel"/>
    <w:tmpl w:val="70ACF84A"/>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9" w15:restartNumberingAfterBreak="0">
    <w:nsid w:val="79284921"/>
    <w:multiLevelType w:val="hybridMultilevel"/>
    <w:tmpl w:val="9A0893EC"/>
    <w:lvl w:ilvl="0" w:tplc="2758BC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97B4038"/>
    <w:multiLevelType w:val="hybridMultilevel"/>
    <w:tmpl w:val="0BE6F9AC"/>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7B605A03"/>
    <w:multiLevelType w:val="hybridMultilevel"/>
    <w:tmpl w:val="D778B9A4"/>
    <w:lvl w:ilvl="0" w:tplc="7744C9C6">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C2910DF"/>
    <w:multiLevelType w:val="hybridMultilevel"/>
    <w:tmpl w:val="D4EA9C88"/>
    <w:lvl w:ilvl="0" w:tplc="B08C7454">
      <w:start w:val="1"/>
      <w:numFmt w:val="decimal"/>
      <w:lvlText w:val="9.%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9358A5"/>
    <w:multiLevelType w:val="hybridMultilevel"/>
    <w:tmpl w:val="D4728F86"/>
    <w:lvl w:ilvl="0" w:tplc="93164828">
      <w:start w:val="1"/>
      <w:numFmt w:val="bullet"/>
      <w:lvlText w:val="-"/>
      <w:lvlJc w:val="left"/>
      <w:pPr>
        <w:ind w:left="720" w:hanging="360"/>
      </w:pPr>
      <w:rPr>
        <w:rFonts w:ascii="Times New Roman" w:eastAsiaTheme="minorHAnsi" w:hAnsi="Times New Roman" w:cs="Times New Roman"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E346A61"/>
    <w:multiLevelType w:val="hybridMultilevel"/>
    <w:tmpl w:val="C3A66A18"/>
    <w:lvl w:ilvl="0" w:tplc="79CE624E">
      <w:start w:val="1"/>
      <w:numFmt w:val="lowerRoman"/>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5" w15:restartNumberingAfterBreak="0">
    <w:nsid w:val="7EB82BED"/>
    <w:multiLevelType w:val="hybridMultilevel"/>
    <w:tmpl w:val="5BDA384A"/>
    <w:lvl w:ilvl="0" w:tplc="29E0BA74">
      <w:numFmt w:val="bullet"/>
      <w:lvlText w:val="-"/>
      <w:lvlJc w:val="left"/>
      <w:pPr>
        <w:ind w:left="720" w:hanging="360"/>
      </w:pPr>
      <w:rPr>
        <w:rFonts w:ascii="Times New Roman" w:eastAsia="Times New Roman" w:hAnsi="Times New Roman" w:cs="Times New Roman"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EF37C82"/>
    <w:multiLevelType w:val="hybridMultilevel"/>
    <w:tmpl w:val="92B48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F930468"/>
    <w:multiLevelType w:val="hybridMultilevel"/>
    <w:tmpl w:val="5EBCB8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570392">
    <w:abstractNumId w:val="36"/>
  </w:num>
  <w:num w:numId="2" w16cid:durableId="1153983402">
    <w:abstractNumId w:val="106"/>
    <w:lvlOverride w:ilvl="0"/>
    <w:lvlOverride w:ilvl="1"/>
    <w:lvlOverride w:ilvl="2"/>
    <w:lvlOverride w:ilvl="3">
      <w:startOverride w:val="1"/>
    </w:lvlOverride>
    <w:lvlOverride w:ilvl="4">
      <w:startOverride w:val="1"/>
    </w:lvlOverride>
    <w:lvlOverride w:ilvl="5">
      <w:startOverride w:val="1"/>
    </w:lvlOverride>
  </w:num>
  <w:num w:numId="3" w16cid:durableId="572551206">
    <w:abstractNumId w:val="97"/>
  </w:num>
  <w:num w:numId="4" w16cid:durableId="694506506">
    <w:abstractNumId w:val="98"/>
  </w:num>
  <w:num w:numId="5" w16cid:durableId="1364134850">
    <w:abstractNumId w:val="44"/>
  </w:num>
  <w:num w:numId="6" w16cid:durableId="1664620741">
    <w:abstractNumId w:val="38"/>
  </w:num>
  <w:num w:numId="7" w16cid:durableId="1359551379">
    <w:abstractNumId w:val="66"/>
  </w:num>
  <w:num w:numId="8" w16cid:durableId="1556962864">
    <w:abstractNumId w:val="53"/>
  </w:num>
  <w:num w:numId="9" w16cid:durableId="252787774">
    <w:abstractNumId w:val="94"/>
  </w:num>
  <w:num w:numId="10" w16cid:durableId="543910620">
    <w:abstractNumId w:val="23"/>
  </w:num>
  <w:num w:numId="11" w16cid:durableId="356350660">
    <w:abstractNumId w:val="109"/>
  </w:num>
  <w:num w:numId="12" w16cid:durableId="945423118">
    <w:abstractNumId w:val="71"/>
  </w:num>
  <w:num w:numId="13" w16cid:durableId="755128533">
    <w:abstractNumId w:val="31"/>
  </w:num>
  <w:num w:numId="14" w16cid:durableId="80032650">
    <w:abstractNumId w:val="77"/>
  </w:num>
  <w:num w:numId="15" w16cid:durableId="441073646">
    <w:abstractNumId w:val="69"/>
  </w:num>
  <w:num w:numId="16" w16cid:durableId="555045820">
    <w:abstractNumId w:val="22"/>
  </w:num>
  <w:num w:numId="17" w16cid:durableId="464007184">
    <w:abstractNumId w:val="70"/>
  </w:num>
  <w:num w:numId="18" w16cid:durableId="246615492">
    <w:abstractNumId w:val="9"/>
  </w:num>
  <w:num w:numId="19" w16cid:durableId="1792746878">
    <w:abstractNumId w:val="60"/>
  </w:num>
  <w:num w:numId="20" w16cid:durableId="1214345794">
    <w:abstractNumId w:val="26"/>
  </w:num>
  <w:num w:numId="21" w16cid:durableId="993483646">
    <w:abstractNumId w:val="10"/>
  </w:num>
  <w:num w:numId="22" w16cid:durableId="984047563">
    <w:abstractNumId w:val="17"/>
  </w:num>
  <w:num w:numId="23" w16cid:durableId="443574698">
    <w:abstractNumId w:val="81"/>
  </w:num>
  <w:num w:numId="24" w16cid:durableId="1943342457">
    <w:abstractNumId w:val="62"/>
  </w:num>
  <w:num w:numId="25" w16cid:durableId="634213593">
    <w:abstractNumId w:val="85"/>
  </w:num>
  <w:num w:numId="26" w16cid:durableId="139731479">
    <w:abstractNumId w:val="68"/>
  </w:num>
  <w:num w:numId="27" w16cid:durableId="456266781">
    <w:abstractNumId w:val="90"/>
  </w:num>
  <w:num w:numId="28" w16cid:durableId="1988511713">
    <w:abstractNumId w:val="35"/>
  </w:num>
  <w:num w:numId="29" w16cid:durableId="510800440">
    <w:abstractNumId w:val="18"/>
  </w:num>
  <w:num w:numId="30" w16cid:durableId="1322925862">
    <w:abstractNumId w:val="78"/>
  </w:num>
  <w:num w:numId="31" w16cid:durableId="1828590916">
    <w:abstractNumId w:val="59"/>
  </w:num>
  <w:num w:numId="32" w16cid:durableId="980303149">
    <w:abstractNumId w:val="45"/>
  </w:num>
  <w:num w:numId="33" w16cid:durableId="876359308">
    <w:abstractNumId w:val="0"/>
  </w:num>
  <w:num w:numId="34" w16cid:durableId="257371127">
    <w:abstractNumId w:val="13"/>
  </w:num>
  <w:num w:numId="35" w16cid:durableId="1338775724">
    <w:abstractNumId w:val="27"/>
  </w:num>
  <w:num w:numId="36" w16cid:durableId="309482228">
    <w:abstractNumId w:val="64"/>
  </w:num>
  <w:num w:numId="37" w16cid:durableId="1340963240">
    <w:abstractNumId w:val="25"/>
  </w:num>
  <w:num w:numId="38" w16cid:durableId="1683048213">
    <w:abstractNumId w:val="55"/>
  </w:num>
  <w:num w:numId="39" w16cid:durableId="1715080291">
    <w:abstractNumId w:val="95"/>
  </w:num>
  <w:num w:numId="40" w16cid:durableId="1792817531">
    <w:abstractNumId w:val="116"/>
  </w:num>
  <w:num w:numId="41" w16cid:durableId="1593197202">
    <w:abstractNumId w:val="65"/>
  </w:num>
  <w:num w:numId="42" w16cid:durableId="383794012">
    <w:abstractNumId w:val="39"/>
  </w:num>
  <w:num w:numId="43" w16cid:durableId="567613285">
    <w:abstractNumId w:val="87"/>
  </w:num>
  <w:num w:numId="44" w16cid:durableId="574365990">
    <w:abstractNumId w:val="49"/>
  </w:num>
  <w:num w:numId="45" w16cid:durableId="826895996">
    <w:abstractNumId w:val="4"/>
  </w:num>
  <w:num w:numId="46" w16cid:durableId="2003117449">
    <w:abstractNumId w:val="117"/>
  </w:num>
  <w:num w:numId="47" w16cid:durableId="1608152556">
    <w:abstractNumId w:val="32"/>
  </w:num>
  <w:num w:numId="48" w16cid:durableId="1349986045">
    <w:abstractNumId w:val="75"/>
  </w:num>
  <w:num w:numId="49" w16cid:durableId="859733788">
    <w:abstractNumId w:val="57"/>
  </w:num>
  <w:num w:numId="50" w16cid:durableId="903485893">
    <w:abstractNumId w:val="108"/>
  </w:num>
  <w:num w:numId="51" w16cid:durableId="1255431176">
    <w:abstractNumId w:val="33"/>
  </w:num>
  <w:num w:numId="52" w16cid:durableId="587352973">
    <w:abstractNumId w:val="63"/>
  </w:num>
  <w:num w:numId="53" w16cid:durableId="2022245552">
    <w:abstractNumId w:val="92"/>
  </w:num>
  <w:num w:numId="54" w16cid:durableId="1474256061">
    <w:abstractNumId w:val="47"/>
  </w:num>
  <w:num w:numId="55" w16cid:durableId="169685474">
    <w:abstractNumId w:val="100"/>
  </w:num>
  <w:num w:numId="56" w16cid:durableId="901867468">
    <w:abstractNumId w:val="6"/>
  </w:num>
  <w:num w:numId="57" w16cid:durableId="1166941147">
    <w:abstractNumId w:val="104"/>
  </w:num>
  <w:num w:numId="58" w16cid:durableId="428814914">
    <w:abstractNumId w:val="86"/>
  </w:num>
  <w:num w:numId="59" w16cid:durableId="1493905607">
    <w:abstractNumId w:val="103"/>
  </w:num>
  <w:num w:numId="60" w16cid:durableId="771509141">
    <w:abstractNumId w:val="3"/>
  </w:num>
  <w:num w:numId="61" w16cid:durableId="1477331845">
    <w:abstractNumId w:val="24"/>
  </w:num>
  <w:num w:numId="62" w16cid:durableId="571234647">
    <w:abstractNumId w:val="102"/>
  </w:num>
  <w:num w:numId="63" w16cid:durableId="603614744">
    <w:abstractNumId w:val="84"/>
  </w:num>
  <w:num w:numId="64" w16cid:durableId="1962301226">
    <w:abstractNumId w:val="80"/>
  </w:num>
  <w:num w:numId="65" w16cid:durableId="1628507488">
    <w:abstractNumId w:val="73"/>
  </w:num>
  <w:num w:numId="66" w16cid:durableId="2025980669">
    <w:abstractNumId w:val="48"/>
  </w:num>
  <w:num w:numId="67" w16cid:durableId="1666401794">
    <w:abstractNumId w:val="11"/>
  </w:num>
  <w:num w:numId="68" w16cid:durableId="261961726">
    <w:abstractNumId w:val="93"/>
  </w:num>
  <w:num w:numId="69" w16cid:durableId="1609779316">
    <w:abstractNumId w:val="58"/>
  </w:num>
  <w:num w:numId="70" w16cid:durableId="1990477724">
    <w:abstractNumId w:val="112"/>
  </w:num>
  <w:num w:numId="71" w16cid:durableId="62528795">
    <w:abstractNumId w:val="113"/>
  </w:num>
  <w:num w:numId="72" w16cid:durableId="958995543">
    <w:abstractNumId w:val="51"/>
  </w:num>
  <w:num w:numId="73" w16cid:durableId="1129470068">
    <w:abstractNumId w:val="52"/>
  </w:num>
  <w:num w:numId="74" w16cid:durableId="1620185446">
    <w:abstractNumId w:val="114"/>
  </w:num>
  <w:num w:numId="75" w16cid:durableId="1947734062">
    <w:abstractNumId w:val="99"/>
  </w:num>
  <w:num w:numId="76" w16cid:durableId="908275089">
    <w:abstractNumId w:val="43"/>
  </w:num>
  <w:num w:numId="77" w16cid:durableId="1325544667">
    <w:abstractNumId w:val="83"/>
  </w:num>
  <w:num w:numId="78" w16cid:durableId="960258336">
    <w:abstractNumId w:val="91"/>
  </w:num>
  <w:num w:numId="79" w16cid:durableId="1920484747">
    <w:abstractNumId w:val="74"/>
  </w:num>
  <w:num w:numId="80" w16cid:durableId="1972324250">
    <w:abstractNumId w:val="41"/>
  </w:num>
  <w:num w:numId="81" w16cid:durableId="1123228912">
    <w:abstractNumId w:val="50"/>
  </w:num>
  <w:num w:numId="82" w16cid:durableId="330763907">
    <w:abstractNumId w:val="61"/>
  </w:num>
  <w:num w:numId="83" w16cid:durableId="2012832577">
    <w:abstractNumId w:val="34"/>
  </w:num>
  <w:num w:numId="84" w16cid:durableId="2118720153">
    <w:abstractNumId w:val="20"/>
  </w:num>
  <w:num w:numId="85" w16cid:durableId="1690180065">
    <w:abstractNumId w:val="29"/>
  </w:num>
  <w:num w:numId="86" w16cid:durableId="1938058122">
    <w:abstractNumId w:val="8"/>
  </w:num>
  <w:num w:numId="87" w16cid:durableId="196043044">
    <w:abstractNumId w:val="2"/>
  </w:num>
  <w:num w:numId="88" w16cid:durableId="471793939">
    <w:abstractNumId w:val="88"/>
  </w:num>
  <w:num w:numId="89" w16cid:durableId="1321153928">
    <w:abstractNumId w:val="67"/>
  </w:num>
  <w:num w:numId="90" w16cid:durableId="1569074783">
    <w:abstractNumId w:val="96"/>
  </w:num>
  <w:num w:numId="91" w16cid:durableId="369695974">
    <w:abstractNumId w:val="72"/>
  </w:num>
  <w:num w:numId="92" w16cid:durableId="1284458053">
    <w:abstractNumId w:val="105"/>
  </w:num>
  <w:num w:numId="93" w16cid:durableId="2122216641">
    <w:abstractNumId w:val="101"/>
  </w:num>
  <w:num w:numId="94" w16cid:durableId="504714507">
    <w:abstractNumId w:val="28"/>
  </w:num>
  <w:num w:numId="95" w16cid:durableId="1686903881">
    <w:abstractNumId w:val="89"/>
  </w:num>
  <w:num w:numId="96" w16cid:durableId="23754169">
    <w:abstractNumId w:val="1"/>
  </w:num>
  <w:num w:numId="97" w16cid:durableId="173305961">
    <w:abstractNumId w:val="16"/>
  </w:num>
  <w:num w:numId="98" w16cid:durableId="783116574">
    <w:abstractNumId w:val="76"/>
  </w:num>
  <w:num w:numId="99" w16cid:durableId="2028482259">
    <w:abstractNumId w:val="56"/>
  </w:num>
  <w:num w:numId="100" w16cid:durableId="1225675267">
    <w:abstractNumId w:val="21"/>
  </w:num>
  <w:num w:numId="101" w16cid:durableId="292251232">
    <w:abstractNumId w:val="5"/>
  </w:num>
  <w:num w:numId="102" w16cid:durableId="1617761230">
    <w:abstractNumId w:val="40"/>
  </w:num>
  <w:num w:numId="103" w16cid:durableId="813835150">
    <w:abstractNumId w:val="19"/>
  </w:num>
  <w:num w:numId="104" w16cid:durableId="36201695">
    <w:abstractNumId w:val="82"/>
  </w:num>
  <w:num w:numId="105" w16cid:durableId="1543052229">
    <w:abstractNumId w:val="110"/>
  </w:num>
  <w:num w:numId="106" w16cid:durableId="832529872">
    <w:abstractNumId w:val="54"/>
  </w:num>
  <w:num w:numId="107" w16cid:durableId="1214775680">
    <w:abstractNumId w:val="37"/>
  </w:num>
  <w:num w:numId="108" w16cid:durableId="2125032833">
    <w:abstractNumId w:val="111"/>
  </w:num>
  <w:num w:numId="109" w16cid:durableId="1537230894">
    <w:abstractNumId w:val="79"/>
  </w:num>
  <w:num w:numId="110" w16cid:durableId="73939788">
    <w:abstractNumId w:val="46"/>
  </w:num>
  <w:num w:numId="111" w16cid:durableId="1220899929">
    <w:abstractNumId w:val="42"/>
  </w:num>
  <w:num w:numId="112" w16cid:durableId="958560805">
    <w:abstractNumId w:val="30"/>
  </w:num>
  <w:num w:numId="113" w16cid:durableId="1796369526">
    <w:abstractNumId w:val="115"/>
  </w:num>
  <w:num w:numId="114" w16cid:durableId="414546497">
    <w:abstractNumId w:val="14"/>
  </w:num>
  <w:num w:numId="115" w16cid:durableId="1041589385">
    <w:abstractNumId w:val="107"/>
  </w:num>
  <w:num w:numId="116" w16cid:durableId="939679032">
    <w:abstractNumId w:val="7"/>
  </w:num>
  <w:num w:numId="117" w16cid:durableId="78259474">
    <w:abstractNumId w:val="15"/>
  </w:num>
  <w:num w:numId="118" w16cid:durableId="1675764560">
    <w:abstractNumId w:val="12"/>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D36"/>
    <w:rsid w:val="00000246"/>
    <w:rsid w:val="00003FF8"/>
    <w:rsid w:val="00004042"/>
    <w:rsid w:val="00006181"/>
    <w:rsid w:val="000064B6"/>
    <w:rsid w:val="00006C7D"/>
    <w:rsid w:val="00007EAC"/>
    <w:rsid w:val="0001140F"/>
    <w:rsid w:val="0001582D"/>
    <w:rsid w:val="00015EA9"/>
    <w:rsid w:val="00016DCF"/>
    <w:rsid w:val="000214CB"/>
    <w:rsid w:val="000219CE"/>
    <w:rsid w:val="0002395B"/>
    <w:rsid w:val="00023BBB"/>
    <w:rsid w:val="00024EB4"/>
    <w:rsid w:val="00025D01"/>
    <w:rsid w:val="000265D3"/>
    <w:rsid w:val="00027254"/>
    <w:rsid w:val="00032228"/>
    <w:rsid w:val="00034EF7"/>
    <w:rsid w:val="0003571A"/>
    <w:rsid w:val="000376F2"/>
    <w:rsid w:val="000408D2"/>
    <w:rsid w:val="00042BEB"/>
    <w:rsid w:val="00043D8F"/>
    <w:rsid w:val="00050AD3"/>
    <w:rsid w:val="00052E32"/>
    <w:rsid w:val="00054BF2"/>
    <w:rsid w:val="00055101"/>
    <w:rsid w:val="00055197"/>
    <w:rsid w:val="0005596D"/>
    <w:rsid w:val="00061634"/>
    <w:rsid w:val="00061A07"/>
    <w:rsid w:val="00062845"/>
    <w:rsid w:val="00063F6A"/>
    <w:rsid w:val="000641BE"/>
    <w:rsid w:val="00065DB6"/>
    <w:rsid w:val="000675C1"/>
    <w:rsid w:val="000714B5"/>
    <w:rsid w:val="00081220"/>
    <w:rsid w:val="000819DF"/>
    <w:rsid w:val="0008449B"/>
    <w:rsid w:val="00085E32"/>
    <w:rsid w:val="0008779D"/>
    <w:rsid w:val="00087BE0"/>
    <w:rsid w:val="00090D51"/>
    <w:rsid w:val="00090F54"/>
    <w:rsid w:val="00092B4F"/>
    <w:rsid w:val="000A0FD8"/>
    <w:rsid w:val="000A4816"/>
    <w:rsid w:val="000A4FEE"/>
    <w:rsid w:val="000A5D07"/>
    <w:rsid w:val="000A7EB4"/>
    <w:rsid w:val="000A7F72"/>
    <w:rsid w:val="000B3035"/>
    <w:rsid w:val="000B311C"/>
    <w:rsid w:val="000B4021"/>
    <w:rsid w:val="000B5CFC"/>
    <w:rsid w:val="000C1814"/>
    <w:rsid w:val="000C4085"/>
    <w:rsid w:val="000C4C27"/>
    <w:rsid w:val="000C5572"/>
    <w:rsid w:val="000C77C6"/>
    <w:rsid w:val="000C793A"/>
    <w:rsid w:val="000C797D"/>
    <w:rsid w:val="000D0ECB"/>
    <w:rsid w:val="000D3A5E"/>
    <w:rsid w:val="000D4503"/>
    <w:rsid w:val="000D5495"/>
    <w:rsid w:val="000D6AC9"/>
    <w:rsid w:val="000D6B15"/>
    <w:rsid w:val="000D7324"/>
    <w:rsid w:val="000E3CC9"/>
    <w:rsid w:val="000E5532"/>
    <w:rsid w:val="000E55AB"/>
    <w:rsid w:val="000E7209"/>
    <w:rsid w:val="000E7D67"/>
    <w:rsid w:val="000F0A6E"/>
    <w:rsid w:val="000F1D4B"/>
    <w:rsid w:val="000F21D4"/>
    <w:rsid w:val="000F27CB"/>
    <w:rsid w:val="000F2F3C"/>
    <w:rsid w:val="000F4E10"/>
    <w:rsid w:val="000F634C"/>
    <w:rsid w:val="000F6672"/>
    <w:rsid w:val="00103BAC"/>
    <w:rsid w:val="00104E22"/>
    <w:rsid w:val="00104E46"/>
    <w:rsid w:val="00104F97"/>
    <w:rsid w:val="00105FBD"/>
    <w:rsid w:val="00106ABC"/>
    <w:rsid w:val="00107CA0"/>
    <w:rsid w:val="001114F3"/>
    <w:rsid w:val="00111C00"/>
    <w:rsid w:val="00111E55"/>
    <w:rsid w:val="00111EC3"/>
    <w:rsid w:val="00112B84"/>
    <w:rsid w:val="00114002"/>
    <w:rsid w:val="00115E7C"/>
    <w:rsid w:val="001164CA"/>
    <w:rsid w:val="00116F68"/>
    <w:rsid w:val="0012277C"/>
    <w:rsid w:val="00122C1A"/>
    <w:rsid w:val="00122C9E"/>
    <w:rsid w:val="001248E6"/>
    <w:rsid w:val="00125655"/>
    <w:rsid w:val="00125DB5"/>
    <w:rsid w:val="001267C7"/>
    <w:rsid w:val="00130AD4"/>
    <w:rsid w:val="00134ED2"/>
    <w:rsid w:val="00135677"/>
    <w:rsid w:val="00140851"/>
    <w:rsid w:val="00140BBC"/>
    <w:rsid w:val="001415F1"/>
    <w:rsid w:val="0014389B"/>
    <w:rsid w:val="001461F5"/>
    <w:rsid w:val="001474F5"/>
    <w:rsid w:val="00147BB3"/>
    <w:rsid w:val="00147D10"/>
    <w:rsid w:val="00153580"/>
    <w:rsid w:val="00153F12"/>
    <w:rsid w:val="001543F1"/>
    <w:rsid w:val="001550D3"/>
    <w:rsid w:val="001573FA"/>
    <w:rsid w:val="001604AD"/>
    <w:rsid w:val="001610CC"/>
    <w:rsid w:val="00161943"/>
    <w:rsid w:val="00161DD2"/>
    <w:rsid w:val="00161E1D"/>
    <w:rsid w:val="00163BDD"/>
    <w:rsid w:val="00163D94"/>
    <w:rsid w:val="0016544E"/>
    <w:rsid w:val="00167EEE"/>
    <w:rsid w:val="001704DE"/>
    <w:rsid w:val="0017058D"/>
    <w:rsid w:val="00171D93"/>
    <w:rsid w:val="00172F2D"/>
    <w:rsid w:val="00175851"/>
    <w:rsid w:val="001817B0"/>
    <w:rsid w:val="00182CFF"/>
    <w:rsid w:val="001834A3"/>
    <w:rsid w:val="0018635B"/>
    <w:rsid w:val="00186607"/>
    <w:rsid w:val="00186CB9"/>
    <w:rsid w:val="00191219"/>
    <w:rsid w:val="00191BDD"/>
    <w:rsid w:val="00191E2D"/>
    <w:rsid w:val="001925C0"/>
    <w:rsid w:val="001957AF"/>
    <w:rsid w:val="00195DC8"/>
    <w:rsid w:val="00197510"/>
    <w:rsid w:val="001A0F34"/>
    <w:rsid w:val="001A1506"/>
    <w:rsid w:val="001A18D4"/>
    <w:rsid w:val="001A22C9"/>
    <w:rsid w:val="001A3343"/>
    <w:rsid w:val="001A3B4D"/>
    <w:rsid w:val="001A4277"/>
    <w:rsid w:val="001A64FD"/>
    <w:rsid w:val="001B1898"/>
    <w:rsid w:val="001B2732"/>
    <w:rsid w:val="001B3819"/>
    <w:rsid w:val="001B3F9E"/>
    <w:rsid w:val="001B4AC2"/>
    <w:rsid w:val="001B7B83"/>
    <w:rsid w:val="001C0D84"/>
    <w:rsid w:val="001C4D6E"/>
    <w:rsid w:val="001D1E43"/>
    <w:rsid w:val="001D2121"/>
    <w:rsid w:val="001D338B"/>
    <w:rsid w:val="001D3710"/>
    <w:rsid w:val="001D55AE"/>
    <w:rsid w:val="001D648A"/>
    <w:rsid w:val="001D7337"/>
    <w:rsid w:val="001E2838"/>
    <w:rsid w:val="001E496D"/>
    <w:rsid w:val="001E65A5"/>
    <w:rsid w:val="001E6EF5"/>
    <w:rsid w:val="001E76CC"/>
    <w:rsid w:val="001E7A35"/>
    <w:rsid w:val="001F581E"/>
    <w:rsid w:val="001F6CB2"/>
    <w:rsid w:val="001F730D"/>
    <w:rsid w:val="00201762"/>
    <w:rsid w:val="00201F45"/>
    <w:rsid w:val="00203072"/>
    <w:rsid w:val="00205E52"/>
    <w:rsid w:val="00207080"/>
    <w:rsid w:val="00210FBB"/>
    <w:rsid w:val="00212C9A"/>
    <w:rsid w:val="0021425E"/>
    <w:rsid w:val="00220448"/>
    <w:rsid w:val="00222212"/>
    <w:rsid w:val="002237AE"/>
    <w:rsid w:val="00223B16"/>
    <w:rsid w:val="00224E7A"/>
    <w:rsid w:val="00225B00"/>
    <w:rsid w:val="002301FE"/>
    <w:rsid w:val="002317E0"/>
    <w:rsid w:val="00231994"/>
    <w:rsid w:val="00243531"/>
    <w:rsid w:val="002477B1"/>
    <w:rsid w:val="00250400"/>
    <w:rsid w:val="00256212"/>
    <w:rsid w:val="002607A6"/>
    <w:rsid w:val="002635FF"/>
    <w:rsid w:val="00263829"/>
    <w:rsid w:val="00267DB1"/>
    <w:rsid w:val="00270AB3"/>
    <w:rsid w:val="0027113A"/>
    <w:rsid w:val="00271348"/>
    <w:rsid w:val="00273056"/>
    <w:rsid w:val="002753EC"/>
    <w:rsid w:val="0027645E"/>
    <w:rsid w:val="00277F5B"/>
    <w:rsid w:val="00280424"/>
    <w:rsid w:val="002807A2"/>
    <w:rsid w:val="002808F4"/>
    <w:rsid w:val="00282FD3"/>
    <w:rsid w:val="002831EF"/>
    <w:rsid w:val="00285559"/>
    <w:rsid w:val="00291325"/>
    <w:rsid w:val="00292D74"/>
    <w:rsid w:val="00292DD5"/>
    <w:rsid w:val="002960EE"/>
    <w:rsid w:val="002964FE"/>
    <w:rsid w:val="0029704E"/>
    <w:rsid w:val="00297690"/>
    <w:rsid w:val="002A193D"/>
    <w:rsid w:val="002A443B"/>
    <w:rsid w:val="002A45C2"/>
    <w:rsid w:val="002A5650"/>
    <w:rsid w:val="002A6F87"/>
    <w:rsid w:val="002B08DA"/>
    <w:rsid w:val="002B12E5"/>
    <w:rsid w:val="002B178F"/>
    <w:rsid w:val="002B17D2"/>
    <w:rsid w:val="002B2237"/>
    <w:rsid w:val="002B34AA"/>
    <w:rsid w:val="002B6012"/>
    <w:rsid w:val="002B7811"/>
    <w:rsid w:val="002B7912"/>
    <w:rsid w:val="002B7BF7"/>
    <w:rsid w:val="002C02D4"/>
    <w:rsid w:val="002C0476"/>
    <w:rsid w:val="002C0BD9"/>
    <w:rsid w:val="002C4AB1"/>
    <w:rsid w:val="002C521B"/>
    <w:rsid w:val="002C55EF"/>
    <w:rsid w:val="002C6453"/>
    <w:rsid w:val="002C64BD"/>
    <w:rsid w:val="002D0085"/>
    <w:rsid w:val="002D31B2"/>
    <w:rsid w:val="002D4504"/>
    <w:rsid w:val="002D5FAA"/>
    <w:rsid w:val="002E7458"/>
    <w:rsid w:val="002E774D"/>
    <w:rsid w:val="002F14EA"/>
    <w:rsid w:val="002F7B5C"/>
    <w:rsid w:val="003015C2"/>
    <w:rsid w:val="00302468"/>
    <w:rsid w:val="00302A35"/>
    <w:rsid w:val="00304B1B"/>
    <w:rsid w:val="00306D72"/>
    <w:rsid w:val="003112D8"/>
    <w:rsid w:val="00312D7A"/>
    <w:rsid w:val="00314478"/>
    <w:rsid w:val="003170EC"/>
    <w:rsid w:val="0032001E"/>
    <w:rsid w:val="00320791"/>
    <w:rsid w:val="00320C3A"/>
    <w:rsid w:val="00320C65"/>
    <w:rsid w:val="00326B91"/>
    <w:rsid w:val="003316C2"/>
    <w:rsid w:val="003336F6"/>
    <w:rsid w:val="00333F58"/>
    <w:rsid w:val="003341C0"/>
    <w:rsid w:val="003343EB"/>
    <w:rsid w:val="0033548D"/>
    <w:rsid w:val="00336053"/>
    <w:rsid w:val="00337C54"/>
    <w:rsid w:val="0034078B"/>
    <w:rsid w:val="003426AF"/>
    <w:rsid w:val="0034611F"/>
    <w:rsid w:val="003474BD"/>
    <w:rsid w:val="00351E70"/>
    <w:rsid w:val="00352102"/>
    <w:rsid w:val="00360D9F"/>
    <w:rsid w:val="00362184"/>
    <w:rsid w:val="00362C37"/>
    <w:rsid w:val="00362FA9"/>
    <w:rsid w:val="00363C8C"/>
    <w:rsid w:val="00365E58"/>
    <w:rsid w:val="0037359F"/>
    <w:rsid w:val="0037390D"/>
    <w:rsid w:val="00373CAE"/>
    <w:rsid w:val="0037481A"/>
    <w:rsid w:val="00377086"/>
    <w:rsid w:val="0037727F"/>
    <w:rsid w:val="003776CD"/>
    <w:rsid w:val="00380AAE"/>
    <w:rsid w:val="00384B21"/>
    <w:rsid w:val="00385347"/>
    <w:rsid w:val="00386C66"/>
    <w:rsid w:val="00387690"/>
    <w:rsid w:val="003877BD"/>
    <w:rsid w:val="00392A5D"/>
    <w:rsid w:val="003933AB"/>
    <w:rsid w:val="00395021"/>
    <w:rsid w:val="00395708"/>
    <w:rsid w:val="003A0D34"/>
    <w:rsid w:val="003A196A"/>
    <w:rsid w:val="003A1A94"/>
    <w:rsid w:val="003A2782"/>
    <w:rsid w:val="003A3DD7"/>
    <w:rsid w:val="003A3F9D"/>
    <w:rsid w:val="003A4F1D"/>
    <w:rsid w:val="003A7CCB"/>
    <w:rsid w:val="003B5F53"/>
    <w:rsid w:val="003C54F2"/>
    <w:rsid w:val="003C5BA9"/>
    <w:rsid w:val="003C6343"/>
    <w:rsid w:val="003D05AF"/>
    <w:rsid w:val="003D5343"/>
    <w:rsid w:val="003D75A1"/>
    <w:rsid w:val="003E1663"/>
    <w:rsid w:val="003E1CE1"/>
    <w:rsid w:val="003E27D8"/>
    <w:rsid w:val="003E2F98"/>
    <w:rsid w:val="003E4B3E"/>
    <w:rsid w:val="003E4C8E"/>
    <w:rsid w:val="003E7A64"/>
    <w:rsid w:val="003F48A5"/>
    <w:rsid w:val="0040024B"/>
    <w:rsid w:val="0040102A"/>
    <w:rsid w:val="004027BB"/>
    <w:rsid w:val="004107AF"/>
    <w:rsid w:val="00410923"/>
    <w:rsid w:val="00411691"/>
    <w:rsid w:val="00411FBB"/>
    <w:rsid w:val="00412012"/>
    <w:rsid w:val="004128DD"/>
    <w:rsid w:val="00412930"/>
    <w:rsid w:val="00412F19"/>
    <w:rsid w:val="00412F54"/>
    <w:rsid w:val="00420021"/>
    <w:rsid w:val="00422CC3"/>
    <w:rsid w:val="004239AC"/>
    <w:rsid w:val="00424AD4"/>
    <w:rsid w:val="00425D63"/>
    <w:rsid w:val="004331C5"/>
    <w:rsid w:val="00434194"/>
    <w:rsid w:val="0043456F"/>
    <w:rsid w:val="004356A0"/>
    <w:rsid w:val="00436F38"/>
    <w:rsid w:val="00437A54"/>
    <w:rsid w:val="004417B0"/>
    <w:rsid w:val="00443AAB"/>
    <w:rsid w:val="00443EBE"/>
    <w:rsid w:val="00447FAD"/>
    <w:rsid w:val="00450F5E"/>
    <w:rsid w:val="00450F88"/>
    <w:rsid w:val="0045136D"/>
    <w:rsid w:val="00452171"/>
    <w:rsid w:val="00452C34"/>
    <w:rsid w:val="00456991"/>
    <w:rsid w:val="00460E38"/>
    <w:rsid w:val="004641D4"/>
    <w:rsid w:val="004815FF"/>
    <w:rsid w:val="0048204C"/>
    <w:rsid w:val="00482152"/>
    <w:rsid w:val="00482596"/>
    <w:rsid w:val="004840E3"/>
    <w:rsid w:val="00484F9E"/>
    <w:rsid w:val="00486C9B"/>
    <w:rsid w:val="0048716C"/>
    <w:rsid w:val="00492BBF"/>
    <w:rsid w:val="00496E12"/>
    <w:rsid w:val="00497786"/>
    <w:rsid w:val="004A0477"/>
    <w:rsid w:val="004A1B67"/>
    <w:rsid w:val="004A3430"/>
    <w:rsid w:val="004A37FA"/>
    <w:rsid w:val="004A3B65"/>
    <w:rsid w:val="004A3BC6"/>
    <w:rsid w:val="004B00B0"/>
    <w:rsid w:val="004B465E"/>
    <w:rsid w:val="004B4D5C"/>
    <w:rsid w:val="004B4F03"/>
    <w:rsid w:val="004B561F"/>
    <w:rsid w:val="004B631E"/>
    <w:rsid w:val="004B7A5A"/>
    <w:rsid w:val="004B7AB8"/>
    <w:rsid w:val="004C1AB6"/>
    <w:rsid w:val="004C2B4A"/>
    <w:rsid w:val="004C7A68"/>
    <w:rsid w:val="004D139A"/>
    <w:rsid w:val="004D14E5"/>
    <w:rsid w:val="004D18DD"/>
    <w:rsid w:val="004D25ED"/>
    <w:rsid w:val="004D3D4A"/>
    <w:rsid w:val="004D40F6"/>
    <w:rsid w:val="004D41DE"/>
    <w:rsid w:val="004D556E"/>
    <w:rsid w:val="004D6B2A"/>
    <w:rsid w:val="004D7244"/>
    <w:rsid w:val="004E0DBB"/>
    <w:rsid w:val="004E2B92"/>
    <w:rsid w:val="004E3201"/>
    <w:rsid w:val="004E334F"/>
    <w:rsid w:val="004E411B"/>
    <w:rsid w:val="004F11B7"/>
    <w:rsid w:val="004F38F2"/>
    <w:rsid w:val="004F4FDB"/>
    <w:rsid w:val="004F520B"/>
    <w:rsid w:val="004F6A17"/>
    <w:rsid w:val="004F72BA"/>
    <w:rsid w:val="00510063"/>
    <w:rsid w:val="0051102E"/>
    <w:rsid w:val="00511380"/>
    <w:rsid w:val="00512F9E"/>
    <w:rsid w:val="00515189"/>
    <w:rsid w:val="00516A8C"/>
    <w:rsid w:val="00520015"/>
    <w:rsid w:val="005206AB"/>
    <w:rsid w:val="0052137C"/>
    <w:rsid w:val="00521F35"/>
    <w:rsid w:val="00522D8D"/>
    <w:rsid w:val="005232F2"/>
    <w:rsid w:val="005257B3"/>
    <w:rsid w:val="0052667E"/>
    <w:rsid w:val="00527A2F"/>
    <w:rsid w:val="00531C00"/>
    <w:rsid w:val="00535721"/>
    <w:rsid w:val="00535862"/>
    <w:rsid w:val="005362D2"/>
    <w:rsid w:val="0054079A"/>
    <w:rsid w:val="00543192"/>
    <w:rsid w:val="00543F3E"/>
    <w:rsid w:val="005463DD"/>
    <w:rsid w:val="0055045C"/>
    <w:rsid w:val="00551A1F"/>
    <w:rsid w:val="00552E7D"/>
    <w:rsid w:val="00553A33"/>
    <w:rsid w:val="005559A1"/>
    <w:rsid w:val="00556149"/>
    <w:rsid w:val="00556282"/>
    <w:rsid w:val="00556A56"/>
    <w:rsid w:val="0055779B"/>
    <w:rsid w:val="005603BD"/>
    <w:rsid w:val="005608A4"/>
    <w:rsid w:val="00560C15"/>
    <w:rsid w:val="00563D98"/>
    <w:rsid w:val="00564D85"/>
    <w:rsid w:val="005657C5"/>
    <w:rsid w:val="00565D2A"/>
    <w:rsid w:val="0057445C"/>
    <w:rsid w:val="00577429"/>
    <w:rsid w:val="00577609"/>
    <w:rsid w:val="005776B6"/>
    <w:rsid w:val="00577A33"/>
    <w:rsid w:val="0058663D"/>
    <w:rsid w:val="005878B1"/>
    <w:rsid w:val="005938D3"/>
    <w:rsid w:val="00595628"/>
    <w:rsid w:val="0059728D"/>
    <w:rsid w:val="005A0EE9"/>
    <w:rsid w:val="005A7966"/>
    <w:rsid w:val="005B22EB"/>
    <w:rsid w:val="005B2C9C"/>
    <w:rsid w:val="005B35FE"/>
    <w:rsid w:val="005B36A1"/>
    <w:rsid w:val="005B6E5A"/>
    <w:rsid w:val="005B7077"/>
    <w:rsid w:val="005C4D90"/>
    <w:rsid w:val="005C54DC"/>
    <w:rsid w:val="005C7846"/>
    <w:rsid w:val="005D1AB7"/>
    <w:rsid w:val="005D1F03"/>
    <w:rsid w:val="005D36C1"/>
    <w:rsid w:val="005D42DE"/>
    <w:rsid w:val="005D4443"/>
    <w:rsid w:val="005D5E61"/>
    <w:rsid w:val="005D7B2E"/>
    <w:rsid w:val="005E0656"/>
    <w:rsid w:val="005E1B4E"/>
    <w:rsid w:val="005E28A4"/>
    <w:rsid w:val="005E514D"/>
    <w:rsid w:val="005F0D9D"/>
    <w:rsid w:val="005F2C40"/>
    <w:rsid w:val="005F310D"/>
    <w:rsid w:val="005F497A"/>
    <w:rsid w:val="005F550E"/>
    <w:rsid w:val="005F6F4B"/>
    <w:rsid w:val="005F70E1"/>
    <w:rsid w:val="006010C4"/>
    <w:rsid w:val="00602583"/>
    <w:rsid w:val="00602C44"/>
    <w:rsid w:val="00604539"/>
    <w:rsid w:val="00606D93"/>
    <w:rsid w:val="00611231"/>
    <w:rsid w:val="006136A2"/>
    <w:rsid w:val="00613744"/>
    <w:rsid w:val="006146BE"/>
    <w:rsid w:val="0061560F"/>
    <w:rsid w:val="0061782B"/>
    <w:rsid w:val="00620B96"/>
    <w:rsid w:val="0062160A"/>
    <w:rsid w:val="00621F2E"/>
    <w:rsid w:val="006222F6"/>
    <w:rsid w:val="006268E1"/>
    <w:rsid w:val="0062793F"/>
    <w:rsid w:val="00630BA4"/>
    <w:rsid w:val="00635BBE"/>
    <w:rsid w:val="006429C8"/>
    <w:rsid w:val="006502FD"/>
    <w:rsid w:val="006513E2"/>
    <w:rsid w:val="006533BC"/>
    <w:rsid w:val="00653EBB"/>
    <w:rsid w:val="00656FE8"/>
    <w:rsid w:val="00657B84"/>
    <w:rsid w:val="00661AE4"/>
    <w:rsid w:val="00661F9B"/>
    <w:rsid w:val="00662696"/>
    <w:rsid w:val="00663367"/>
    <w:rsid w:val="00663BF2"/>
    <w:rsid w:val="0066558B"/>
    <w:rsid w:val="006658AC"/>
    <w:rsid w:val="00666534"/>
    <w:rsid w:val="00666CDB"/>
    <w:rsid w:val="00670DF3"/>
    <w:rsid w:val="00672893"/>
    <w:rsid w:val="0067375F"/>
    <w:rsid w:val="00675473"/>
    <w:rsid w:val="006768A7"/>
    <w:rsid w:val="00682362"/>
    <w:rsid w:val="006835F2"/>
    <w:rsid w:val="00684D34"/>
    <w:rsid w:val="00690BDD"/>
    <w:rsid w:val="006913E5"/>
    <w:rsid w:val="00692E16"/>
    <w:rsid w:val="006972AD"/>
    <w:rsid w:val="006976A0"/>
    <w:rsid w:val="00697D74"/>
    <w:rsid w:val="006A0752"/>
    <w:rsid w:val="006A254B"/>
    <w:rsid w:val="006A2D1A"/>
    <w:rsid w:val="006A366A"/>
    <w:rsid w:val="006A563E"/>
    <w:rsid w:val="006A766B"/>
    <w:rsid w:val="006A7F2C"/>
    <w:rsid w:val="006B089E"/>
    <w:rsid w:val="006B0E64"/>
    <w:rsid w:val="006B128C"/>
    <w:rsid w:val="006B7F0B"/>
    <w:rsid w:val="006C1625"/>
    <w:rsid w:val="006C2D32"/>
    <w:rsid w:val="006C395F"/>
    <w:rsid w:val="006C43CE"/>
    <w:rsid w:val="006C5D3D"/>
    <w:rsid w:val="006C6C58"/>
    <w:rsid w:val="006C75F6"/>
    <w:rsid w:val="006C7822"/>
    <w:rsid w:val="006C7962"/>
    <w:rsid w:val="006C7D36"/>
    <w:rsid w:val="006D1DD4"/>
    <w:rsid w:val="006D1F84"/>
    <w:rsid w:val="006D38B8"/>
    <w:rsid w:val="006D3C6E"/>
    <w:rsid w:val="006D4F71"/>
    <w:rsid w:val="006D51C4"/>
    <w:rsid w:val="006D5D00"/>
    <w:rsid w:val="006D6B70"/>
    <w:rsid w:val="006D6B92"/>
    <w:rsid w:val="006D768B"/>
    <w:rsid w:val="006E01B4"/>
    <w:rsid w:val="006E10CF"/>
    <w:rsid w:val="006E2B53"/>
    <w:rsid w:val="006E5558"/>
    <w:rsid w:val="006E595B"/>
    <w:rsid w:val="006E681B"/>
    <w:rsid w:val="006E6F0B"/>
    <w:rsid w:val="006F0EA6"/>
    <w:rsid w:val="006F3A76"/>
    <w:rsid w:val="006F3BBB"/>
    <w:rsid w:val="006F59FB"/>
    <w:rsid w:val="006F627A"/>
    <w:rsid w:val="006F6DCE"/>
    <w:rsid w:val="00700024"/>
    <w:rsid w:val="007013E1"/>
    <w:rsid w:val="00701A41"/>
    <w:rsid w:val="00701AE1"/>
    <w:rsid w:val="007020C2"/>
    <w:rsid w:val="00702177"/>
    <w:rsid w:val="00704659"/>
    <w:rsid w:val="00706DEC"/>
    <w:rsid w:val="00710D52"/>
    <w:rsid w:val="007111DC"/>
    <w:rsid w:val="007113F8"/>
    <w:rsid w:val="00713DE6"/>
    <w:rsid w:val="00716871"/>
    <w:rsid w:val="00720B36"/>
    <w:rsid w:val="00722AA4"/>
    <w:rsid w:val="00724282"/>
    <w:rsid w:val="00724A44"/>
    <w:rsid w:val="00724B36"/>
    <w:rsid w:val="00724F72"/>
    <w:rsid w:val="007250C4"/>
    <w:rsid w:val="00725583"/>
    <w:rsid w:val="00727A96"/>
    <w:rsid w:val="00732E02"/>
    <w:rsid w:val="00732F7B"/>
    <w:rsid w:val="00733193"/>
    <w:rsid w:val="00734C9C"/>
    <w:rsid w:val="00735BF5"/>
    <w:rsid w:val="00735C9C"/>
    <w:rsid w:val="00735F44"/>
    <w:rsid w:val="00736EB6"/>
    <w:rsid w:val="007412DE"/>
    <w:rsid w:val="00742216"/>
    <w:rsid w:val="00744196"/>
    <w:rsid w:val="00744BF7"/>
    <w:rsid w:val="00745796"/>
    <w:rsid w:val="00746BFB"/>
    <w:rsid w:val="0074705B"/>
    <w:rsid w:val="00747B06"/>
    <w:rsid w:val="0075053D"/>
    <w:rsid w:val="007525E7"/>
    <w:rsid w:val="00752CF5"/>
    <w:rsid w:val="0075394C"/>
    <w:rsid w:val="00754ABC"/>
    <w:rsid w:val="0075593F"/>
    <w:rsid w:val="00756896"/>
    <w:rsid w:val="00760601"/>
    <w:rsid w:val="007607AC"/>
    <w:rsid w:val="00761365"/>
    <w:rsid w:val="007651FE"/>
    <w:rsid w:val="00766845"/>
    <w:rsid w:val="007703E2"/>
    <w:rsid w:val="00775116"/>
    <w:rsid w:val="0078023B"/>
    <w:rsid w:val="00780496"/>
    <w:rsid w:val="00781EEB"/>
    <w:rsid w:val="00784257"/>
    <w:rsid w:val="00784898"/>
    <w:rsid w:val="00793953"/>
    <w:rsid w:val="0079475F"/>
    <w:rsid w:val="00794A65"/>
    <w:rsid w:val="00796473"/>
    <w:rsid w:val="007966E9"/>
    <w:rsid w:val="0079671B"/>
    <w:rsid w:val="00797C28"/>
    <w:rsid w:val="007A1CAD"/>
    <w:rsid w:val="007A2B35"/>
    <w:rsid w:val="007A382D"/>
    <w:rsid w:val="007A384E"/>
    <w:rsid w:val="007A3DAB"/>
    <w:rsid w:val="007A4540"/>
    <w:rsid w:val="007A4801"/>
    <w:rsid w:val="007A48B1"/>
    <w:rsid w:val="007A4ACB"/>
    <w:rsid w:val="007A5C49"/>
    <w:rsid w:val="007A79A2"/>
    <w:rsid w:val="007B28EE"/>
    <w:rsid w:val="007B3F4D"/>
    <w:rsid w:val="007B46A6"/>
    <w:rsid w:val="007B4F7D"/>
    <w:rsid w:val="007B63B5"/>
    <w:rsid w:val="007B713E"/>
    <w:rsid w:val="007C4CB9"/>
    <w:rsid w:val="007C5F8A"/>
    <w:rsid w:val="007C65D8"/>
    <w:rsid w:val="007C6B3B"/>
    <w:rsid w:val="007C782B"/>
    <w:rsid w:val="007C7BBA"/>
    <w:rsid w:val="007D001D"/>
    <w:rsid w:val="007D06BF"/>
    <w:rsid w:val="007D3AE3"/>
    <w:rsid w:val="007D4D3B"/>
    <w:rsid w:val="007D6902"/>
    <w:rsid w:val="007E0844"/>
    <w:rsid w:val="007E105F"/>
    <w:rsid w:val="007E4052"/>
    <w:rsid w:val="007E60AC"/>
    <w:rsid w:val="007E6138"/>
    <w:rsid w:val="007F008D"/>
    <w:rsid w:val="007F2D13"/>
    <w:rsid w:val="007F48F2"/>
    <w:rsid w:val="007F7BED"/>
    <w:rsid w:val="008000C3"/>
    <w:rsid w:val="00801E24"/>
    <w:rsid w:val="0080619A"/>
    <w:rsid w:val="008108B3"/>
    <w:rsid w:val="008163C3"/>
    <w:rsid w:val="008165A4"/>
    <w:rsid w:val="008204FB"/>
    <w:rsid w:val="00821C8B"/>
    <w:rsid w:val="00822CEF"/>
    <w:rsid w:val="0082443F"/>
    <w:rsid w:val="008261BE"/>
    <w:rsid w:val="008265A7"/>
    <w:rsid w:val="00826787"/>
    <w:rsid w:val="008366C0"/>
    <w:rsid w:val="00836884"/>
    <w:rsid w:val="00837ADD"/>
    <w:rsid w:val="008409A7"/>
    <w:rsid w:val="008418EA"/>
    <w:rsid w:val="00842BB0"/>
    <w:rsid w:val="00844F80"/>
    <w:rsid w:val="00845396"/>
    <w:rsid w:val="00846E12"/>
    <w:rsid w:val="008474B0"/>
    <w:rsid w:val="00851F3D"/>
    <w:rsid w:val="00853C69"/>
    <w:rsid w:val="008577F7"/>
    <w:rsid w:val="00860413"/>
    <w:rsid w:val="00860516"/>
    <w:rsid w:val="008608E4"/>
    <w:rsid w:val="00860EEF"/>
    <w:rsid w:val="008615A6"/>
    <w:rsid w:val="00862F7B"/>
    <w:rsid w:val="008717F6"/>
    <w:rsid w:val="00871F12"/>
    <w:rsid w:val="008723A2"/>
    <w:rsid w:val="008751B1"/>
    <w:rsid w:val="0087786C"/>
    <w:rsid w:val="00880723"/>
    <w:rsid w:val="00881E43"/>
    <w:rsid w:val="00881EC7"/>
    <w:rsid w:val="00884C6E"/>
    <w:rsid w:val="008874F5"/>
    <w:rsid w:val="00887CB0"/>
    <w:rsid w:val="00893424"/>
    <w:rsid w:val="00893EAE"/>
    <w:rsid w:val="00893FAE"/>
    <w:rsid w:val="00894D96"/>
    <w:rsid w:val="008969EE"/>
    <w:rsid w:val="008A351D"/>
    <w:rsid w:val="008A369B"/>
    <w:rsid w:val="008A5473"/>
    <w:rsid w:val="008A548A"/>
    <w:rsid w:val="008A6576"/>
    <w:rsid w:val="008B117A"/>
    <w:rsid w:val="008B2C38"/>
    <w:rsid w:val="008B6CC7"/>
    <w:rsid w:val="008B740C"/>
    <w:rsid w:val="008C02CD"/>
    <w:rsid w:val="008C0B61"/>
    <w:rsid w:val="008C1E92"/>
    <w:rsid w:val="008C2643"/>
    <w:rsid w:val="008C3003"/>
    <w:rsid w:val="008C3BCF"/>
    <w:rsid w:val="008C3DFA"/>
    <w:rsid w:val="008C551F"/>
    <w:rsid w:val="008C55E6"/>
    <w:rsid w:val="008D03D8"/>
    <w:rsid w:val="008D1163"/>
    <w:rsid w:val="008D2EE8"/>
    <w:rsid w:val="008D4E58"/>
    <w:rsid w:val="008D5766"/>
    <w:rsid w:val="008D5B83"/>
    <w:rsid w:val="008D5FE9"/>
    <w:rsid w:val="008D6DB0"/>
    <w:rsid w:val="008E0C19"/>
    <w:rsid w:val="008E1580"/>
    <w:rsid w:val="008E1BEE"/>
    <w:rsid w:val="008E49DF"/>
    <w:rsid w:val="008E5327"/>
    <w:rsid w:val="008F1F77"/>
    <w:rsid w:val="008F6C72"/>
    <w:rsid w:val="008F7BD2"/>
    <w:rsid w:val="00900846"/>
    <w:rsid w:val="00901FC9"/>
    <w:rsid w:val="009053F4"/>
    <w:rsid w:val="009105C8"/>
    <w:rsid w:val="00911CE1"/>
    <w:rsid w:val="00912174"/>
    <w:rsid w:val="009133E2"/>
    <w:rsid w:val="00913492"/>
    <w:rsid w:val="00913C13"/>
    <w:rsid w:val="00914EE2"/>
    <w:rsid w:val="00915DF1"/>
    <w:rsid w:val="0091662C"/>
    <w:rsid w:val="00921B5B"/>
    <w:rsid w:val="0092424E"/>
    <w:rsid w:val="009246EA"/>
    <w:rsid w:val="009260B6"/>
    <w:rsid w:val="00927681"/>
    <w:rsid w:val="00931A35"/>
    <w:rsid w:val="00932455"/>
    <w:rsid w:val="00934FE4"/>
    <w:rsid w:val="0093777B"/>
    <w:rsid w:val="00940207"/>
    <w:rsid w:val="009407F4"/>
    <w:rsid w:val="009422C8"/>
    <w:rsid w:val="00942443"/>
    <w:rsid w:val="00943439"/>
    <w:rsid w:val="00943FAE"/>
    <w:rsid w:val="00944652"/>
    <w:rsid w:val="0094482F"/>
    <w:rsid w:val="00951653"/>
    <w:rsid w:val="009525D3"/>
    <w:rsid w:val="00952F40"/>
    <w:rsid w:val="0095408B"/>
    <w:rsid w:val="0095413B"/>
    <w:rsid w:val="009547E4"/>
    <w:rsid w:val="00955172"/>
    <w:rsid w:val="00955DAC"/>
    <w:rsid w:val="009566D9"/>
    <w:rsid w:val="009574F5"/>
    <w:rsid w:val="00960C2D"/>
    <w:rsid w:val="00960E4D"/>
    <w:rsid w:val="0096193D"/>
    <w:rsid w:val="00963812"/>
    <w:rsid w:val="00965FA7"/>
    <w:rsid w:val="00970990"/>
    <w:rsid w:val="00971109"/>
    <w:rsid w:val="00971960"/>
    <w:rsid w:val="0097201E"/>
    <w:rsid w:val="009728CB"/>
    <w:rsid w:val="00975C62"/>
    <w:rsid w:val="00977A7B"/>
    <w:rsid w:val="00980A69"/>
    <w:rsid w:val="009812FD"/>
    <w:rsid w:val="0098142C"/>
    <w:rsid w:val="009815F8"/>
    <w:rsid w:val="00981960"/>
    <w:rsid w:val="00982C27"/>
    <w:rsid w:val="009834F8"/>
    <w:rsid w:val="009842C7"/>
    <w:rsid w:val="0098441B"/>
    <w:rsid w:val="009865CC"/>
    <w:rsid w:val="00990A10"/>
    <w:rsid w:val="00993054"/>
    <w:rsid w:val="00993265"/>
    <w:rsid w:val="00995161"/>
    <w:rsid w:val="009955EB"/>
    <w:rsid w:val="00997CBE"/>
    <w:rsid w:val="00997D2A"/>
    <w:rsid w:val="009A08AE"/>
    <w:rsid w:val="009A1066"/>
    <w:rsid w:val="009A16CE"/>
    <w:rsid w:val="009A19F0"/>
    <w:rsid w:val="009A1C2A"/>
    <w:rsid w:val="009A2863"/>
    <w:rsid w:val="009A3C05"/>
    <w:rsid w:val="009A57CC"/>
    <w:rsid w:val="009A7ABA"/>
    <w:rsid w:val="009B2777"/>
    <w:rsid w:val="009B33B0"/>
    <w:rsid w:val="009B445D"/>
    <w:rsid w:val="009C300D"/>
    <w:rsid w:val="009C4135"/>
    <w:rsid w:val="009C6E9D"/>
    <w:rsid w:val="009D063A"/>
    <w:rsid w:val="009D0D41"/>
    <w:rsid w:val="009D100D"/>
    <w:rsid w:val="009D1DAB"/>
    <w:rsid w:val="009D2AD4"/>
    <w:rsid w:val="009D49B6"/>
    <w:rsid w:val="009D61DD"/>
    <w:rsid w:val="009D668C"/>
    <w:rsid w:val="009D7403"/>
    <w:rsid w:val="009D7D9B"/>
    <w:rsid w:val="009E3110"/>
    <w:rsid w:val="009E35AE"/>
    <w:rsid w:val="009E363E"/>
    <w:rsid w:val="009E4280"/>
    <w:rsid w:val="009E5807"/>
    <w:rsid w:val="009E5A10"/>
    <w:rsid w:val="009F1E8B"/>
    <w:rsid w:val="009F2BEA"/>
    <w:rsid w:val="009F4349"/>
    <w:rsid w:val="009F50DA"/>
    <w:rsid w:val="009F56B5"/>
    <w:rsid w:val="009F6B9F"/>
    <w:rsid w:val="00A038B2"/>
    <w:rsid w:val="00A058C6"/>
    <w:rsid w:val="00A05C87"/>
    <w:rsid w:val="00A076ED"/>
    <w:rsid w:val="00A11B71"/>
    <w:rsid w:val="00A145E6"/>
    <w:rsid w:val="00A17FD7"/>
    <w:rsid w:val="00A20C02"/>
    <w:rsid w:val="00A22B0F"/>
    <w:rsid w:val="00A22C08"/>
    <w:rsid w:val="00A2473C"/>
    <w:rsid w:val="00A2538A"/>
    <w:rsid w:val="00A25444"/>
    <w:rsid w:val="00A27500"/>
    <w:rsid w:val="00A309C7"/>
    <w:rsid w:val="00A31D9C"/>
    <w:rsid w:val="00A32C8B"/>
    <w:rsid w:val="00A32E95"/>
    <w:rsid w:val="00A3324F"/>
    <w:rsid w:val="00A34771"/>
    <w:rsid w:val="00A35525"/>
    <w:rsid w:val="00A41682"/>
    <w:rsid w:val="00A41CD0"/>
    <w:rsid w:val="00A42604"/>
    <w:rsid w:val="00A43296"/>
    <w:rsid w:val="00A43A7F"/>
    <w:rsid w:val="00A445D4"/>
    <w:rsid w:val="00A44AF1"/>
    <w:rsid w:val="00A44B2E"/>
    <w:rsid w:val="00A50B1F"/>
    <w:rsid w:val="00A52872"/>
    <w:rsid w:val="00A54D6D"/>
    <w:rsid w:val="00A55772"/>
    <w:rsid w:val="00A575CD"/>
    <w:rsid w:val="00A5789D"/>
    <w:rsid w:val="00A6091C"/>
    <w:rsid w:val="00A60FE1"/>
    <w:rsid w:val="00A64EA8"/>
    <w:rsid w:val="00A65995"/>
    <w:rsid w:val="00A67C6F"/>
    <w:rsid w:val="00A723A3"/>
    <w:rsid w:val="00A73B10"/>
    <w:rsid w:val="00A8276F"/>
    <w:rsid w:val="00A90DD4"/>
    <w:rsid w:val="00A90E9B"/>
    <w:rsid w:val="00A90EF9"/>
    <w:rsid w:val="00A92482"/>
    <w:rsid w:val="00A959EC"/>
    <w:rsid w:val="00A97C56"/>
    <w:rsid w:val="00A97FB2"/>
    <w:rsid w:val="00AA12F5"/>
    <w:rsid w:val="00AA1854"/>
    <w:rsid w:val="00AA45DD"/>
    <w:rsid w:val="00AA496F"/>
    <w:rsid w:val="00AA59FD"/>
    <w:rsid w:val="00AB0A06"/>
    <w:rsid w:val="00AB25AD"/>
    <w:rsid w:val="00AB40F5"/>
    <w:rsid w:val="00AB4BCD"/>
    <w:rsid w:val="00AC0F3B"/>
    <w:rsid w:val="00AC1611"/>
    <w:rsid w:val="00AC4473"/>
    <w:rsid w:val="00AC72F3"/>
    <w:rsid w:val="00AC78D3"/>
    <w:rsid w:val="00AD151A"/>
    <w:rsid w:val="00AD1CF7"/>
    <w:rsid w:val="00AD2EDF"/>
    <w:rsid w:val="00AD6DE4"/>
    <w:rsid w:val="00AD77F2"/>
    <w:rsid w:val="00AE02F2"/>
    <w:rsid w:val="00AE17F7"/>
    <w:rsid w:val="00AE284B"/>
    <w:rsid w:val="00AE318D"/>
    <w:rsid w:val="00AE4098"/>
    <w:rsid w:val="00AE44FC"/>
    <w:rsid w:val="00AE72C9"/>
    <w:rsid w:val="00AE7EEA"/>
    <w:rsid w:val="00AE7F1E"/>
    <w:rsid w:val="00AF053C"/>
    <w:rsid w:val="00AF0F5E"/>
    <w:rsid w:val="00AF5C80"/>
    <w:rsid w:val="00AF7599"/>
    <w:rsid w:val="00B04B20"/>
    <w:rsid w:val="00B05048"/>
    <w:rsid w:val="00B05B2E"/>
    <w:rsid w:val="00B101F0"/>
    <w:rsid w:val="00B15F1A"/>
    <w:rsid w:val="00B166F3"/>
    <w:rsid w:val="00B169A0"/>
    <w:rsid w:val="00B17B61"/>
    <w:rsid w:val="00B23D25"/>
    <w:rsid w:val="00B273F2"/>
    <w:rsid w:val="00B33575"/>
    <w:rsid w:val="00B335D9"/>
    <w:rsid w:val="00B34333"/>
    <w:rsid w:val="00B34C5C"/>
    <w:rsid w:val="00B35FDE"/>
    <w:rsid w:val="00B3617A"/>
    <w:rsid w:val="00B36F75"/>
    <w:rsid w:val="00B3757F"/>
    <w:rsid w:val="00B40ABB"/>
    <w:rsid w:val="00B420DE"/>
    <w:rsid w:val="00B5118E"/>
    <w:rsid w:val="00B512EF"/>
    <w:rsid w:val="00B5134E"/>
    <w:rsid w:val="00B534E6"/>
    <w:rsid w:val="00B536C8"/>
    <w:rsid w:val="00B5388C"/>
    <w:rsid w:val="00B5503F"/>
    <w:rsid w:val="00B56191"/>
    <w:rsid w:val="00B567D7"/>
    <w:rsid w:val="00B56803"/>
    <w:rsid w:val="00B577FC"/>
    <w:rsid w:val="00B61079"/>
    <w:rsid w:val="00B618BF"/>
    <w:rsid w:val="00B61A58"/>
    <w:rsid w:val="00B61E10"/>
    <w:rsid w:val="00B629F3"/>
    <w:rsid w:val="00B642AE"/>
    <w:rsid w:val="00B70DE7"/>
    <w:rsid w:val="00B71DE6"/>
    <w:rsid w:val="00B72682"/>
    <w:rsid w:val="00B75A3F"/>
    <w:rsid w:val="00B7600B"/>
    <w:rsid w:val="00B77231"/>
    <w:rsid w:val="00B77D4C"/>
    <w:rsid w:val="00B8019A"/>
    <w:rsid w:val="00B80D99"/>
    <w:rsid w:val="00B81B88"/>
    <w:rsid w:val="00B83A08"/>
    <w:rsid w:val="00B846B0"/>
    <w:rsid w:val="00B84C8C"/>
    <w:rsid w:val="00B85428"/>
    <w:rsid w:val="00B87667"/>
    <w:rsid w:val="00B93AE0"/>
    <w:rsid w:val="00B94EB3"/>
    <w:rsid w:val="00B952C3"/>
    <w:rsid w:val="00B960B5"/>
    <w:rsid w:val="00B96215"/>
    <w:rsid w:val="00B96C95"/>
    <w:rsid w:val="00B97BFE"/>
    <w:rsid w:val="00BA011B"/>
    <w:rsid w:val="00BA0283"/>
    <w:rsid w:val="00BA0E47"/>
    <w:rsid w:val="00BA42A2"/>
    <w:rsid w:val="00BA4617"/>
    <w:rsid w:val="00BA5641"/>
    <w:rsid w:val="00BA5F43"/>
    <w:rsid w:val="00BA6044"/>
    <w:rsid w:val="00BB40DF"/>
    <w:rsid w:val="00BB59BC"/>
    <w:rsid w:val="00BB67A5"/>
    <w:rsid w:val="00BC0014"/>
    <w:rsid w:val="00BC0306"/>
    <w:rsid w:val="00BC03A5"/>
    <w:rsid w:val="00BC0C57"/>
    <w:rsid w:val="00BC22B2"/>
    <w:rsid w:val="00BC261D"/>
    <w:rsid w:val="00BC32A0"/>
    <w:rsid w:val="00BC333D"/>
    <w:rsid w:val="00BC530B"/>
    <w:rsid w:val="00BC5758"/>
    <w:rsid w:val="00BC5F3A"/>
    <w:rsid w:val="00BC6DA1"/>
    <w:rsid w:val="00BC7742"/>
    <w:rsid w:val="00BD0F50"/>
    <w:rsid w:val="00BD140E"/>
    <w:rsid w:val="00BD27C4"/>
    <w:rsid w:val="00BD4F34"/>
    <w:rsid w:val="00BE29B1"/>
    <w:rsid w:val="00BE447B"/>
    <w:rsid w:val="00BE4F09"/>
    <w:rsid w:val="00BE6C23"/>
    <w:rsid w:val="00BE6DE3"/>
    <w:rsid w:val="00BF0A1E"/>
    <w:rsid w:val="00BF0C49"/>
    <w:rsid w:val="00BF0CEC"/>
    <w:rsid w:val="00BF147E"/>
    <w:rsid w:val="00BF1FEC"/>
    <w:rsid w:val="00BF38BF"/>
    <w:rsid w:val="00BF5CCB"/>
    <w:rsid w:val="00BF68CF"/>
    <w:rsid w:val="00C0400C"/>
    <w:rsid w:val="00C065B4"/>
    <w:rsid w:val="00C06F45"/>
    <w:rsid w:val="00C10149"/>
    <w:rsid w:val="00C121A4"/>
    <w:rsid w:val="00C17C8F"/>
    <w:rsid w:val="00C20A0D"/>
    <w:rsid w:val="00C213BE"/>
    <w:rsid w:val="00C24C07"/>
    <w:rsid w:val="00C26DB1"/>
    <w:rsid w:val="00C26F13"/>
    <w:rsid w:val="00C30076"/>
    <w:rsid w:val="00C304CF"/>
    <w:rsid w:val="00C311CB"/>
    <w:rsid w:val="00C32AD3"/>
    <w:rsid w:val="00C36E71"/>
    <w:rsid w:val="00C3774E"/>
    <w:rsid w:val="00C428B5"/>
    <w:rsid w:val="00C4307B"/>
    <w:rsid w:val="00C439D4"/>
    <w:rsid w:val="00C47ECC"/>
    <w:rsid w:val="00C47F4C"/>
    <w:rsid w:val="00C51DDD"/>
    <w:rsid w:val="00C53999"/>
    <w:rsid w:val="00C54076"/>
    <w:rsid w:val="00C56BB8"/>
    <w:rsid w:val="00C616E9"/>
    <w:rsid w:val="00C62089"/>
    <w:rsid w:val="00C62AA5"/>
    <w:rsid w:val="00C62E21"/>
    <w:rsid w:val="00C63956"/>
    <w:rsid w:val="00C63D85"/>
    <w:rsid w:val="00C6442F"/>
    <w:rsid w:val="00C64CF2"/>
    <w:rsid w:val="00C73026"/>
    <w:rsid w:val="00C74706"/>
    <w:rsid w:val="00C7690C"/>
    <w:rsid w:val="00C77613"/>
    <w:rsid w:val="00C80C29"/>
    <w:rsid w:val="00C82545"/>
    <w:rsid w:val="00C83CD2"/>
    <w:rsid w:val="00C85452"/>
    <w:rsid w:val="00C86B83"/>
    <w:rsid w:val="00C87982"/>
    <w:rsid w:val="00C937D0"/>
    <w:rsid w:val="00C93875"/>
    <w:rsid w:val="00C9433F"/>
    <w:rsid w:val="00C95562"/>
    <w:rsid w:val="00C95D85"/>
    <w:rsid w:val="00CA02D8"/>
    <w:rsid w:val="00CA0466"/>
    <w:rsid w:val="00CA1C3E"/>
    <w:rsid w:val="00CA23A9"/>
    <w:rsid w:val="00CA47D3"/>
    <w:rsid w:val="00CB0162"/>
    <w:rsid w:val="00CB1E2D"/>
    <w:rsid w:val="00CB2F41"/>
    <w:rsid w:val="00CB484C"/>
    <w:rsid w:val="00CB5B89"/>
    <w:rsid w:val="00CB6107"/>
    <w:rsid w:val="00CC3773"/>
    <w:rsid w:val="00CC483E"/>
    <w:rsid w:val="00CC63DE"/>
    <w:rsid w:val="00CC7431"/>
    <w:rsid w:val="00CC7F1C"/>
    <w:rsid w:val="00CD0BD0"/>
    <w:rsid w:val="00CD0D14"/>
    <w:rsid w:val="00CD0E48"/>
    <w:rsid w:val="00CD0E81"/>
    <w:rsid w:val="00CD5BE4"/>
    <w:rsid w:val="00CD5F14"/>
    <w:rsid w:val="00CD72D1"/>
    <w:rsid w:val="00CD7536"/>
    <w:rsid w:val="00CD79A2"/>
    <w:rsid w:val="00CD7F8F"/>
    <w:rsid w:val="00CE0F30"/>
    <w:rsid w:val="00CF01FD"/>
    <w:rsid w:val="00CF5005"/>
    <w:rsid w:val="00CF518F"/>
    <w:rsid w:val="00CF7D7B"/>
    <w:rsid w:val="00D02C4E"/>
    <w:rsid w:val="00D045CD"/>
    <w:rsid w:val="00D0490D"/>
    <w:rsid w:val="00D04F3F"/>
    <w:rsid w:val="00D05D4B"/>
    <w:rsid w:val="00D060F2"/>
    <w:rsid w:val="00D07397"/>
    <w:rsid w:val="00D10D94"/>
    <w:rsid w:val="00D11351"/>
    <w:rsid w:val="00D11684"/>
    <w:rsid w:val="00D122CC"/>
    <w:rsid w:val="00D14430"/>
    <w:rsid w:val="00D16732"/>
    <w:rsid w:val="00D16E10"/>
    <w:rsid w:val="00D17B76"/>
    <w:rsid w:val="00D17B91"/>
    <w:rsid w:val="00D2269B"/>
    <w:rsid w:val="00D30F1C"/>
    <w:rsid w:val="00D3163F"/>
    <w:rsid w:val="00D31860"/>
    <w:rsid w:val="00D31A01"/>
    <w:rsid w:val="00D321C6"/>
    <w:rsid w:val="00D325C5"/>
    <w:rsid w:val="00D351B7"/>
    <w:rsid w:val="00D36FBF"/>
    <w:rsid w:val="00D373FA"/>
    <w:rsid w:val="00D40F4D"/>
    <w:rsid w:val="00D42481"/>
    <w:rsid w:val="00D43B1C"/>
    <w:rsid w:val="00D43CC3"/>
    <w:rsid w:val="00D43E05"/>
    <w:rsid w:val="00D449E0"/>
    <w:rsid w:val="00D454F5"/>
    <w:rsid w:val="00D45725"/>
    <w:rsid w:val="00D45E3A"/>
    <w:rsid w:val="00D47481"/>
    <w:rsid w:val="00D50EE4"/>
    <w:rsid w:val="00D513D3"/>
    <w:rsid w:val="00D54E9B"/>
    <w:rsid w:val="00D56840"/>
    <w:rsid w:val="00D56AD5"/>
    <w:rsid w:val="00D573EC"/>
    <w:rsid w:val="00D60312"/>
    <w:rsid w:val="00D634A3"/>
    <w:rsid w:val="00D656BC"/>
    <w:rsid w:val="00D65741"/>
    <w:rsid w:val="00D6671A"/>
    <w:rsid w:val="00D72C94"/>
    <w:rsid w:val="00D73C94"/>
    <w:rsid w:val="00D81E12"/>
    <w:rsid w:val="00D865B1"/>
    <w:rsid w:val="00D86FC8"/>
    <w:rsid w:val="00D901AF"/>
    <w:rsid w:val="00D9408D"/>
    <w:rsid w:val="00D94156"/>
    <w:rsid w:val="00D9464F"/>
    <w:rsid w:val="00D94F08"/>
    <w:rsid w:val="00D964F8"/>
    <w:rsid w:val="00DA0951"/>
    <w:rsid w:val="00DA2D74"/>
    <w:rsid w:val="00DA3CB4"/>
    <w:rsid w:val="00DA4D81"/>
    <w:rsid w:val="00DA58E2"/>
    <w:rsid w:val="00DA71D2"/>
    <w:rsid w:val="00DB11A4"/>
    <w:rsid w:val="00DB3EEE"/>
    <w:rsid w:val="00DB68E0"/>
    <w:rsid w:val="00DB6D54"/>
    <w:rsid w:val="00DB7748"/>
    <w:rsid w:val="00DC1150"/>
    <w:rsid w:val="00DC17D5"/>
    <w:rsid w:val="00DC225D"/>
    <w:rsid w:val="00DC26B3"/>
    <w:rsid w:val="00DC3140"/>
    <w:rsid w:val="00DC365F"/>
    <w:rsid w:val="00DC4647"/>
    <w:rsid w:val="00DC468C"/>
    <w:rsid w:val="00DC4F46"/>
    <w:rsid w:val="00DC612F"/>
    <w:rsid w:val="00DC6AA9"/>
    <w:rsid w:val="00DC6F9C"/>
    <w:rsid w:val="00DD08F7"/>
    <w:rsid w:val="00DD097D"/>
    <w:rsid w:val="00DD41C7"/>
    <w:rsid w:val="00DD4413"/>
    <w:rsid w:val="00DD5046"/>
    <w:rsid w:val="00DD6818"/>
    <w:rsid w:val="00DD72CF"/>
    <w:rsid w:val="00DD7774"/>
    <w:rsid w:val="00DD7DEA"/>
    <w:rsid w:val="00DE0591"/>
    <w:rsid w:val="00DE37C4"/>
    <w:rsid w:val="00DE3F10"/>
    <w:rsid w:val="00DE6C58"/>
    <w:rsid w:val="00DF0B0D"/>
    <w:rsid w:val="00DF2BE8"/>
    <w:rsid w:val="00DF2D44"/>
    <w:rsid w:val="00DF3848"/>
    <w:rsid w:val="00DF4862"/>
    <w:rsid w:val="00DF5DC7"/>
    <w:rsid w:val="00DF673F"/>
    <w:rsid w:val="00E011EB"/>
    <w:rsid w:val="00E02741"/>
    <w:rsid w:val="00E02BD6"/>
    <w:rsid w:val="00E043D4"/>
    <w:rsid w:val="00E04ACD"/>
    <w:rsid w:val="00E04F58"/>
    <w:rsid w:val="00E07DDB"/>
    <w:rsid w:val="00E10084"/>
    <w:rsid w:val="00E1212E"/>
    <w:rsid w:val="00E12226"/>
    <w:rsid w:val="00E13583"/>
    <w:rsid w:val="00E144F7"/>
    <w:rsid w:val="00E16CD4"/>
    <w:rsid w:val="00E16E82"/>
    <w:rsid w:val="00E17EFC"/>
    <w:rsid w:val="00E20549"/>
    <w:rsid w:val="00E210AD"/>
    <w:rsid w:val="00E22B06"/>
    <w:rsid w:val="00E257D0"/>
    <w:rsid w:val="00E25D85"/>
    <w:rsid w:val="00E26B06"/>
    <w:rsid w:val="00E32139"/>
    <w:rsid w:val="00E32380"/>
    <w:rsid w:val="00E32821"/>
    <w:rsid w:val="00E34123"/>
    <w:rsid w:val="00E34293"/>
    <w:rsid w:val="00E34D88"/>
    <w:rsid w:val="00E35F19"/>
    <w:rsid w:val="00E37140"/>
    <w:rsid w:val="00E435A3"/>
    <w:rsid w:val="00E43A22"/>
    <w:rsid w:val="00E43EF5"/>
    <w:rsid w:val="00E47102"/>
    <w:rsid w:val="00E50822"/>
    <w:rsid w:val="00E51567"/>
    <w:rsid w:val="00E51ED4"/>
    <w:rsid w:val="00E52BA5"/>
    <w:rsid w:val="00E53959"/>
    <w:rsid w:val="00E54D2B"/>
    <w:rsid w:val="00E56929"/>
    <w:rsid w:val="00E608B9"/>
    <w:rsid w:val="00E65E6C"/>
    <w:rsid w:val="00E71642"/>
    <w:rsid w:val="00E71C2E"/>
    <w:rsid w:val="00E72B72"/>
    <w:rsid w:val="00E72F78"/>
    <w:rsid w:val="00E761A9"/>
    <w:rsid w:val="00E76903"/>
    <w:rsid w:val="00E76DDE"/>
    <w:rsid w:val="00E775FD"/>
    <w:rsid w:val="00E80402"/>
    <w:rsid w:val="00E83ADF"/>
    <w:rsid w:val="00E8442F"/>
    <w:rsid w:val="00E91921"/>
    <w:rsid w:val="00E93708"/>
    <w:rsid w:val="00E979ED"/>
    <w:rsid w:val="00E97B19"/>
    <w:rsid w:val="00EA119C"/>
    <w:rsid w:val="00EA1321"/>
    <w:rsid w:val="00EA215E"/>
    <w:rsid w:val="00EA2370"/>
    <w:rsid w:val="00EA3DDD"/>
    <w:rsid w:val="00EA492D"/>
    <w:rsid w:val="00EA571B"/>
    <w:rsid w:val="00EA752D"/>
    <w:rsid w:val="00EA7A15"/>
    <w:rsid w:val="00EB13C5"/>
    <w:rsid w:val="00EB4699"/>
    <w:rsid w:val="00EB53A1"/>
    <w:rsid w:val="00EB6CF2"/>
    <w:rsid w:val="00EC0A94"/>
    <w:rsid w:val="00EC1D58"/>
    <w:rsid w:val="00EC5C66"/>
    <w:rsid w:val="00ED16CF"/>
    <w:rsid w:val="00ED19C4"/>
    <w:rsid w:val="00ED359E"/>
    <w:rsid w:val="00EE25B8"/>
    <w:rsid w:val="00EE342B"/>
    <w:rsid w:val="00EF09E7"/>
    <w:rsid w:val="00EF5CC4"/>
    <w:rsid w:val="00EF5ED1"/>
    <w:rsid w:val="00EF752C"/>
    <w:rsid w:val="00F014DB"/>
    <w:rsid w:val="00F0255D"/>
    <w:rsid w:val="00F03C7E"/>
    <w:rsid w:val="00F0418A"/>
    <w:rsid w:val="00F054A9"/>
    <w:rsid w:val="00F05E47"/>
    <w:rsid w:val="00F0635C"/>
    <w:rsid w:val="00F10778"/>
    <w:rsid w:val="00F11837"/>
    <w:rsid w:val="00F125FC"/>
    <w:rsid w:val="00F16EA1"/>
    <w:rsid w:val="00F23118"/>
    <w:rsid w:val="00F2550A"/>
    <w:rsid w:val="00F2592D"/>
    <w:rsid w:val="00F33E27"/>
    <w:rsid w:val="00F33EBE"/>
    <w:rsid w:val="00F369E4"/>
    <w:rsid w:val="00F37766"/>
    <w:rsid w:val="00F3782C"/>
    <w:rsid w:val="00F403FF"/>
    <w:rsid w:val="00F406C6"/>
    <w:rsid w:val="00F43409"/>
    <w:rsid w:val="00F439C4"/>
    <w:rsid w:val="00F43CEA"/>
    <w:rsid w:val="00F4436C"/>
    <w:rsid w:val="00F46321"/>
    <w:rsid w:val="00F509AB"/>
    <w:rsid w:val="00F50B12"/>
    <w:rsid w:val="00F50E41"/>
    <w:rsid w:val="00F51DF5"/>
    <w:rsid w:val="00F56A1F"/>
    <w:rsid w:val="00F61A37"/>
    <w:rsid w:val="00F6310A"/>
    <w:rsid w:val="00F644F0"/>
    <w:rsid w:val="00F66520"/>
    <w:rsid w:val="00F70AEE"/>
    <w:rsid w:val="00F72B8D"/>
    <w:rsid w:val="00F73344"/>
    <w:rsid w:val="00F736CD"/>
    <w:rsid w:val="00F73D25"/>
    <w:rsid w:val="00F80A3D"/>
    <w:rsid w:val="00F81FAE"/>
    <w:rsid w:val="00F82B41"/>
    <w:rsid w:val="00F84A89"/>
    <w:rsid w:val="00F85C79"/>
    <w:rsid w:val="00F90B94"/>
    <w:rsid w:val="00F924D8"/>
    <w:rsid w:val="00F92BE7"/>
    <w:rsid w:val="00F92C6B"/>
    <w:rsid w:val="00F92D8C"/>
    <w:rsid w:val="00F932CE"/>
    <w:rsid w:val="00F942C5"/>
    <w:rsid w:val="00F94AD6"/>
    <w:rsid w:val="00F94BA8"/>
    <w:rsid w:val="00F95033"/>
    <w:rsid w:val="00F9589A"/>
    <w:rsid w:val="00F95BA4"/>
    <w:rsid w:val="00FA2533"/>
    <w:rsid w:val="00FA3167"/>
    <w:rsid w:val="00FA3BFF"/>
    <w:rsid w:val="00FA55BF"/>
    <w:rsid w:val="00FA629D"/>
    <w:rsid w:val="00FA66C4"/>
    <w:rsid w:val="00FA6B35"/>
    <w:rsid w:val="00FB04F0"/>
    <w:rsid w:val="00FB0902"/>
    <w:rsid w:val="00FB1704"/>
    <w:rsid w:val="00FB265B"/>
    <w:rsid w:val="00FB31BE"/>
    <w:rsid w:val="00FB3CFA"/>
    <w:rsid w:val="00FB4658"/>
    <w:rsid w:val="00FB57A7"/>
    <w:rsid w:val="00FC0B41"/>
    <w:rsid w:val="00FC1721"/>
    <w:rsid w:val="00FC1BC8"/>
    <w:rsid w:val="00FC229C"/>
    <w:rsid w:val="00FC37C1"/>
    <w:rsid w:val="00FC61FE"/>
    <w:rsid w:val="00FC64D0"/>
    <w:rsid w:val="00FC6FA3"/>
    <w:rsid w:val="00FC770E"/>
    <w:rsid w:val="00FD1C4A"/>
    <w:rsid w:val="00FD50F5"/>
    <w:rsid w:val="00FD5D31"/>
    <w:rsid w:val="00FD72AF"/>
    <w:rsid w:val="00FE0FDA"/>
    <w:rsid w:val="00FE14BF"/>
    <w:rsid w:val="00FE3E4D"/>
    <w:rsid w:val="00FE42C0"/>
    <w:rsid w:val="00FE4A6F"/>
    <w:rsid w:val="00FF0216"/>
    <w:rsid w:val="00FF3C48"/>
    <w:rsid w:val="00FF48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CBACB"/>
  <w15:docId w15:val="{E32F2609-C394-4697-9BC2-B0E6D1C8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2F6"/>
    <w:rPr>
      <w:noProof/>
      <w:sz w:val="24"/>
      <w:lang w:val="vi-VN" w:eastAsia="ko-KR"/>
    </w:rPr>
  </w:style>
  <w:style w:type="paragraph" w:styleId="Heading1">
    <w:name w:val="heading 1"/>
    <w:basedOn w:val="Normal"/>
    <w:next w:val="Normal"/>
    <w:link w:val="Heading1Char"/>
    <w:uiPriority w:val="1"/>
    <w:qFormat/>
    <w:rsid w:val="006F0EA6"/>
    <w:pPr>
      <w:keepNext/>
      <w:jc w:val="center"/>
      <w:outlineLvl w:val="0"/>
    </w:pPr>
    <w:rPr>
      <w:rFonts w:ascii=".VnTimeH" w:eastAsia="Batang" w:hAnsi=".VnTimeH"/>
      <w:b/>
      <w:sz w:val="28"/>
      <w:lang w:eastAsia="en-US"/>
    </w:rPr>
  </w:style>
  <w:style w:type="paragraph" w:styleId="Heading2">
    <w:name w:val="heading 2"/>
    <w:basedOn w:val="Normal"/>
    <w:next w:val="Normal"/>
    <w:link w:val="Heading2Char"/>
    <w:unhideWhenUsed/>
    <w:qFormat/>
    <w:pPr>
      <w:keepNext/>
      <w:jc w:val="center"/>
      <w:outlineLvl w:val="1"/>
    </w:pPr>
    <w:rPr>
      <w:b/>
      <w:sz w:val="28"/>
      <w:lang w:eastAsia="en-US"/>
    </w:rPr>
  </w:style>
  <w:style w:type="paragraph" w:styleId="Heading3">
    <w:name w:val="heading 3"/>
    <w:aliases w:val="h3,3,h31,Titre 3,heading 3,l3,CT,LetHead3,Normal Heading 3,MisHead3,Normalhead3,Z_hanging_3,Section"/>
    <w:basedOn w:val="Normal"/>
    <w:next w:val="Normal"/>
    <w:link w:val="Heading3Char"/>
    <w:unhideWhenUsed/>
    <w:qFormat/>
    <w:pPr>
      <w:keepNext/>
      <w:jc w:val="center"/>
      <w:outlineLvl w:val="2"/>
    </w:pPr>
    <w:rPr>
      <w:rFonts w:ascii=".VnTime" w:hAnsi=".VnTime"/>
      <w:b/>
      <w:sz w:val="28"/>
      <w:lang w:eastAsia="en-US"/>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next w:val="Normal"/>
    <w:link w:val="Heading4Char"/>
    <w:qFormat/>
    <w:rsid w:val="006F0EA6"/>
    <w:pPr>
      <w:keepNext/>
      <w:ind w:firstLine="720"/>
      <w:jc w:val="center"/>
      <w:outlineLvl w:val="3"/>
    </w:pPr>
    <w:rPr>
      <w:rFonts w:ascii=".VnTime" w:hAnsi=".VnTime"/>
      <w:b/>
      <w:sz w:val="28"/>
      <w:lang w:eastAsia="en-US"/>
    </w:rPr>
  </w:style>
  <w:style w:type="paragraph" w:styleId="Heading5">
    <w:name w:val="heading 5"/>
    <w:basedOn w:val="Normal"/>
    <w:next w:val="Normal"/>
    <w:link w:val="Heading5Char"/>
    <w:uiPriority w:val="1"/>
    <w:qFormat/>
    <w:rsid w:val="006F0EA6"/>
    <w:pPr>
      <w:keepNext/>
      <w:jc w:val="center"/>
      <w:outlineLvl w:val="4"/>
    </w:pPr>
    <w:rPr>
      <w:rFonts w:ascii=".VnTimeH" w:hAnsi=".VnTimeH"/>
      <w:b/>
      <w:sz w:val="26"/>
      <w:lang w:eastAsia="en-US"/>
    </w:rPr>
  </w:style>
  <w:style w:type="paragraph" w:styleId="Heading6">
    <w:name w:val="heading 6"/>
    <w:basedOn w:val="Normal"/>
    <w:next w:val="Normal"/>
    <w:uiPriority w:val="1"/>
    <w:unhideWhenUsed/>
    <w:qFormat/>
    <w:pPr>
      <w:keepNext/>
      <w:ind w:firstLine="720"/>
      <w:jc w:val="right"/>
      <w:outlineLvl w:val="5"/>
    </w:pPr>
    <w:rPr>
      <w:rFonts w:ascii=".VnTime" w:hAnsi=".VnTime"/>
      <w:i/>
      <w:sz w:val="28"/>
      <w:lang w:eastAsia="en-US"/>
    </w:rPr>
  </w:style>
  <w:style w:type="paragraph" w:styleId="Heading7">
    <w:name w:val="heading 7"/>
    <w:basedOn w:val="Normal"/>
    <w:next w:val="Normal"/>
    <w:link w:val="Heading7Char"/>
    <w:uiPriority w:val="9"/>
    <w:qFormat/>
    <w:rsid w:val="006F0EA6"/>
    <w:pPr>
      <w:keepNext/>
      <w:jc w:val="center"/>
      <w:outlineLvl w:val="6"/>
    </w:pPr>
    <w:rPr>
      <w:rFonts w:ascii=".VnTimeH" w:hAnsi=".VnTimeH"/>
      <w:b/>
      <w:sz w:val="22"/>
      <w:lang w:eastAsia="en-US"/>
    </w:rPr>
  </w:style>
  <w:style w:type="paragraph" w:styleId="Heading8">
    <w:name w:val="heading 8"/>
    <w:basedOn w:val="Normal"/>
    <w:next w:val="Normal"/>
    <w:link w:val="Heading8Char"/>
    <w:uiPriority w:val="9"/>
    <w:qFormat/>
    <w:rsid w:val="006F0EA6"/>
    <w:pPr>
      <w:keepNext/>
      <w:jc w:val="center"/>
      <w:outlineLvl w:val="7"/>
    </w:pPr>
    <w:rPr>
      <w:rFonts w:ascii=".VnTimeH" w:hAnsi=".VnTimeH"/>
      <w:b/>
      <w:lang w:eastAsia="en-US"/>
    </w:rPr>
  </w:style>
  <w:style w:type="paragraph" w:styleId="Heading9">
    <w:name w:val="heading 9"/>
    <w:basedOn w:val="Normal"/>
    <w:next w:val="Normal"/>
    <w:link w:val="Heading9Char"/>
    <w:uiPriority w:val="9"/>
    <w:qFormat/>
    <w:rsid w:val="006F0EA6"/>
    <w:pPr>
      <w:keepNext/>
      <w:spacing w:before="60" w:after="120"/>
      <w:jc w:val="center"/>
      <w:outlineLvl w:val="8"/>
    </w:pPr>
    <w:rPr>
      <w:rFonts w:ascii=".VnTimeH" w:hAnsi=".VnTimeH"/>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 Char Char Char,Header Char Char Char Char Char Char Char Char Char Char,Header Char Char Char Char Char Char Char Char Char Char Char Char,Header Char1,Header Char Char"/>
    <w:basedOn w:val="Normal"/>
    <w:link w:val="HeaderChar"/>
    <w:uiPriority w:val="99"/>
    <w:pPr>
      <w:tabs>
        <w:tab w:val="center" w:pos="4320"/>
        <w:tab w:val="right" w:pos="8640"/>
      </w:tabs>
    </w:pPr>
    <w:rPr>
      <w:rFonts w:ascii=".VnTime" w:hAnsi=".VnTime"/>
      <w:sz w:val="26"/>
      <w:lang w:val="en-GB" w:eastAsia="en-US"/>
    </w:rPr>
  </w:style>
  <w:style w:type="paragraph" w:customStyle="1" w:styleId="CharCharCharChar">
    <w:name w:val="Char Char Char Char"/>
    <w:basedOn w:val="Heading3"/>
    <w:pPr>
      <w:keepLines/>
      <w:widowControl w:val="0"/>
      <w:tabs>
        <w:tab w:val="left" w:pos="360"/>
      </w:tabs>
      <w:spacing w:before="120" w:after="120" w:line="436" w:lineRule="exact"/>
      <w:ind w:left="357"/>
      <w:jc w:val="left"/>
      <w:outlineLvl w:val="3"/>
    </w:pPr>
    <w:rPr>
      <w:rFonts w:ascii="Tahoma" w:hAnsi="Tahoma"/>
      <w:b w:val="0"/>
      <w:sz w:val="24"/>
      <w:lang w:eastAsia="zh-CN"/>
    </w:rPr>
  </w:style>
  <w:style w:type="paragraph" w:customStyle="1" w:styleId="Char">
    <w:name w:val="Char"/>
    <w:basedOn w:val="Heading3"/>
    <w:pPr>
      <w:keepLines/>
      <w:widowControl w:val="0"/>
      <w:tabs>
        <w:tab w:val="left" w:pos="360"/>
      </w:tabs>
      <w:spacing w:before="120" w:after="120" w:line="436" w:lineRule="exact"/>
      <w:ind w:left="357"/>
      <w:jc w:val="left"/>
      <w:outlineLvl w:val="3"/>
    </w:pPr>
    <w:rPr>
      <w:rFonts w:ascii="Tahoma" w:hAnsi="Tahoma"/>
      <w:b w:val="0"/>
      <w:sz w:val="24"/>
      <w:lang w:eastAsia="zh-CN"/>
    </w:rPr>
  </w:style>
  <w:style w:type="paragraph" w:styleId="BalloonText">
    <w:name w:val="Balloon Text"/>
    <w:basedOn w:val="Normal"/>
    <w:link w:val="BalloonTextChar"/>
    <w:uiPriority w:val="99"/>
    <w:semiHidden/>
    <w:rPr>
      <w:rFonts w:ascii="Tahoma" w:hAnsi="Tahoma"/>
      <w:sz w:val="16"/>
    </w:rPr>
  </w:style>
  <w:style w:type="paragraph" w:styleId="Footer">
    <w:name w:val="footer"/>
    <w:aliases w:val="Footer-Even,Right"/>
    <w:basedOn w:val="Normal"/>
    <w:link w:val="FooterChar"/>
    <w:pPr>
      <w:tabs>
        <w:tab w:val="center" w:pos="4320"/>
        <w:tab w:val="right" w:pos="8640"/>
      </w:tabs>
    </w:pPr>
  </w:style>
  <w:style w:type="paragraph" w:styleId="DocumentMap">
    <w:name w:val="Document Map"/>
    <w:basedOn w:val="Normal"/>
    <w:link w:val="DocumentMapChar"/>
    <w:pPr>
      <w:shd w:val="clear" w:color="auto" w:fill="000080"/>
    </w:pPr>
    <w:rPr>
      <w:rFonts w:ascii="Tahoma" w:hAnsi="Tahoma"/>
      <w:sz w:val="20"/>
    </w:rPr>
  </w:style>
  <w:style w:type="paragraph" w:customStyle="1" w:styleId="Li">
    <w:name w:val="Li"/>
    <w:basedOn w:val="Normal"/>
    <w:rPr>
      <w:rFonts w:ascii="Calibri" w:hAnsi="Calibri"/>
      <w:lang w:val="en-GB" w:eastAsia="en-GB"/>
    </w:rPr>
  </w:style>
  <w:style w:type="paragraph" w:styleId="ListParagraph">
    <w:name w:val="List Paragraph"/>
    <w:aliases w:val="Bullet Number,Gạch đầu dòng,Huong 5,List Paragraph1,List Paragraph11,Number Bullets,Thang2,bullet,bullet 1,List Paragraph (numbered (a)),List Paragraph 1,My checklist,06. Ý,Body Bullet,Bullet List,Bulleted Text,Figure_name,FooterText,bu"/>
    <w:basedOn w:val="Normal"/>
    <w:link w:val="ListParagraphChar"/>
    <w:uiPriority w:val="1"/>
    <w:qFormat/>
    <w:pPr>
      <w:spacing w:after="120" w:line="276" w:lineRule="auto"/>
      <w:ind w:left="720"/>
      <w:contextualSpacing/>
      <w:jc w:val="both"/>
    </w:pPr>
    <w:rPr>
      <w:sz w:val="26"/>
      <w:lang w:eastAsia="en-US"/>
    </w:rPr>
  </w:style>
  <w:style w:type="paragraph" w:customStyle="1" w:styleId="Char1CharChar">
    <w:name w:val="Char1 Char Char"/>
    <w:basedOn w:val="Normal"/>
    <w:pPr>
      <w:widowControl w:val="0"/>
      <w:jc w:val="both"/>
    </w:pPr>
    <w:rPr>
      <w:rFonts w:ascii="Tahoma" w:hAnsi="Tahoma"/>
      <w:lang w:eastAsia="zh-CN"/>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rPr>
      <w:b/>
    </w:rPr>
  </w:style>
  <w:style w:type="paragraph" w:customStyle="1" w:styleId="1Content">
    <w:name w:val="1Content"/>
    <w:basedOn w:val="Normal"/>
    <w:link w:val="1ContentChar"/>
    <w:qFormat/>
    <w:pPr>
      <w:spacing w:before="120" w:after="120" w:line="288" w:lineRule="auto"/>
      <w:ind w:firstLine="720"/>
      <w:jc w:val="both"/>
    </w:pPr>
    <w:rPr>
      <w:sz w:val="28"/>
      <w:lang w:val="en-ZA" w:eastAsia="en-US"/>
    </w:rPr>
  </w:style>
  <w:style w:type="paragraph" w:styleId="NormalWeb">
    <w:name w:val="Normal (Web)"/>
    <w:basedOn w:val="Normal"/>
    <w:uiPriority w:val="99"/>
    <w:pPr>
      <w:spacing w:before="100" w:beforeAutospacing="1" w:after="100" w:afterAutospacing="1"/>
    </w:pPr>
    <w:rPr>
      <w:lang w:eastAsia="en-US"/>
    </w:rPr>
  </w:style>
  <w:style w:type="paragraph" w:styleId="FootnoteText">
    <w:name w:val="footnote text"/>
    <w:basedOn w:val="Normal"/>
    <w:link w:val="FootnoteTextChar"/>
    <w:rPr>
      <w:sz w:val="20"/>
    </w:rPr>
  </w:style>
  <w:style w:type="paragraph" w:styleId="BodyText">
    <w:name w:val="Body Text"/>
    <w:basedOn w:val="Normal"/>
    <w:link w:val="BodyTextChar"/>
    <w:qFormat/>
    <w:pPr>
      <w:spacing w:after="120" w:line="280" w:lineRule="atLeast"/>
      <w:jc w:val="both"/>
    </w:pPr>
    <w:rPr>
      <w:rFonts w:ascii="Calibri" w:hAnsi="Calibri"/>
      <w:sz w:val="22"/>
      <w:lang w:eastAsia="en-US"/>
    </w:rPr>
  </w:style>
  <w:style w:type="paragraph" w:styleId="ListBullet">
    <w:name w:val="List Bullet"/>
    <w:basedOn w:val="BodyText"/>
    <w:qFormat/>
    <w:pPr>
      <w:numPr>
        <w:numId w:val="1"/>
      </w:numPr>
      <w:spacing w:after="60"/>
    </w:pPr>
  </w:style>
  <w:style w:type="paragraph" w:styleId="ListBullet2">
    <w:name w:val="List Bullet 2"/>
    <w:basedOn w:val="BodyText"/>
    <w:pPr>
      <w:numPr>
        <w:ilvl w:val="1"/>
        <w:numId w:val="1"/>
      </w:numPr>
      <w:spacing w:after="60"/>
    </w:pPr>
  </w:style>
  <w:style w:type="paragraph" w:styleId="ListBullet4">
    <w:name w:val="List Bullet 4"/>
    <w:basedOn w:val="BodyText"/>
    <w:pPr>
      <w:numPr>
        <w:ilvl w:val="3"/>
        <w:numId w:val="1"/>
      </w:numPr>
      <w:spacing w:after="60"/>
    </w:pPr>
  </w:style>
  <w:style w:type="paragraph" w:styleId="ListContinue2">
    <w:name w:val="List Continue 2"/>
    <w:basedOn w:val="Normal"/>
    <w:pPr>
      <w:spacing w:after="60" w:line="280" w:lineRule="atLeast"/>
      <w:ind w:left="794"/>
      <w:contextualSpacing/>
      <w:jc w:val="both"/>
    </w:pPr>
    <w:rPr>
      <w:rFonts w:ascii="Calibri" w:hAnsi="Calibri"/>
      <w:sz w:val="22"/>
      <w:lang w:val="en-AU" w:eastAsia="en-US"/>
    </w:rPr>
  </w:style>
  <w:style w:type="paragraph" w:styleId="ListContinue3">
    <w:name w:val="List Continue 3"/>
    <w:basedOn w:val="Normal"/>
    <w:pPr>
      <w:spacing w:after="60" w:line="280" w:lineRule="atLeast"/>
      <w:ind w:left="1191"/>
      <w:contextualSpacing/>
      <w:jc w:val="both"/>
    </w:pPr>
    <w:rPr>
      <w:rFonts w:ascii="Calibri" w:hAnsi="Calibri"/>
      <w:sz w:val="22"/>
      <w:lang w:val="en-AU" w:eastAsia="en-US"/>
    </w:rPr>
  </w:style>
  <w:style w:type="paragraph" w:styleId="ListBullet5">
    <w:name w:val="List Bullet 5"/>
    <w:basedOn w:val="Normal"/>
    <w:pPr>
      <w:numPr>
        <w:ilvl w:val="4"/>
        <w:numId w:val="1"/>
      </w:numPr>
      <w:spacing w:line="280" w:lineRule="atLeast"/>
      <w:contextualSpacing/>
      <w:jc w:val="both"/>
    </w:pPr>
    <w:rPr>
      <w:rFonts w:ascii="Calibri" w:hAnsi="Calibri"/>
      <w:sz w:val="22"/>
      <w:lang w:val="en-AU" w:eastAsia="en-US"/>
    </w:rPr>
  </w:style>
  <w:style w:type="paragraph" w:customStyle="1" w:styleId="ECABullets">
    <w:name w:val="ECA Bullets"/>
    <w:basedOn w:val="Normal"/>
    <w:qFormat/>
    <w:pPr>
      <w:numPr>
        <w:numId w:val="2"/>
      </w:numPr>
      <w:spacing w:before="240" w:after="240"/>
    </w:pPr>
    <w:rPr>
      <w:rFonts w:ascii="Book Antiqua" w:hAnsi="Book Antiqua"/>
      <w:sz w:val="22"/>
      <w:lang w:val="en-GB" w:eastAsia="en-US"/>
    </w:rPr>
  </w:style>
  <w:style w:type="paragraph" w:customStyle="1" w:styleId="ECABulletsSub">
    <w:name w:val="ECA Bullets Sub"/>
    <w:basedOn w:val="Normal"/>
    <w:qFormat/>
    <w:pPr>
      <w:numPr>
        <w:ilvl w:val="1"/>
        <w:numId w:val="2"/>
      </w:numPr>
      <w:spacing w:before="240" w:after="240"/>
    </w:pPr>
    <w:rPr>
      <w:rFonts w:ascii="Book Antiqua" w:hAnsi="Book Antiqua"/>
      <w:sz w:val="22"/>
      <w:lang w:val="en-GB" w:eastAsia="en-US"/>
    </w:rPr>
  </w:style>
  <w:style w:type="paragraph" w:customStyle="1" w:styleId="ECABulletsSub-Sub">
    <w:name w:val="ECA Bullets Sub-Sub"/>
    <w:basedOn w:val="Normal"/>
    <w:qFormat/>
    <w:pPr>
      <w:numPr>
        <w:ilvl w:val="2"/>
        <w:numId w:val="2"/>
      </w:numPr>
      <w:spacing w:after="240"/>
    </w:pPr>
    <w:rPr>
      <w:rFonts w:ascii="Book Antiqua" w:hAnsi="Book Antiqua"/>
      <w:sz w:val="22"/>
      <w:lang w:val="en-GB" w:eastAsia="en-US"/>
    </w:rPr>
  </w:style>
  <w:style w:type="paragraph" w:styleId="BodyTextIndent">
    <w:name w:val="Body Text Indent"/>
    <w:basedOn w:val="Normal"/>
    <w:link w:val="BodyTextIndentChar"/>
    <w:pPr>
      <w:spacing w:after="120"/>
      <w:ind w:left="360"/>
    </w:pPr>
  </w:style>
  <w:style w:type="character" w:styleId="LineNumber">
    <w:name w:val="line number"/>
    <w:basedOn w:val="DefaultParagraphFont"/>
    <w:semiHidden/>
  </w:style>
  <w:style w:type="character" w:styleId="Hyperlink">
    <w:name w:val="Hyperlink"/>
    <w:uiPriority w:val="99"/>
    <w:rPr>
      <w:color w:val="0000FF"/>
      <w:u w:val="single"/>
    </w:rPr>
  </w:style>
  <w:style w:type="character" w:customStyle="1" w:styleId="HeaderChar">
    <w:name w:val="Header Char"/>
    <w:aliases w:val="h Char,Header Char Char Char Char,Header Char Char Char Char Char Char Char Char Char Char Char,Header Char Char Char Char Char Char Char Char Char Char Char Char Char,Header Char1 Char,Header Char Char Char1"/>
    <w:link w:val="Header"/>
    <w:uiPriority w:val="99"/>
    <w:rPr>
      <w:rFonts w:ascii=".VnTime" w:hAnsi=".VnTime"/>
      <w:sz w:val="26"/>
      <w:lang w:val="en-GB" w:eastAsia="en-US"/>
    </w:rPr>
  </w:style>
  <w:style w:type="character" w:styleId="PageNumber">
    <w:name w:val="page number"/>
    <w:basedOn w:val="DefaultParagraphFont"/>
  </w:style>
  <w:style w:type="character" w:styleId="CommentReference">
    <w:name w:val="annotation reference"/>
    <w:rPr>
      <w:sz w:val="16"/>
    </w:rPr>
  </w:style>
  <w:style w:type="character" w:customStyle="1" w:styleId="CommentTextChar">
    <w:name w:val="Comment Text Char"/>
    <w:link w:val="CommentText"/>
    <w:uiPriority w:val="99"/>
    <w:rPr>
      <w:sz w:val="20"/>
    </w:rPr>
  </w:style>
  <w:style w:type="character" w:customStyle="1" w:styleId="CommentSubjectChar">
    <w:name w:val="Comment Subject Char"/>
    <w:link w:val="CommentSubject"/>
    <w:uiPriority w:val="99"/>
    <w:rPr>
      <w:b/>
    </w:rPr>
  </w:style>
  <w:style w:type="character" w:customStyle="1" w:styleId="1ContentChar">
    <w:name w:val="1Content Char"/>
    <w:link w:val="1Content"/>
    <w:rPr>
      <w:sz w:val="28"/>
      <w:lang w:val="en-ZA" w:eastAsia="en-US"/>
    </w:rPr>
  </w:style>
  <w:style w:type="character" w:styleId="FootnoteReference">
    <w:name w:val="footnote reference"/>
    <w:rPr>
      <w:vertAlign w:val="superscript"/>
    </w:rPr>
  </w:style>
  <w:style w:type="character" w:customStyle="1" w:styleId="FooterChar">
    <w:name w:val="Footer Char"/>
    <w:aliases w:val="Footer-Even Char,Right Char"/>
    <w:link w:val="Footer"/>
    <w:uiPriority w:val="99"/>
  </w:style>
  <w:style w:type="character" w:customStyle="1" w:styleId="BodyTextChar">
    <w:name w:val="Body Text Char"/>
    <w:link w:val="BodyText"/>
    <w:rPr>
      <w:rFonts w:ascii="Calibri" w:hAnsi="Calibri"/>
      <w:sz w:val="22"/>
      <w:lang w:eastAsia="en-US"/>
    </w:rPr>
  </w:style>
  <w:style w:type="character" w:customStyle="1" w:styleId="FootnoteTextChar">
    <w:name w:val="Footnote Text Char"/>
    <w:link w:val="FootnoteText"/>
    <w:rPr>
      <w:sz w:val="20"/>
    </w:rPr>
  </w:style>
  <w:style w:type="character" w:customStyle="1" w:styleId="fontstyle01">
    <w:name w:val="fontstyle01"/>
    <w:basedOn w:val="DefaultParagraphFont"/>
    <w:rPr>
      <w:rFonts w:ascii="TimesNewRomanPSMT" w:hAnsi="TimesNewRomanPSMT"/>
      <w:b w:val="0"/>
      <w:i w:val="0"/>
      <w:color w:val="000000"/>
      <w:sz w:val="28"/>
    </w:rPr>
  </w:style>
  <w:style w:type="character" w:customStyle="1" w:styleId="BodyTextIndentChar">
    <w:name w:val="Body Text Indent Char"/>
    <w:basedOn w:val="DefaultParagraphFont"/>
    <w:link w:val="BodyTextIndent"/>
  </w:style>
  <w:style w:type="character" w:customStyle="1" w:styleId="BodyTextIndentChar1">
    <w:name w:val="Body Text Indent Char1"/>
    <w:rPr>
      <w:rFonts w:ascii=".VnTime" w:hAnsi=".VnTime"/>
      <w:sz w:val="28"/>
      <w:lang w:val="en-US" w:eastAsia="en-US"/>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BulletStyle">
    <w:name w:val="List Bullet Style"/>
    <w:pPr>
      <w:numPr>
        <w:numId w:val="1"/>
      </w:numPr>
    </w:pPr>
  </w:style>
  <w:style w:type="paragraph" w:styleId="Revision">
    <w:name w:val="Revision"/>
    <w:hidden/>
    <w:uiPriority w:val="99"/>
    <w:semiHidden/>
    <w:rsid w:val="00C77613"/>
    <w:rPr>
      <w:sz w:val="24"/>
      <w:lang w:val="en-US" w:eastAsia="ko-KR"/>
    </w:rPr>
  </w:style>
  <w:style w:type="character" w:customStyle="1" w:styleId="Heading1Char">
    <w:name w:val="Heading 1 Char"/>
    <w:basedOn w:val="DefaultParagraphFont"/>
    <w:link w:val="Heading1"/>
    <w:uiPriority w:val="1"/>
    <w:rsid w:val="006F0EA6"/>
    <w:rPr>
      <w:rFonts w:ascii=".VnTimeH" w:eastAsia="Batang" w:hAnsi=".VnTimeH"/>
      <w:b/>
      <w:sz w:val="28"/>
      <w:lang w:val="en-US" w:eastAsia="en-US"/>
    </w:rPr>
  </w:style>
  <w:style w:type="character" w:customStyle="1" w:styleId="Heading4Char">
    <w:name w:val="Heading 4 Char"/>
    <w:aliases w:val="Clause Char,Proposal 4 Char,Titolo4 Char,h4 Char,a. Char,Level 2 - a Char,MOVE-it 4 Char,Heading4 Char,4m Char,Head 4 Char,4 Char,C Head Char,MOVE-it 41 Char,C Head1 Char,h41 Char,C Head2 Char,h42 Char,C Head3 Char,h43 Char,C Head4 Char"/>
    <w:basedOn w:val="DefaultParagraphFont"/>
    <w:link w:val="Heading4"/>
    <w:rsid w:val="006F0EA6"/>
    <w:rPr>
      <w:rFonts w:ascii=".VnTime" w:hAnsi=".VnTime"/>
      <w:b/>
      <w:sz w:val="28"/>
      <w:lang w:val="en-US" w:eastAsia="en-US"/>
    </w:rPr>
  </w:style>
  <w:style w:type="character" w:customStyle="1" w:styleId="Heading5Char">
    <w:name w:val="Heading 5 Char"/>
    <w:basedOn w:val="DefaultParagraphFont"/>
    <w:link w:val="Heading5"/>
    <w:uiPriority w:val="1"/>
    <w:rsid w:val="006F0EA6"/>
    <w:rPr>
      <w:rFonts w:ascii=".VnTimeH" w:hAnsi=".VnTimeH"/>
      <w:b/>
      <w:sz w:val="26"/>
      <w:lang w:val="en-US" w:eastAsia="en-US"/>
    </w:rPr>
  </w:style>
  <w:style w:type="character" w:customStyle="1" w:styleId="Heading7Char">
    <w:name w:val="Heading 7 Char"/>
    <w:basedOn w:val="DefaultParagraphFont"/>
    <w:link w:val="Heading7"/>
    <w:uiPriority w:val="9"/>
    <w:rsid w:val="006F0EA6"/>
    <w:rPr>
      <w:rFonts w:ascii=".VnTimeH" w:hAnsi=".VnTimeH"/>
      <w:b/>
      <w:sz w:val="22"/>
      <w:lang w:val="en-US" w:eastAsia="en-US"/>
    </w:rPr>
  </w:style>
  <w:style w:type="character" w:customStyle="1" w:styleId="Heading8Char">
    <w:name w:val="Heading 8 Char"/>
    <w:basedOn w:val="DefaultParagraphFont"/>
    <w:link w:val="Heading8"/>
    <w:uiPriority w:val="9"/>
    <w:rsid w:val="006F0EA6"/>
    <w:rPr>
      <w:rFonts w:ascii=".VnTimeH" w:hAnsi=".VnTimeH"/>
      <w:b/>
      <w:sz w:val="24"/>
      <w:lang w:val="en-US" w:eastAsia="en-US"/>
    </w:rPr>
  </w:style>
  <w:style w:type="character" w:customStyle="1" w:styleId="Heading9Char">
    <w:name w:val="Heading 9 Char"/>
    <w:basedOn w:val="DefaultParagraphFont"/>
    <w:link w:val="Heading9"/>
    <w:uiPriority w:val="9"/>
    <w:rsid w:val="006F0EA6"/>
    <w:rPr>
      <w:rFonts w:ascii=".VnTimeH" w:hAnsi=".VnTimeH"/>
      <w:b/>
      <w:bCs/>
      <w:sz w:val="24"/>
      <w:szCs w:val="28"/>
      <w:lang w:val="x-none" w:eastAsia="x-none"/>
    </w:rPr>
  </w:style>
  <w:style w:type="numbering" w:customStyle="1" w:styleId="NoList1">
    <w:name w:val="No List1"/>
    <w:next w:val="NoList"/>
    <w:uiPriority w:val="99"/>
    <w:semiHidden/>
    <w:unhideWhenUsed/>
    <w:rsid w:val="006F0EA6"/>
  </w:style>
  <w:style w:type="character" w:customStyle="1" w:styleId="Heading2Char">
    <w:name w:val="Heading 2 Char"/>
    <w:link w:val="Heading2"/>
    <w:rsid w:val="006F0EA6"/>
    <w:rPr>
      <w:b/>
      <w:sz w:val="28"/>
      <w:lang w:val="en-US" w:eastAsia="en-US"/>
    </w:rPr>
  </w:style>
  <w:style w:type="paragraph" w:styleId="Caption">
    <w:name w:val="caption"/>
    <w:basedOn w:val="Normal"/>
    <w:next w:val="Normal"/>
    <w:qFormat/>
    <w:rsid w:val="006F0EA6"/>
    <w:pPr>
      <w:jc w:val="center"/>
    </w:pPr>
    <w:rPr>
      <w:rFonts w:ascii=".VnTimeH" w:hAnsi=".VnTimeH"/>
      <w:b/>
      <w:sz w:val="28"/>
      <w:lang w:eastAsia="en-US"/>
    </w:rPr>
  </w:style>
  <w:style w:type="paragraph" w:styleId="BodyTextIndent2">
    <w:name w:val="Body Text Indent 2"/>
    <w:aliases w:val=" Char"/>
    <w:basedOn w:val="Normal"/>
    <w:link w:val="BodyTextIndent2Char"/>
    <w:rsid w:val="006F0EA6"/>
    <w:pPr>
      <w:ind w:firstLine="720"/>
      <w:jc w:val="both"/>
    </w:pPr>
    <w:rPr>
      <w:rFonts w:ascii=".VnTime" w:hAnsi=".VnTime"/>
      <w:b/>
      <w:sz w:val="28"/>
      <w:lang w:val="x-none" w:eastAsia="x-none"/>
    </w:rPr>
  </w:style>
  <w:style w:type="character" w:customStyle="1" w:styleId="BodyTextIndent2Char">
    <w:name w:val="Body Text Indent 2 Char"/>
    <w:aliases w:val=" Char Char"/>
    <w:basedOn w:val="DefaultParagraphFont"/>
    <w:link w:val="BodyTextIndent2"/>
    <w:rsid w:val="006F0EA6"/>
    <w:rPr>
      <w:rFonts w:ascii=".VnTime" w:hAnsi=".VnTime"/>
      <w:b/>
      <w:sz w:val="28"/>
      <w:lang w:val="x-none" w:eastAsia="x-none"/>
    </w:rPr>
  </w:style>
  <w:style w:type="paragraph" w:styleId="BodyText3">
    <w:name w:val="Body Text 3"/>
    <w:basedOn w:val="Normal"/>
    <w:link w:val="BodyText3Char"/>
    <w:rsid w:val="006F0EA6"/>
    <w:rPr>
      <w:rFonts w:ascii=".VnTime" w:hAnsi=".VnTime"/>
      <w:color w:val="000000"/>
      <w:sz w:val="22"/>
      <w:lang w:eastAsia="en-US"/>
    </w:rPr>
  </w:style>
  <w:style w:type="character" w:customStyle="1" w:styleId="BodyText3Char">
    <w:name w:val="Body Text 3 Char"/>
    <w:basedOn w:val="DefaultParagraphFont"/>
    <w:link w:val="BodyText3"/>
    <w:rsid w:val="006F0EA6"/>
    <w:rPr>
      <w:rFonts w:ascii=".VnTime" w:hAnsi=".VnTime"/>
      <w:color w:val="000000"/>
      <w:sz w:val="22"/>
      <w:lang w:val="en-US" w:eastAsia="en-US"/>
    </w:rPr>
  </w:style>
  <w:style w:type="paragraph" w:styleId="BodyTextIndent3">
    <w:name w:val="Body Text Indent 3"/>
    <w:basedOn w:val="Normal"/>
    <w:link w:val="BodyTextIndent3Char"/>
    <w:rsid w:val="006F0EA6"/>
    <w:pPr>
      <w:ind w:firstLine="720"/>
    </w:pPr>
    <w:rPr>
      <w:rFonts w:ascii=".VnTime" w:hAnsi=".VnTime"/>
      <w:sz w:val="28"/>
      <w:lang w:eastAsia="en-US"/>
    </w:rPr>
  </w:style>
  <w:style w:type="character" w:customStyle="1" w:styleId="BodyTextIndent3Char">
    <w:name w:val="Body Text Indent 3 Char"/>
    <w:basedOn w:val="DefaultParagraphFont"/>
    <w:link w:val="BodyTextIndent3"/>
    <w:rsid w:val="006F0EA6"/>
    <w:rPr>
      <w:rFonts w:ascii=".VnTime" w:hAnsi=".VnTime"/>
      <w:sz w:val="28"/>
      <w:lang w:val="en-US" w:eastAsia="en-US"/>
    </w:rPr>
  </w:style>
  <w:style w:type="character" w:customStyle="1" w:styleId="BalloonTextChar">
    <w:name w:val="Balloon Text Char"/>
    <w:link w:val="BalloonText"/>
    <w:uiPriority w:val="99"/>
    <w:semiHidden/>
    <w:rsid w:val="006F0EA6"/>
    <w:rPr>
      <w:rFonts w:ascii="Tahoma" w:hAnsi="Tahoma"/>
      <w:sz w:val="16"/>
      <w:lang w:val="en-US" w:eastAsia="ko-KR"/>
    </w:rPr>
  </w:style>
  <w:style w:type="paragraph" w:customStyle="1" w:styleId="giua">
    <w:name w:val="giua"/>
    <w:basedOn w:val="Normal"/>
    <w:rsid w:val="006F0EA6"/>
    <w:pPr>
      <w:spacing w:after="120"/>
      <w:jc w:val="center"/>
    </w:pPr>
    <w:rPr>
      <w:rFonts w:ascii=".VnTime" w:hAnsi=".VnTime"/>
      <w:color w:val="0000FF"/>
      <w:lang w:eastAsia="en-US"/>
    </w:rPr>
  </w:style>
  <w:style w:type="paragraph" w:styleId="NoSpacing">
    <w:name w:val="No Spacing"/>
    <w:link w:val="NoSpacingChar"/>
    <w:uiPriority w:val="1"/>
    <w:qFormat/>
    <w:rsid w:val="006F0EA6"/>
    <w:rPr>
      <w:rFonts w:ascii="Calibri" w:hAnsi="Calibri"/>
      <w:sz w:val="22"/>
      <w:szCs w:val="22"/>
      <w:lang w:val="en-US" w:eastAsia="en-US"/>
    </w:rPr>
  </w:style>
  <w:style w:type="character" w:customStyle="1" w:styleId="NoSpacingChar">
    <w:name w:val="No Spacing Char"/>
    <w:link w:val="NoSpacing"/>
    <w:uiPriority w:val="1"/>
    <w:rsid w:val="006F0EA6"/>
    <w:rPr>
      <w:rFonts w:ascii="Calibri" w:hAnsi="Calibri"/>
      <w:sz w:val="22"/>
      <w:szCs w:val="22"/>
      <w:lang w:val="en-US" w:eastAsia="en-US"/>
    </w:rPr>
  </w:style>
  <w:style w:type="paragraph" w:customStyle="1" w:styleId="Tenvb">
    <w:name w:val="Tenvb"/>
    <w:basedOn w:val="Normal"/>
    <w:rsid w:val="006F0EA6"/>
    <w:pPr>
      <w:spacing w:before="120" w:after="120"/>
      <w:jc w:val="center"/>
    </w:pPr>
    <w:rPr>
      <w:b/>
      <w:color w:val="0000FF"/>
      <w:sz w:val="20"/>
      <w:lang w:eastAsia="en-US"/>
    </w:rPr>
  </w:style>
  <w:style w:type="table" w:customStyle="1" w:styleId="TableGrid1">
    <w:name w:val="Table Grid1"/>
    <w:basedOn w:val="TableNormal"/>
    <w:next w:val="TableGrid"/>
    <w:uiPriority w:val="59"/>
    <w:rsid w:val="006F0EA6"/>
    <w:rPr>
      <w:rFonts w:eastAsia="Batang"/>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5">
    <w:name w:val="Char Char5"/>
    <w:rsid w:val="006F0EA6"/>
    <w:rPr>
      <w:rFonts w:ascii=".VnTime" w:eastAsia="Times New Roman" w:hAnsi=".VnTime"/>
      <w:b/>
      <w:szCs w:val="20"/>
    </w:rPr>
  </w:style>
  <w:style w:type="character" w:customStyle="1" w:styleId="DocumentMapChar">
    <w:name w:val="Document Map Char"/>
    <w:link w:val="DocumentMap"/>
    <w:rsid w:val="006F0EA6"/>
    <w:rPr>
      <w:rFonts w:ascii="Tahoma" w:hAnsi="Tahoma"/>
      <w:shd w:val="clear" w:color="auto" w:fill="000080"/>
      <w:lang w:val="en-US" w:eastAsia="ko-KR"/>
    </w:rPr>
  </w:style>
  <w:style w:type="paragraph" w:customStyle="1" w:styleId="iu">
    <w:name w:val="§iÒu"/>
    <w:basedOn w:val="Normal"/>
    <w:rsid w:val="006F0EA6"/>
    <w:pPr>
      <w:ind w:firstLine="680"/>
      <w:jc w:val="both"/>
    </w:pPr>
    <w:rPr>
      <w:b/>
      <w:snapToGrid w:val="0"/>
      <w:sz w:val="28"/>
      <w:szCs w:val="26"/>
      <w:lang w:val="en-GB" w:eastAsia="en-US"/>
    </w:rPr>
  </w:style>
  <w:style w:type="paragraph" w:customStyle="1" w:styleId="n-dieund">
    <w:name w:val="n-dieund"/>
    <w:basedOn w:val="Normal"/>
    <w:rsid w:val="006F0EA6"/>
    <w:pPr>
      <w:spacing w:after="120"/>
      <w:ind w:firstLine="709"/>
      <w:jc w:val="both"/>
    </w:pPr>
    <w:rPr>
      <w:rFonts w:eastAsia=".VnTime" w:cs=".VnTime"/>
      <w:sz w:val="28"/>
      <w:szCs w:val="28"/>
      <w:lang w:eastAsia="en-US"/>
    </w:rPr>
  </w:style>
  <w:style w:type="paragraph" w:customStyle="1" w:styleId="DefaultParagraphFontParaCharCharCharCharChar">
    <w:name w:val="Default Paragraph Font Para Char Char Char Char Char"/>
    <w:autoRedefine/>
    <w:rsid w:val="006F0EA6"/>
    <w:pPr>
      <w:tabs>
        <w:tab w:val="left" w:pos="1152"/>
      </w:tabs>
      <w:spacing w:before="120" w:after="120" w:line="312" w:lineRule="auto"/>
    </w:pPr>
    <w:rPr>
      <w:rFonts w:ascii="Arial" w:hAnsi="Arial" w:cs="Arial"/>
      <w:sz w:val="26"/>
      <w:szCs w:val="26"/>
      <w:lang w:val="en-US" w:eastAsia="en-US"/>
    </w:rPr>
  </w:style>
  <w:style w:type="paragraph" w:customStyle="1" w:styleId="StyleHeading3NotItalic">
    <w:name w:val="Style Heading 3 + Not Italic"/>
    <w:basedOn w:val="Heading3"/>
    <w:rsid w:val="006F0EA6"/>
    <w:pPr>
      <w:spacing w:before="100" w:after="60" w:line="252" w:lineRule="auto"/>
      <w:ind w:firstLine="567"/>
      <w:jc w:val="both"/>
    </w:pPr>
    <w:rPr>
      <w:rFonts w:ascii="Times New Roman Bold" w:hAnsi="Times New Roman Bold" w:cs="Arial"/>
      <w:bCs/>
      <w:i/>
      <w:szCs w:val="28"/>
    </w:rPr>
  </w:style>
  <w:style w:type="character" w:customStyle="1" w:styleId="CharChar1">
    <w:name w:val="Char Char1"/>
    <w:rsid w:val="006F0EA6"/>
    <w:rPr>
      <w:rFonts w:ascii=".VnTime" w:hAnsi=".VnTime"/>
      <w:sz w:val="28"/>
      <w:szCs w:val="24"/>
      <w:lang w:val="en-US" w:eastAsia="en-US" w:bidi="ar-SA"/>
    </w:rPr>
  </w:style>
  <w:style w:type="paragraph" w:customStyle="1" w:styleId="Minh1">
    <w:name w:val="Minh1"/>
    <w:basedOn w:val="Normal"/>
    <w:rsid w:val="006F0EA6"/>
    <w:pPr>
      <w:widowControl w:val="0"/>
      <w:spacing w:before="60" w:after="60"/>
      <w:ind w:firstLine="567"/>
      <w:jc w:val="both"/>
    </w:pPr>
    <w:rPr>
      <w:color w:val="000000"/>
      <w:sz w:val="28"/>
      <w:szCs w:val="28"/>
      <w:lang w:val="da-DK" w:eastAsia="en-US"/>
    </w:rPr>
  </w:style>
  <w:style w:type="character" w:customStyle="1" w:styleId="lead1">
    <w:name w:val="lead1"/>
    <w:rsid w:val="006F0EA6"/>
    <w:rPr>
      <w:rFonts w:ascii="Arial" w:hAnsi="Arial" w:cs="Arial" w:hint="default"/>
      <w:b w:val="0"/>
      <w:bCs w:val="0"/>
      <w:color w:val="000000"/>
      <w:sz w:val="18"/>
      <w:szCs w:val="18"/>
    </w:rPr>
  </w:style>
  <w:style w:type="paragraph" w:styleId="EndnoteText">
    <w:name w:val="endnote text"/>
    <w:basedOn w:val="Normal"/>
    <w:link w:val="EndnoteTextChar"/>
    <w:rsid w:val="006F0EA6"/>
    <w:rPr>
      <w:rFonts w:ascii=".VnTime" w:hAnsi=".VnTime"/>
      <w:sz w:val="20"/>
      <w:lang w:val="x-none" w:eastAsia="x-none"/>
    </w:rPr>
  </w:style>
  <w:style w:type="character" w:customStyle="1" w:styleId="EndnoteTextChar">
    <w:name w:val="Endnote Text Char"/>
    <w:basedOn w:val="DefaultParagraphFont"/>
    <w:link w:val="EndnoteText"/>
    <w:rsid w:val="006F0EA6"/>
    <w:rPr>
      <w:rFonts w:ascii=".VnTime" w:hAnsi=".VnTime"/>
      <w:lang w:val="x-none" w:eastAsia="x-none"/>
    </w:rPr>
  </w:style>
  <w:style w:type="character" w:styleId="EndnoteReference">
    <w:name w:val="endnote reference"/>
    <w:rsid w:val="006F0EA6"/>
    <w:rPr>
      <w:vertAlign w:val="superscript"/>
    </w:rPr>
  </w:style>
  <w:style w:type="character" w:styleId="PlaceholderText">
    <w:name w:val="Placeholder Text"/>
    <w:basedOn w:val="DefaultParagraphFont"/>
    <w:uiPriority w:val="99"/>
    <w:semiHidden/>
    <w:rsid w:val="006F0EA6"/>
    <w:rPr>
      <w:color w:val="808080"/>
    </w:rPr>
  </w:style>
  <w:style w:type="character" w:customStyle="1" w:styleId="ListParagraphChar">
    <w:name w:val="List Paragraph Char"/>
    <w:aliases w:val="Bullet Number Char,Gạch đầu dòng Char,Huong 5 Char,List Paragraph1 Char,List Paragraph11 Char,Number Bullets Char,Thang2 Char,bullet Char,bullet 1 Char,List Paragraph (numbered (a)) Char,List Paragraph 1 Char,My checklist Char"/>
    <w:link w:val="ListParagraph"/>
    <w:qFormat/>
    <w:locked/>
    <w:rsid w:val="006F0EA6"/>
    <w:rPr>
      <w:sz w:val="26"/>
      <w:lang w:val="en-US" w:eastAsia="en-US"/>
    </w:rPr>
  </w:style>
  <w:style w:type="character" w:customStyle="1" w:styleId="Heading3Char">
    <w:name w:val="Heading 3 Char"/>
    <w:aliases w:val="h3 Char,3 Char,h31 Char,Titre 3 Char,heading 3 Char,l3 Char,CT Char,LetHead3 Char,Normal Heading 3 Char,MisHead3 Char,Normalhead3 Char,Z_hanging_3 Char,Section Char"/>
    <w:basedOn w:val="DefaultParagraphFont"/>
    <w:link w:val="Heading3"/>
    <w:rsid w:val="006F0EA6"/>
    <w:rPr>
      <w:rFonts w:ascii=".VnTime" w:hAnsi=".VnTime"/>
      <w:b/>
      <w:sz w:val="28"/>
      <w:lang w:val="en-US" w:eastAsia="en-US"/>
    </w:rPr>
  </w:style>
  <w:style w:type="table" w:customStyle="1" w:styleId="TableGrid12">
    <w:name w:val="Table Grid12"/>
    <w:basedOn w:val="TableNormal"/>
    <w:next w:val="TableGrid"/>
    <w:uiPriority w:val="39"/>
    <w:rsid w:val="006F0EA6"/>
    <w:rPr>
      <w:rFonts w:ascii="Calibri" w:eastAsia="Calibri" w:hAnsi="Calibri"/>
      <w:sz w:val="24"/>
      <w:szCs w:val="24"/>
      <w:lang w:val="uz-Cyrl-UZ"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C58"/>
    <w:rPr>
      <w:color w:val="605E5C"/>
      <w:shd w:val="clear" w:color="auto" w:fill="E1DFDD"/>
    </w:rPr>
  </w:style>
  <w:style w:type="paragraph" w:customStyle="1" w:styleId="TableParagraph">
    <w:name w:val="Table Paragraph"/>
    <w:basedOn w:val="Normal"/>
    <w:uiPriority w:val="1"/>
    <w:qFormat/>
    <w:rsid w:val="00D40F4D"/>
    <w:pPr>
      <w:widowControl w:val="0"/>
      <w:autoSpaceDE w:val="0"/>
      <w:autoSpaceDN w:val="0"/>
      <w:spacing w:before="41"/>
    </w:pPr>
    <w:rPr>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3219">
      <w:bodyDiv w:val="1"/>
      <w:marLeft w:val="0"/>
      <w:marRight w:val="0"/>
      <w:marTop w:val="0"/>
      <w:marBottom w:val="0"/>
      <w:divBdr>
        <w:top w:val="none" w:sz="0" w:space="0" w:color="auto"/>
        <w:left w:val="none" w:sz="0" w:space="0" w:color="auto"/>
        <w:bottom w:val="none" w:sz="0" w:space="0" w:color="auto"/>
        <w:right w:val="none" w:sz="0" w:space="0" w:color="auto"/>
      </w:divBdr>
    </w:div>
    <w:div w:id="54009896">
      <w:bodyDiv w:val="1"/>
      <w:marLeft w:val="0"/>
      <w:marRight w:val="0"/>
      <w:marTop w:val="0"/>
      <w:marBottom w:val="0"/>
      <w:divBdr>
        <w:top w:val="none" w:sz="0" w:space="0" w:color="auto"/>
        <w:left w:val="none" w:sz="0" w:space="0" w:color="auto"/>
        <w:bottom w:val="none" w:sz="0" w:space="0" w:color="auto"/>
        <w:right w:val="none" w:sz="0" w:space="0" w:color="auto"/>
      </w:divBdr>
    </w:div>
    <w:div w:id="55709393">
      <w:bodyDiv w:val="1"/>
      <w:marLeft w:val="0"/>
      <w:marRight w:val="0"/>
      <w:marTop w:val="0"/>
      <w:marBottom w:val="0"/>
      <w:divBdr>
        <w:top w:val="none" w:sz="0" w:space="0" w:color="auto"/>
        <w:left w:val="none" w:sz="0" w:space="0" w:color="auto"/>
        <w:bottom w:val="none" w:sz="0" w:space="0" w:color="auto"/>
        <w:right w:val="none" w:sz="0" w:space="0" w:color="auto"/>
      </w:divBdr>
      <w:divsChild>
        <w:div w:id="1903133">
          <w:marLeft w:val="0"/>
          <w:marRight w:val="0"/>
          <w:marTop w:val="0"/>
          <w:marBottom w:val="0"/>
          <w:divBdr>
            <w:top w:val="none" w:sz="0" w:space="0" w:color="auto"/>
            <w:left w:val="none" w:sz="0" w:space="0" w:color="auto"/>
            <w:bottom w:val="none" w:sz="0" w:space="0" w:color="auto"/>
            <w:right w:val="none" w:sz="0" w:space="0" w:color="auto"/>
          </w:divBdr>
          <w:divsChild>
            <w:div w:id="8449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217">
      <w:bodyDiv w:val="1"/>
      <w:marLeft w:val="0"/>
      <w:marRight w:val="0"/>
      <w:marTop w:val="0"/>
      <w:marBottom w:val="0"/>
      <w:divBdr>
        <w:top w:val="none" w:sz="0" w:space="0" w:color="auto"/>
        <w:left w:val="none" w:sz="0" w:space="0" w:color="auto"/>
        <w:bottom w:val="none" w:sz="0" w:space="0" w:color="auto"/>
        <w:right w:val="none" w:sz="0" w:space="0" w:color="auto"/>
      </w:divBdr>
    </w:div>
    <w:div w:id="89933326">
      <w:bodyDiv w:val="1"/>
      <w:marLeft w:val="0"/>
      <w:marRight w:val="0"/>
      <w:marTop w:val="0"/>
      <w:marBottom w:val="0"/>
      <w:divBdr>
        <w:top w:val="none" w:sz="0" w:space="0" w:color="auto"/>
        <w:left w:val="none" w:sz="0" w:space="0" w:color="auto"/>
        <w:bottom w:val="none" w:sz="0" w:space="0" w:color="auto"/>
        <w:right w:val="none" w:sz="0" w:space="0" w:color="auto"/>
      </w:divBdr>
    </w:div>
    <w:div w:id="97524425">
      <w:bodyDiv w:val="1"/>
      <w:marLeft w:val="0"/>
      <w:marRight w:val="0"/>
      <w:marTop w:val="0"/>
      <w:marBottom w:val="0"/>
      <w:divBdr>
        <w:top w:val="none" w:sz="0" w:space="0" w:color="auto"/>
        <w:left w:val="none" w:sz="0" w:space="0" w:color="auto"/>
        <w:bottom w:val="none" w:sz="0" w:space="0" w:color="auto"/>
        <w:right w:val="none" w:sz="0" w:space="0" w:color="auto"/>
      </w:divBdr>
      <w:divsChild>
        <w:div w:id="1112017544">
          <w:marLeft w:val="0"/>
          <w:marRight w:val="0"/>
          <w:marTop w:val="0"/>
          <w:marBottom w:val="0"/>
          <w:divBdr>
            <w:top w:val="none" w:sz="0" w:space="0" w:color="auto"/>
            <w:left w:val="none" w:sz="0" w:space="0" w:color="auto"/>
            <w:bottom w:val="none" w:sz="0" w:space="0" w:color="auto"/>
            <w:right w:val="none" w:sz="0" w:space="0" w:color="auto"/>
          </w:divBdr>
          <w:divsChild>
            <w:div w:id="6353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3978">
      <w:bodyDiv w:val="1"/>
      <w:marLeft w:val="0"/>
      <w:marRight w:val="0"/>
      <w:marTop w:val="0"/>
      <w:marBottom w:val="0"/>
      <w:divBdr>
        <w:top w:val="none" w:sz="0" w:space="0" w:color="auto"/>
        <w:left w:val="none" w:sz="0" w:space="0" w:color="auto"/>
        <w:bottom w:val="none" w:sz="0" w:space="0" w:color="auto"/>
        <w:right w:val="none" w:sz="0" w:space="0" w:color="auto"/>
      </w:divBdr>
      <w:divsChild>
        <w:div w:id="1265380101">
          <w:marLeft w:val="0"/>
          <w:marRight w:val="0"/>
          <w:marTop w:val="0"/>
          <w:marBottom w:val="0"/>
          <w:divBdr>
            <w:top w:val="none" w:sz="0" w:space="0" w:color="auto"/>
            <w:left w:val="none" w:sz="0" w:space="0" w:color="auto"/>
            <w:bottom w:val="none" w:sz="0" w:space="0" w:color="auto"/>
            <w:right w:val="none" w:sz="0" w:space="0" w:color="auto"/>
          </w:divBdr>
          <w:divsChild>
            <w:div w:id="10513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2008">
      <w:bodyDiv w:val="1"/>
      <w:marLeft w:val="0"/>
      <w:marRight w:val="0"/>
      <w:marTop w:val="0"/>
      <w:marBottom w:val="0"/>
      <w:divBdr>
        <w:top w:val="none" w:sz="0" w:space="0" w:color="auto"/>
        <w:left w:val="none" w:sz="0" w:space="0" w:color="auto"/>
        <w:bottom w:val="none" w:sz="0" w:space="0" w:color="auto"/>
        <w:right w:val="none" w:sz="0" w:space="0" w:color="auto"/>
      </w:divBdr>
      <w:divsChild>
        <w:div w:id="740563069">
          <w:marLeft w:val="0"/>
          <w:marRight w:val="0"/>
          <w:marTop w:val="0"/>
          <w:marBottom w:val="0"/>
          <w:divBdr>
            <w:top w:val="none" w:sz="0" w:space="0" w:color="auto"/>
            <w:left w:val="none" w:sz="0" w:space="0" w:color="auto"/>
            <w:bottom w:val="none" w:sz="0" w:space="0" w:color="auto"/>
            <w:right w:val="none" w:sz="0" w:space="0" w:color="auto"/>
          </w:divBdr>
          <w:divsChild>
            <w:div w:id="10831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7662">
      <w:bodyDiv w:val="1"/>
      <w:marLeft w:val="0"/>
      <w:marRight w:val="0"/>
      <w:marTop w:val="0"/>
      <w:marBottom w:val="0"/>
      <w:divBdr>
        <w:top w:val="none" w:sz="0" w:space="0" w:color="auto"/>
        <w:left w:val="none" w:sz="0" w:space="0" w:color="auto"/>
        <w:bottom w:val="none" w:sz="0" w:space="0" w:color="auto"/>
        <w:right w:val="none" w:sz="0" w:space="0" w:color="auto"/>
      </w:divBdr>
      <w:divsChild>
        <w:div w:id="594438598">
          <w:marLeft w:val="0"/>
          <w:marRight w:val="0"/>
          <w:marTop w:val="0"/>
          <w:marBottom w:val="0"/>
          <w:divBdr>
            <w:top w:val="none" w:sz="0" w:space="0" w:color="auto"/>
            <w:left w:val="none" w:sz="0" w:space="0" w:color="auto"/>
            <w:bottom w:val="none" w:sz="0" w:space="0" w:color="auto"/>
            <w:right w:val="none" w:sz="0" w:space="0" w:color="auto"/>
          </w:divBdr>
          <w:divsChild>
            <w:div w:id="15776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2462">
      <w:bodyDiv w:val="1"/>
      <w:marLeft w:val="0"/>
      <w:marRight w:val="0"/>
      <w:marTop w:val="0"/>
      <w:marBottom w:val="0"/>
      <w:divBdr>
        <w:top w:val="none" w:sz="0" w:space="0" w:color="auto"/>
        <w:left w:val="none" w:sz="0" w:space="0" w:color="auto"/>
        <w:bottom w:val="none" w:sz="0" w:space="0" w:color="auto"/>
        <w:right w:val="none" w:sz="0" w:space="0" w:color="auto"/>
      </w:divBdr>
    </w:div>
    <w:div w:id="199172508">
      <w:bodyDiv w:val="1"/>
      <w:marLeft w:val="0"/>
      <w:marRight w:val="0"/>
      <w:marTop w:val="0"/>
      <w:marBottom w:val="0"/>
      <w:divBdr>
        <w:top w:val="none" w:sz="0" w:space="0" w:color="auto"/>
        <w:left w:val="none" w:sz="0" w:space="0" w:color="auto"/>
        <w:bottom w:val="none" w:sz="0" w:space="0" w:color="auto"/>
        <w:right w:val="none" w:sz="0" w:space="0" w:color="auto"/>
      </w:divBdr>
    </w:div>
    <w:div w:id="227306407">
      <w:bodyDiv w:val="1"/>
      <w:marLeft w:val="0"/>
      <w:marRight w:val="0"/>
      <w:marTop w:val="0"/>
      <w:marBottom w:val="0"/>
      <w:divBdr>
        <w:top w:val="none" w:sz="0" w:space="0" w:color="auto"/>
        <w:left w:val="none" w:sz="0" w:space="0" w:color="auto"/>
        <w:bottom w:val="none" w:sz="0" w:space="0" w:color="auto"/>
        <w:right w:val="none" w:sz="0" w:space="0" w:color="auto"/>
      </w:divBdr>
    </w:div>
    <w:div w:id="355040077">
      <w:bodyDiv w:val="1"/>
      <w:marLeft w:val="0"/>
      <w:marRight w:val="0"/>
      <w:marTop w:val="0"/>
      <w:marBottom w:val="0"/>
      <w:divBdr>
        <w:top w:val="none" w:sz="0" w:space="0" w:color="auto"/>
        <w:left w:val="none" w:sz="0" w:space="0" w:color="auto"/>
        <w:bottom w:val="none" w:sz="0" w:space="0" w:color="auto"/>
        <w:right w:val="none" w:sz="0" w:space="0" w:color="auto"/>
      </w:divBdr>
    </w:div>
    <w:div w:id="495191757">
      <w:bodyDiv w:val="1"/>
      <w:marLeft w:val="0"/>
      <w:marRight w:val="0"/>
      <w:marTop w:val="0"/>
      <w:marBottom w:val="0"/>
      <w:divBdr>
        <w:top w:val="none" w:sz="0" w:space="0" w:color="auto"/>
        <w:left w:val="none" w:sz="0" w:space="0" w:color="auto"/>
        <w:bottom w:val="none" w:sz="0" w:space="0" w:color="auto"/>
        <w:right w:val="none" w:sz="0" w:space="0" w:color="auto"/>
      </w:divBdr>
    </w:div>
    <w:div w:id="563611265">
      <w:bodyDiv w:val="1"/>
      <w:marLeft w:val="0"/>
      <w:marRight w:val="0"/>
      <w:marTop w:val="0"/>
      <w:marBottom w:val="0"/>
      <w:divBdr>
        <w:top w:val="none" w:sz="0" w:space="0" w:color="auto"/>
        <w:left w:val="none" w:sz="0" w:space="0" w:color="auto"/>
        <w:bottom w:val="none" w:sz="0" w:space="0" w:color="auto"/>
        <w:right w:val="none" w:sz="0" w:space="0" w:color="auto"/>
      </w:divBdr>
      <w:divsChild>
        <w:div w:id="901334866">
          <w:marLeft w:val="0"/>
          <w:marRight w:val="0"/>
          <w:marTop w:val="0"/>
          <w:marBottom w:val="0"/>
          <w:divBdr>
            <w:top w:val="none" w:sz="0" w:space="0" w:color="auto"/>
            <w:left w:val="none" w:sz="0" w:space="0" w:color="auto"/>
            <w:bottom w:val="none" w:sz="0" w:space="0" w:color="auto"/>
            <w:right w:val="none" w:sz="0" w:space="0" w:color="auto"/>
          </w:divBdr>
          <w:divsChild>
            <w:div w:id="189963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43134">
      <w:bodyDiv w:val="1"/>
      <w:marLeft w:val="0"/>
      <w:marRight w:val="0"/>
      <w:marTop w:val="0"/>
      <w:marBottom w:val="0"/>
      <w:divBdr>
        <w:top w:val="none" w:sz="0" w:space="0" w:color="auto"/>
        <w:left w:val="none" w:sz="0" w:space="0" w:color="auto"/>
        <w:bottom w:val="none" w:sz="0" w:space="0" w:color="auto"/>
        <w:right w:val="none" w:sz="0" w:space="0" w:color="auto"/>
      </w:divBdr>
      <w:divsChild>
        <w:div w:id="1732536375">
          <w:marLeft w:val="0"/>
          <w:marRight w:val="0"/>
          <w:marTop w:val="0"/>
          <w:marBottom w:val="0"/>
          <w:divBdr>
            <w:top w:val="none" w:sz="0" w:space="0" w:color="auto"/>
            <w:left w:val="none" w:sz="0" w:space="0" w:color="auto"/>
            <w:bottom w:val="none" w:sz="0" w:space="0" w:color="auto"/>
            <w:right w:val="none" w:sz="0" w:space="0" w:color="auto"/>
          </w:divBdr>
          <w:divsChild>
            <w:div w:id="9471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88681">
      <w:bodyDiv w:val="1"/>
      <w:marLeft w:val="0"/>
      <w:marRight w:val="0"/>
      <w:marTop w:val="0"/>
      <w:marBottom w:val="0"/>
      <w:divBdr>
        <w:top w:val="none" w:sz="0" w:space="0" w:color="auto"/>
        <w:left w:val="none" w:sz="0" w:space="0" w:color="auto"/>
        <w:bottom w:val="none" w:sz="0" w:space="0" w:color="auto"/>
        <w:right w:val="none" w:sz="0" w:space="0" w:color="auto"/>
      </w:divBdr>
    </w:div>
    <w:div w:id="614554373">
      <w:bodyDiv w:val="1"/>
      <w:marLeft w:val="0"/>
      <w:marRight w:val="0"/>
      <w:marTop w:val="0"/>
      <w:marBottom w:val="0"/>
      <w:divBdr>
        <w:top w:val="none" w:sz="0" w:space="0" w:color="auto"/>
        <w:left w:val="none" w:sz="0" w:space="0" w:color="auto"/>
        <w:bottom w:val="none" w:sz="0" w:space="0" w:color="auto"/>
        <w:right w:val="none" w:sz="0" w:space="0" w:color="auto"/>
      </w:divBdr>
      <w:divsChild>
        <w:div w:id="929117666">
          <w:marLeft w:val="0"/>
          <w:marRight w:val="0"/>
          <w:marTop w:val="0"/>
          <w:marBottom w:val="0"/>
          <w:divBdr>
            <w:top w:val="none" w:sz="0" w:space="0" w:color="auto"/>
            <w:left w:val="none" w:sz="0" w:space="0" w:color="auto"/>
            <w:bottom w:val="none" w:sz="0" w:space="0" w:color="auto"/>
            <w:right w:val="none" w:sz="0" w:space="0" w:color="auto"/>
          </w:divBdr>
          <w:divsChild>
            <w:div w:id="1266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4263">
      <w:bodyDiv w:val="1"/>
      <w:marLeft w:val="0"/>
      <w:marRight w:val="0"/>
      <w:marTop w:val="0"/>
      <w:marBottom w:val="0"/>
      <w:divBdr>
        <w:top w:val="none" w:sz="0" w:space="0" w:color="auto"/>
        <w:left w:val="none" w:sz="0" w:space="0" w:color="auto"/>
        <w:bottom w:val="none" w:sz="0" w:space="0" w:color="auto"/>
        <w:right w:val="none" w:sz="0" w:space="0" w:color="auto"/>
      </w:divBdr>
    </w:div>
    <w:div w:id="651064817">
      <w:bodyDiv w:val="1"/>
      <w:marLeft w:val="0"/>
      <w:marRight w:val="0"/>
      <w:marTop w:val="0"/>
      <w:marBottom w:val="0"/>
      <w:divBdr>
        <w:top w:val="none" w:sz="0" w:space="0" w:color="auto"/>
        <w:left w:val="none" w:sz="0" w:space="0" w:color="auto"/>
        <w:bottom w:val="none" w:sz="0" w:space="0" w:color="auto"/>
        <w:right w:val="none" w:sz="0" w:space="0" w:color="auto"/>
      </w:divBdr>
    </w:div>
    <w:div w:id="670253605">
      <w:bodyDiv w:val="1"/>
      <w:marLeft w:val="0"/>
      <w:marRight w:val="0"/>
      <w:marTop w:val="0"/>
      <w:marBottom w:val="0"/>
      <w:divBdr>
        <w:top w:val="none" w:sz="0" w:space="0" w:color="auto"/>
        <w:left w:val="none" w:sz="0" w:space="0" w:color="auto"/>
        <w:bottom w:val="none" w:sz="0" w:space="0" w:color="auto"/>
        <w:right w:val="none" w:sz="0" w:space="0" w:color="auto"/>
      </w:divBdr>
    </w:div>
    <w:div w:id="698437756">
      <w:bodyDiv w:val="1"/>
      <w:marLeft w:val="0"/>
      <w:marRight w:val="0"/>
      <w:marTop w:val="0"/>
      <w:marBottom w:val="0"/>
      <w:divBdr>
        <w:top w:val="none" w:sz="0" w:space="0" w:color="auto"/>
        <w:left w:val="none" w:sz="0" w:space="0" w:color="auto"/>
        <w:bottom w:val="none" w:sz="0" w:space="0" w:color="auto"/>
        <w:right w:val="none" w:sz="0" w:space="0" w:color="auto"/>
      </w:divBdr>
    </w:div>
    <w:div w:id="710805612">
      <w:bodyDiv w:val="1"/>
      <w:marLeft w:val="0"/>
      <w:marRight w:val="0"/>
      <w:marTop w:val="0"/>
      <w:marBottom w:val="0"/>
      <w:divBdr>
        <w:top w:val="none" w:sz="0" w:space="0" w:color="auto"/>
        <w:left w:val="none" w:sz="0" w:space="0" w:color="auto"/>
        <w:bottom w:val="none" w:sz="0" w:space="0" w:color="auto"/>
        <w:right w:val="none" w:sz="0" w:space="0" w:color="auto"/>
      </w:divBdr>
    </w:div>
    <w:div w:id="712195128">
      <w:bodyDiv w:val="1"/>
      <w:marLeft w:val="0"/>
      <w:marRight w:val="0"/>
      <w:marTop w:val="0"/>
      <w:marBottom w:val="0"/>
      <w:divBdr>
        <w:top w:val="none" w:sz="0" w:space="0" w:color="auto"/>
        <w:left w:val="none" w:sz="0" w:space="0" w:color="auto"/>
        <w:bottom w:val="none" w:sz="0" w:space="0" w:color="auto"/>
        <w:right w:val="none" w:sz="0" w:space="0" w:color="auto"/>
      </w:divBdr>
    </w:div>
    <w:div w:id="788622150">
      <w:bodyDiv w:val="1"/>
      <w:marLeft w:val="0"/>
      <w:marRight w:val="0"/>
      <w:marTop w:val="0"/>
      <w:marBottom w:val="0"/>
      <w:divBdr>
        <w:top w:val="none" w:sz="0" w:space="0" w:color="auto"/>
        <w:left w:val="none" w:sz="0" w:space="0" w:color="auto"/>
        <w:bottom w:val="none" w:sz="0" w:space="0" w:color="auto"/>
        <w:right w:val="none" w:sz="0" w:space="0" w:color="auto"/>
      </w:divBdr>
    </w:div>
    <w:div w:id="812719732">
      <w:bodyDiv w:val="1"/>
      <w:marLeft w:val="0"/>
      <w:marRight w:val="0"/>
      <w:marTop w:val="0"/>
      <w:marBottom w:val="0"/>
      <w:divBdr>
        <w:top w:val="none" w:sz="0" w:space="0" w:color="auto"/>
        <w:left w:val="none" w:sz="0" w:space="0" w:color="auto"/>
        <w:bottom w:val="none" w:sz="0" w:space="0" w:color="auto"/>
        <w:right w:val="none" w:sz="0" w:space="0" w:color="auto"/>
      </w:divBdr>
    </w:div>
    <w:div w:id="822700174">
      <w:bodyDiv w:val="1"/>
      <w:marLeft w:val="0"/>
      <w:marRight w:val="0"/>
      <w:marTop w:val="0"/>
      <w:marBottom w:val="0"/>
      <w:divBdr>
        <w:top w:val="none" w:sz="0" w:space="0" w:color="auto"/>
        <w:left w:val="none" w:sz="0" w:space="0" w:color="auto"/>
        <w:bottom w:val="none" w:sz="0" w:space="0" w:color="auto"/>
        <w:right w:val="none" w:sz="0" w:space="0" w:color="auto"/>
      </w:divBdr>
    </w:div>
    <w:div w:id="839269493">
      <w:bodyDiv w:val="1"/>
      <w:marLeft w:val="0"/>
      <w:marRight w:val="0"/>
      <w:marTop w:val="0"/>
      <w:marBottom w:val="0"/>
      <w:divBdr>
        <w:top w:val="none" w:sz="0" w:space="0" w:color="auto"/>
        <w:left w:val="none" w:sz="0" w:space="0" w:color="auto"/>
        <w:bottom w:val="none" w:sz="0" w:space="0" w:color="auto"/>
        <w:right w:val="none" w:sz="0" w:space="0" w:color="auto"/>
      </w:divBdr>
      <w:divsChild>
        <w:div w:id="628172857">
          <w:marLeft w:val="0"/>
          <w:marRight w:val="0"/>
          <w:marTop w:val="0"/>
          <w:marBottom w:val="0"/>
          <w:divBdr>
            <w:top w:val="none" w:sz="0" w:space="0" w:color="auto"/>
            <w:left w:val="none" w:sz="0" w:space="0" w:color="auto"/>
            <w:bottom w:val="none" w:sz="0" w:space="0" w:color="auto"/>
            <w:right w:val="none" w:sz="0" w:space="0" w:color="auto"/>
          </w:divBdr>
          <w:divsChild>
            <w:div w:id="17305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8517">
      <w:bodyDiv w:val="1"/>
      <w:marLeft w:val="0"/>
      <w:marRight w:val="0"/>
      <w:marTop w:val="0"/>
      <w:marBottom w:val="0"/>
      <w:divBdr>
        <w:top w:val="none" w:sz="0" w:space="0" w:color="auto"/>
        <w:left w:val="none" w:sz="0" w:space="0" w:color="auto"/>
        <w:bottom w:val="none" w:sz="0" w:space="0" w:color="auto"/>
        <w:right w:val="none" w:sz="0" w:space="0" w:color="auto"/>
      </w:divBdr>
    </w:div>
    <w:div w:id="866680279">
      <w:bodyDiv w:val="1"/>
      <w:marLeft w:val="0"/>
      <w:marRight w:val="0"/>
      <w:marTop w:val="0"/>
      <w:marBottom w:val="0"/>
      <w:divBdr>
        <w:top w:val="none" w:sz="0" w:space="0" w:color="auto"/>
        <w:left w:val="none" w:sz="0" w:space="0" w:color="auto"/>
        <w:bottom w:val="none" w:sz="0" w:space="0" w:color="auto"/>
        <w:right w:val="none" w:sz="0" w:space="0" w:color="auto"/>
      </w:divBdr>
    </w:div>
    <w:div w:id="885290720">
      <w:bodyDiv w:val="1"/>
      <w:marLeft w:val="0"/>
      <w:marRight w:val="0"/>
      <w:marTop w:val="0"/>
      <w:marBottom w:val="0"/>
      <w:divBdr>
        <w:top w:val="none" w:sz="0" w:space="0" w:color="auto"/>
        <w:left w:val="none" w:sz="0" w:space="0" w:color="auto"/>
        <w:bottom w:val="none" w:sz="0" w:space="0" w:color="auto"/>
        <w:right w:val="none" w:sz="0" w:space="0" w:color="auto"/>
      </w:divBdr>
    </w:div>
    <w:div w:id="893856353">
      <w:bodyDiv w:val="1"/>
      <w:marLeft w:val="0"/>
      <w:marRight w:val="0"/>
      <w:marTop w:val="0"/>
      <w:marBottom w:val="0"/>
      <w:divBdr>
        <w:top w:val="none" w:sz="0" w:space="0" w:color="auto"/>
        <w:left w:val="none" w:sz="0" w:space="0" w:color="auto"/>
        <w:bottom w:val="none" w:sz="0" w:space="0" w:color="auto"/>
        <w:right w:val="none" w:sz="0" w:space="0" w:color="auto"/>
      </w:divBdr>
    </w:div>
    <w:div w:id="900599843">
      <w:bodyDiv w:val="1"/>
      <w:marLeft w:val="0"/>
      <w:marRight w:val="0"/>
      <w:marTop w:val="0"/>
      <w:marBottom w:val="0"/>
      <w:divBdr>
        <w:top w:val="none" w:sz="0" w:space="0" w:color="auto"/>
        <w:left w:val="none" w:sz="0" w:space="0" w:color="auto"/>
        <w:bottom w:val="none" w:sz="0" w:space="0" w:color="auto"/>
        <w:right w:val="none" w:sz="0" w:space="0" w:color="auto"/>
      </w:divBdr>
      <w:divsChild>
        <w:div w:id="79184321">
          <w:marLeft w:val="0"/>
          <w:marRight w:val="0"/>
          <w:marTop w:val="0"/>
          <w:marBottom w:val="0"/>
          <w:divBdr>
            <w:top w:val="none" w:sz="0" w:space="0" w:color="auto"/>
            <w:left w:val="none" w:sz="0" w:space="0" w:color="auto"/>
            <w:bottom w:val="none" w:sz="0" w:space="0" w:color="auto"/>
            <w:right w:val="none" w:sz="0" w:space="0" w:color="auto"/>
          </w:divBdr>
          <w:divsChild>
            <w:div w:id="15993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9143">
      <w:bodyDiv w:val="1"/>
      <w:marLeft w:val="0"/>
      <w:marRight w:val="0"/>
      <w:marTop w:val="0"/>
      <w:marBottom w:val="0"/>
      <w:divBdr>
        <w:top w:val="none" w:sz="0" w:space="0" w:color="auto"/>
        <w:left w:val="none" w:sz="0" w:space="0" w:color="auto"/>
        <w:bottom w:val="none" w:sz="0" w:space="0" w:color="auto"/>
        <w:right w:val="none" w:sz="0" w:space="0" w:color="auto"/>
      </w:divBdr>
    </w:div>
    <w:div w:id="956840467">
      <w:bodyDiv w:val="1"/>
      <w:marLeft w:val="0"/>
      <w:marRight w:val="0"/>
      <w:marTop w:val="0"/>
      <w:marBottom w:val="0"/>
      <w:divBdr>
        <w:top w:val="none" w:sz="0" w:space="0" w:color="auto"/>
        <w:left w:val="none" w:sz="0" w:space="0" w:color="auto"/>
        <w:bottom w:val="none" w:sz="0" w:space="0" w:color="auto"/>
        <w:right w:val="none" w:sz="0" w:space="0" w:color="auto"/>
      </w:divBdr>
    </w:div>
    <w:div w:id="1000815247">
      <w:bodyDiv w:val="1"/>
      <w:marLeft w:val="0"/>
      <w:marRight w:val="0"/>
      <w:marTop w:val="0"/>
      <w:marBottom w:val="0"/>
      <w:divBdr>
        <w:top w:val="none" w:sz="0" w:space="0" w:color="auto"/>
        <w:left w:val="none" w:sz="0" w:space="0" w:color="auto"/>
        <w:bottom w:val="none" w:sz="0" w:space="0" w:color="auto"/>
        <w:right w:val="none" w:sz="0" w:space="0" w:color="auto"/>
      </w:divBdr>
    </w:div>
    <w:div w:id="1015962384">
      <w:bodyDiv w:val="1"/>
      <w:marLeft w:val="0"/>
      <w:marRight w:val="0"/>
      <w:marTop w:val="0"/>
      <w:marBottom w:val="0"/>
      <w:divBdr>
        <w:top w:val="none" w:sz="0" w:space="0" w:color="auto"/>
        <w:left w:val="none" w:sz="0" w:space="0" w:color="auto"/>
        <w:bottom w:val="none" w:sz="0" w:space="0" w:color="auto"/>
        <w:right w:val="none" w:sz="0" w:space="0" w:color="auto"/>
      </w:divBdr>
    </w:div>
    <w:div w:id="1050812367">
      <w:bodyDiv w:val="1"/>
      <w:marLeft w:val="0"/>
      <w:marRight w:val="0"/>
      <w:marTop w:val="0"/>
      <w:marBottom w:val="0"/>
      <w:divBdr>
        <w:top w:val="none" w:sz="0" w:space="0" w:color="auto"/>
        <w:left w:val="none" w:sz="0" w:space="0" w:color="auto"/>
        <w:bottom w:val="none" w:sz="0" w:space="0" w:color="auto"/>
        <w:right w:val="none" w:sz="0" w:space="0" w:color="auto"/>
      </w:divBdr>
    </w:div>
    <w:div w:id="1060521773">
      <w:bodyDiv w:val="1"/>
      <w:marLeft w:val="0"/>
      <w:marRight w:val="0"/>
      <w:marTop w:val="0"/>
      <w:marBottom w:val="0"/>
      <w:divBdr>
        <w:top w:val="none" w:sz="0" w:space="0" w:color="auto"/>
        <w:left w:val="none" w:sz="0" w:space="0" w:color="auto"/>
        <w:bottom w:val="none" w:sz="0" w:space="0" w:color="auto"/>
        <w:right w:val="none" w:sz="0" w:space="0" w:color="auto"/>
      </w:divBdr>
      <w:divsChild>
        <w:div w:id="1143738207">
          <w:marLeft w:val="0"/>
          <w:marRight w:val="0"/>
          <w:marTop w:val="0"/>
          <w:marBottom w:val="0"/>
          <w:divBdr>
            <w:top w:val="none" w:sz="0" w:space="0" w:color="auto"/>
            <w:left w:val="none" w:sz="0" w:space="0" w:color="auto"/>
            <w:bottom w:val="none" w:sz="0" w:space="0" w:color="auto"/>
            <w:right w:val="none" w:sz="0" w:space="0" w:color="auto"/>
          </w:divBdr>
          <w:divsChild>
            <w:div w:id="172621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21741">
      <w:bodyDiv w:val="1"/>
      <w:marLeft w:val="0"/>
      <w:marRight w:val="0"/>
      <w:marTop w:val="0"/>
      <w:marBottom w:val="0"/>
      <w:divBdr>
        <w:top w:val="none" w:sz="0" w:space="0" w:color="auto"/>
        <w:left w:val="none" w:sz="0" w:space="0" w:color="auto"/>
        <w:bottom w:val="none" w:sz="0" w:space="0" w:color="auto"/>
        <w:right w:val="none" w:sz="0" w:space="0" w:color="auto"/>
      </w:divBdr>
    </w:div>
    <w:div w:id="1243875849">
      <w:bodyDiv w:val="1"/>
      <w:marLeft w:val="0"/>
      <w:marRight w:val="0"/>
      <w:marTop w:val="0"/>
      <w:marBottom w:val="0"/>
      <w:divBdr>
        <w:top w:val="none" w:sz="0" w:space="0" w:color="auto"/>
        <w:left w:val="none" w:sz="0" w:space="0" w:color="auto"/>
        <w:bottom w:val="none" w:sz="0" w:space="0" w:color="auto"/>
        <w:right w:val="none" w:sz="0" w:space="0" w:color="auto"/>
      </w:divBdr>
      <w:divsChild>
        <w:div w:id="557783621">
          <w:marLeft w:val="0"/>
          <w:marRight w:val="0"/>
          <w:marTop w:val="0"/>
          <w:marBottom w:val="0"/>
          <w:divBdr>
            <w:top w:val="none" w:sz="0" w:space="0" w:color="auto"/>
            <w:left w:val="none" w:sz="0" w:space="0" w:color="auto"/>
            <w:bottom w:val="none" w:sz="0" w:space="0" w:color="auto"/>
            <w:right w:val="none" w:sz="0" w:space="0" w:color="auto"/>
          </w:divBdr>
          <w:divsChild>
            <w:div w:id="2478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70511">
      <w:bodyDiv w:val="1"/>
      <w:marLeft w:val="0"/>
      <w:marRight w:val="0"/>
      <w:marTop w:val="0"/>
      <w:marBottom w:val="0"/>
      <w:divBdr>
        <w:top w:val="none" w:sz="0" w:space="0" w:color="auto"/>
        <w:left w:val="none" w:sz="0" w:space="0" w:color="auto"/>
        <w:bottom w:val="none" w:sz="0" w:space="0" w:color="auto"/>
        <w:right w:val="none" w:sz="0" w:space="0" w:color="auto"/>
      </w:divBdr>
    </w:div>
    <w:div w:id="1272131308">
      <w:bodyDiv w:val="1"/>
      <w:marLeft w:val="0"/>
      <w:marRight w:val="0"/>
      <w:marTop w:val="0"/>
      <w:marBottom w:val="0"/>
      <w:divBdr>
        <w:top w:val="none" w:sz="0" w:space="0" w:color="auto"/>
        <w:left w:val="none" w:sz="0" w:space="0" w:color="auto"/>
        <w:bottom w:val="none" w:sz="0" w:space="0" w:color="auto"/>
        <w:right w:val="none" w:sz="0" w:space="0" w:color="auto"/>
      </w:divBdr>
    </w:div>
    <w:div w:id="1297252251">
      <w:bodyDiv w:val="1"/>
      <w:marLeft w:val="0"/>
      <w:marRight w:val="0"/>
      <w:marTop w:val="0"/>
      <w:marBottom w:val="0"/>
      <w:divBdr>
        <w:top w:val="none" w:sz="0" w:space="0" w:color="auto"/>
        <w:left w:val="none" w:sz="0" w:space="0" w:color="auto"/>
        <w:bottom w:val="none" w:sz="0" w:space="0" w:color="auto"/>
        <w:right w:val="none" w:sz="0" w:space="0" w:color="auto"/>
      </w:divBdr>
    </w:div>
    <w:div w:id="1334335726">
      <w:bodyDiv w:val="1"/>
      <w:marLeft w:val="0"/>
      <w:marRight w:val="0"/>
      <w:marTop w:val="0"/>
      <w:marBottom w:val="0"/>
      <w:divBdr>
        <w:top w:val="none" w:sz="0" w:space="0" w:color="auto"/>
        <w:left w:val="none" w:sz="0" w:space="0" w:color="auto"/>
        <w:bottom w:val="none" w:sz="0" w:space="0" w:color="auto"/>
        <w:right w:val="none" w:sz="0" w:space="0" w:color="auto"/>
      </w:divBdr>
      <w:divsChild>
        <w:div w:id="668404502">
          <w:marLeft w:val="0"/>
          <w:marRight w:val="0"/>
          <w:marTop w:val="0"/>
          <w:marBottom w:val="0"/>
          <w:divBdr>
            <w:top w:val="none" w:sz="0" w:space="0" w:color="auto"/>
            <w:left w:val="none" w:sz="0" w:space="0" w:color="auto"/>
            <w:bottom w:val="none" w:sz="0" w:space="0" w:color="auto"/>
            <w:right w:val="none" w:sz="0" w:space="0" w:color="auto"/>
          </w:divBdr>
          <w:divsChild>
            <w:div w:id="37022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4101">
      <w:bodyDiv w:val="1"/>
      <w:marLeft w:val="0"/>
      <w:marRight w:val="0"/>
      <w:marTop w:val="0"/>
      <w:marBottom w:val="0"/>
      <w:divBdr>
        <w:top w:val="none" w:sz="0" w:space="0" w:color="auto"/>
        <w:left w:val="none" w:sz="0" w:space="0" w:color="auto"/>
        <w:bottom w:val="none" w:sz="0" w:space="0" w:color="auto"/>
        <w:right w:val="none" w:sz="0" w:space="0" w:color="auto"/>
      </w:divBdr>
      <w:divsChild>
        <w:div w:id="1796555853">
          <w:marLeft w:val="0"/>
          <w:marRight w:val="0"/>
          <w:marTop w:val="0"/>
          <w:marBottom w:val="0"/>
          <w:divBdr>
            <w:top w:val="none" w:sz="0" w:space="0" w:color="auto"/>
            <w:left w:val="none" w:sz="0" w:space="0" w:color="auto"/>
            <w:bottom w:val="none" w:sz="0" w:space="0" w:color="auto"/>
            <w:right w:val="none" w:sz="0" w:space="0" w:color="auto"/>
          </w:divBdr>
          <w:divsChild>
            <w:div w:id="18006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2741">
      <w:bodyDiv w:val="1"/>
      <w:marLeft w:val="0"/>
      <w:marRight w:val="0"/>
      <w:marTop w:val="0"/>
      <w:marBottom w:val="0"/>
      <w:divBdr>
        <w:top w:val="none" w:sz="0" w:space="0" w:color="auto"/>
        <w:left w:val="none" w:sz="0" w:space="0" w:color="auto"/>
        <w:bottom w:val="none" w:sz="0" w:space="0" w:color="auto"/>
        <w:right w:val="none" w:sz="0" w:space="0" w:color="auto"/>
      </w:divBdr>
    </w:div>
    <w:div w:id="1446000441">
      <w:bodyDiv w:val="1"/>
      <w:marLeft w:val="0"/>
      <w:marRight w:val="0"/>
      <w:marTop w:val="0"/>
      <w:marBottom w:val="0"/>
      <w:divBdr>
        <w:top w:val="none" w:sz="0" w:space="0" w:color="auto"/>
        <w:left w:val="none" w:sz="0" w:space="0" w:color="auto"/>
        <w:bottom w:val="none" w:sz="0" w:space="0" w:color="auto"/>
        <w:right w:val="none" w:sz="0" w:space="0" w:color="auto"/>
      </w:divBdr>
    </w:div>
    <w:div w:id="1455976417">
      <w:bodyDiv w:val="1"/>
      <w:marLeft w:val="0"/>
      <w:marRight w:val="0"/>
      <w:marTop w:val="0"/>
      <w:marBottom w:val="0"/>
      <w:divBdr>
        <w:top w:val="none" w:sz="0" w:space="0" w:color="auto"/>
        <w:left w:val="none" w:sz="0" w:space="0" w:color="auto"/>
        <w:bottom w:val="none" w:sz="0" w:space="0" w:color="auto"/>
        <w:right w:val="none" w:sz="0" w:space="0" w:color="auto"/>
      </w:divBdr>
    </w:div>
    <w:div w:id="1501968369">
      <w:bodyDiv w:val="1"/>
      <w:marLeft w:val="0"/>
      <w:marRight w:val="0"/>
      <w:marTop w:val="0"/>
      <w:marBottom w:val="0"/>
      <w:divBdr>
        <w:top w:val="none" w:sz="0" w:space="0" w:color="auto"/>
        <w:left w:val="none" w:sz="0" w:space="0" w:color="auto"/>
        <w:bottom w:val="none" w:sz="0" w:space="0" w:color="auto"/>
        <w:right w:val="none" w:sz="0" w:space="0" w:color="auto"/>
      </w:divBdr>
    </w:div>
    <w:div w:id="1511876098">
      <w:bodyDiv w:val="1"/>
      <w:marLeft w:val="0"/>
      <w:marRight w:val="0"/>
      <w:marTop w:val="0"/>
      <w:marBottom w:val="0"/>
      <w:divBdr>
        <w:top w:val="none" w:sz="0" w:space="0" w:color="auto"/>
        <w:left w:val="none" w:sz="0" w:space="0" w:color="auto"/>
        <w:bottom w:val="none" w:sz="0" w:space="0" w:color="auto"/>
        <w:right w:val="none" w:sz="0" w:space="0" w:color="auto"/>
      </w:divBdr>
    </w:div>
    <w:div w:id="1672487242">
      <w:bodyDiv w:val="1"/>
      <w:marLeft w:val="0"/>
      <w:marRight w:val="0"/>
      <w:marTop w:val="0"/>
      <w:marBottom w:val="0"/>
      <w:divBdr>
        <w:top w:val="none" w:sz="0" w:space="0" w:color="auto"/>
        <w:left w:val="none" w:sz="0" w:space="0" w:color="auto"/>
        <w:bottom w:val="none" w:sz="0" w:space="0" w:color="auto"/>
        <w:right w:val="none" w:sz="0" w:space="0" w:color="auto"/>
      </w:divBdr>
      <w:divsChild>
        <w:div w:id="173152147">
          <w:marLeft w:val="0"/>
          <w:marRight w:val="0"/>
          <w:marTop w:val="0"/>
          <w:marBottom w:val="0"/>
          <w:divBdr>
            <w:top w:val="none" w:sz="0" w:space="0" w:color="auto"/>
            <w:left w:val="none" w:sz="0" w:space="0" w:color="auto"/>
            <w:bottom w:val="none" w:sz="0" w:space="0" w:color="auto"/>
            <w:right w:val="none" w:sz="0" w:space="0" w:color="auto"/>
          </w:divBdr>
          <w:divsChild>
            <w:div w:id="12617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0337">
      <w:bodyDiv w:val="1"/>
      <w:marLeft w:val="0"/>
      <w:marRight w:val="0"/>
      <w:marTop w:val="0"/>
      <w:marBottom w:val="0"/>
      <w:divBdr>
        <w:top w:val="none" w:sz="0" w:space="0" w:color="auto"/>
        <w:left w:val="none" w:sz="0" w:space="0" w:color="auto"/>
        <w:bottom w:val="none" w:sz="0" w:space="0" w:color="auto"/>
        <w:right w:val="none" w:sz="0" w:space="0" w:color="auto"/>
      </w:divBdr>
    </w:div>
    <w:div w:id="1704397754">
      <w:bodyDiv w:val="1"/>
      <w:marLeft w:val="0"/>
      <w:marRight w:val="0"/>
      <w:marTop w:val="0"/>
      <w:marBottom w:val="0"/>
      <w:divBdr>
        <w:top w:val="none" w:sz="0" w:space="0" w:color="auto"/>
        <w:left w:val="none" w:sz="0" w:space="0" w:color="auto"/>
        <w:bottom w:val="none" w:sz="0" w:space="0" w:color="auto"/>
        <w:right w:val="none" w:sz="0" w:space="0" w:color="auto"/>
      </w:divBdr>
      <w:divsChild>
        <w:div w:id="1357847496">
          <w:marLeft w:val="0"/>
          <w:marRight w:val="0"/>
          <w:marTop w:val="0"/>
          <w:marBottom w:val="0"/>
          <w:divBdr>
            <w:top w:val="none" w:sz="0" w:space="0" w:color="auto"/>
            <w:left w:val="none" w:sz="0" w:space="0" w:color="auto"/>
            <w:bottom w:val="none" w:sz="0" w:space="0" w:color="auto"/>
            <w:right w:val="none" w:sz="0" w:space="0" w:color="auto"/>
          </w:divBdr>
          <w:divsChild>
            <w:div w:id="17146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47862">
      <w:bodyDiv w:val="1"/>
      <w:marLeft w:val="0"/>
      <w:marRight w:val="0"/>
      <w:marTop w:val="0"/>
      <w:marBottom w:val="0"/>
      <w:divBdr>
        <w:top w:val="none" w:sz="0" w:space="0" w:color="auto"/>
        <w:left w:val="none" w:sz="0" w:space="0" w:color="auto"/>
        <w:bottom w:val="none" w:sz="0" w:space="0" w:color="auto"/>
        <w:right w:val="none" w:sz="0" w:space="0" w:color="auto"/>
      </w:divBdr>
    </w:div>
    <w:div w:id="1758211045">
      <w:bodyDiv w:val="1"/>
      <w:marLeft w:val="0"/>
      <w:marRight w:val="0"/>
      <w:marTop w:val="0"/>
      <w:marBottom w:val="0"/>
      <w:divBdr>
        <w:top w:val="none" w:sz="0" w:space="0" w:color="auto"/>
        <w:left w:val="none" w:sz="0" w:space="0" w:color="auto"/>
        <w:bottom w:val="none" w:sz="0" w:space="0" w:color="auto"/>
        <w:right w:val="none" w:sz="0" w:space="0" w:color="auto"/>
      </w:divBdr>
      <w:divsChild>
        <w:div w:id="1905985602">
          <w:marLeft w:val="0"/>
          <w:marRight w:val="0"/>
          <w:marTop w:val="0"/>
          <w:marBottom w:val="0"/>
          <w:divBdr>
            <w:top w:val="none" w:sz="0" w:space="0" w:color="auto"/>
            <w:left w:val="none" w:sz="0" w:space="0" w:color="auto"/>
            <w:bottom w:val="none" w:sz="0" w:space="0" w:color="auto"/>
            <w:right w:val="none" w:sz="0" w:space="0" w:color="auto"/>
          </w:divBdr>
          <w:divsChild>
            <w:div w:id="7339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6810">
      <w:bodyDiv w:val="1"/>
      <w:marLeft w:val="0"/>
      <w:marRight w:val="0"/>
      <w:marTop w:val="0"/>
      <w:marBottom w:val="0"/>
      <w:divBdr>
        <w:top w:val="none" w:sz="0" w:space="0" w:color="auto"/>
        <w:left w:val="none" w:sz="0" w:space="0" w:color="auto"/>
        <w:bottom w:val="none" w:sz="0" w:space="0" w:color="auto"/>
        <w:right w:val="none" w:sz="0" w:space="0" w:color="auto"/>
      </w:divBdr>
    </w:div>
    <w:div w:id="1897163264">
      <w:bodyDiv w:val="1"/>
      <w:marLeft w:val="0"/>
      <w:marRight w:val="0"/>
      <w:marTop w:val="0"/>
      <w:marBottom w:val="0"/>
      <w:divBdr>
        <w:top w:val="none" w:sz="0" w:space="0" w:color="auto"/>
        <w:left w:val="none" w:sz="0" w:space="0" w:color="auto"/>
        <w:bottom w:val="none" w:sz="0" w:space="0" w:color="auto"/>
        <w:right w:val="none" w:sz="0" w:space="0" w:color="auto"/>
      </w:divBdr>
    </w:div>
    <w:div w:id="1907064077">
      <w:bodyDiv w:val="1"/>
      <w:marLeft w:val="0"/>
      <w:marRight w:val="0"/>
      <w:marTop w:val="0"/>
      <w:marBottom w:val="0"/>
      <w:divBdr>
        <w:top w:val="none" w:sz="0" w:space="0" w:color="auto"/>
        <w:left w:val="none" w:sz="0" w:space="0" w:color="auto"/>
        <w:bottom w:val="none" w:sz="0" w:space="0" w:color="auto"/>
        <w:right w:val="none" w:sz="0" w:space="0" w:color="auto"/>
      </w:divBdr>
      <w:divsChild>
        <w:div w:id="1624270051">
          <w:marLeft w:val="0"/>
          <w:marRight w:val="0"/>
          <w:marTop w:val="0"/>
          <w:marBottom w:val="0"/>
          <w:divBdr>
            <w:top w:val="none" w:sz="0" w:space="0" w:color="auto"/>
            <w:left w:val="none" w:sz="0" w:space="0" w:color="auto"/>
            <w:bottom w:val="none" w:sz="0" w:space="0" w:color="auto"/>
            <w:right w:val="none" w:sz="0" w:space="0" w:color="auto"/>
          </w:divBdr>
          <w:divsChild>
            <w:div w:id="6935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64445">
      <w:bodyDiv w:val="1"/>
      <w:marLeft w:val="0"/>
      <w:marRight w:val="0"/>
      <w:marTop w:val="0"/>
      <w:marBottom w:val="0"/>
      <w:divBdr>
        <w:top w:val="none" w:sz="0" w:space="0" w:color="auto"/>
        <w:left w:val="none" w:sz="0" w:space="0" w:color="auto"/>
        <w:bottom w:val="none" w:sz="0" w:space="0" w:color="auto"/>
        <w:right w:val="none" w:sz="0" w:space="0" w:color="auto"/>
      </w:divBdr>
    </w:div>
    <w:div w:id="1988821886">
      <w:bodyDiv w:val="1"/>
      <w:marLeft w:val="0"/>
      <w:marRight w:val="0"/>
      <w:marTop w:val="0"/>
      <w:marBottom w:val="0"/>
      <w:divBdr>
        <w:top w:val="none" w:sz="0" w:space="0" w:color="auto"/>
        <w:left w:val="none" w:sz="0" w:space="0" w:color="auto"/>
        <w:bottom w:val="none" w:sz="0" w:space="0" w:color="auto"/>
        <w:right w:val="none" w:sz="0" w:space="0" w:color="auto"/>
      </w:divBdr>
    </w:div>
    <w:div w:id="2141150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info@evnspc.v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0139D-22D6-484E-AFD7-421C3CE0A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7051</Words>
  <Characters>40196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TẬP ĐOÀN</vt:lpstr>
    </vt:vector>
  </TitlesOfParts>
  <Company/>
  <LinksUpToDate>false</LinksUpToDate>
  <CharactersWithSpaces>47153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ĐOÀN</dc:title>
  <dc:creator>Tran Dang Khoa</dc:creator>
  <cp:lastModifiedBy>Trần Đại Thức</cp:lastModifiedBy>
  <cp:revision>3</cp:revision>
  <cp:lastPrinted>2025-05-09T04:21:00Z</cp:lastPrinted>
  <dcterms:created xsi:type="dcterms:W3CDTF">2026-02-07T08:55:00Z</dcterms:created>
  <dcterms:modified xsi:type="dcterms:W3CDTF">2026-02-07T08:55:00Z</dcterms:modified>
</cp:coreProperties>
</file>